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21B935">
      <w:pPr>
        <w:keepNext w:val="0"/>
        <w:keepLines w:val="0"/>
        <w:widowControl/>
        <w:suppressLineNumbers w:val="0"/>
        <w:jc w:val="center"/>
      </w:pPr>
      <w:r>
        <w:rPr>
          <w:rFonts w:ascii="方正兰亭中黑_GBK" w:hAnsi="方正兰亭中黑_GBK" w:eastAsia="方正兰亭中黑_GBK" w:cs="方正兰亭中黑_GBK"/>
          <w:color w:val="A58360"/>
          <w:kern w:val="0"/>
          <w:sz w:val="24"/>
          <w:szCs w:val="24"/>
          <w:lang w:val="en-US" w:eastAsia="zh-CN" w:bidi="ar"/>
        </w:rPr>
        <w:t>“我为社区献一策”创新大赛</w:t>
      </w:r>
    </w:p>
    <w:p w14:paraId="0285EA45">
      <w:pPr>
        <w:keepNext w:val="0"/>
        <w:keepLines w:val="0"/>
        <w:widowControl/>
        <w:suppressLineNumbers w:val="0"/>
        <w:ind w:firstLine="440" w:firstLineChars="200"/>
        <w:jc w:val="left"/>
      </w:pPr>
      <w:r>
        <w:rPr>
          <w:rFonts w:ascii="方正粗圆_GBK" w:hAnsi="方正粗圆_GBK" w:eastAsia="方正粗圆_GBK" w:cs="方正粗圆_GBK"/>
          <w:color w:val="F89D33"/>
          <w:kern w:val="0"/>
          <w:sz w:val="22"/>
          <w:szCs w:val="22"/>
          <w:lang w:val="en-US" w:eastAsia="zh-CN" w:bidi="ar"/>
        </w:rPr>
        <w:t xml:space="preserve">一、活动背景 </w:t>
      </w:r>
    </w:p>
    <w:p w14:paraId="0D003969">
      <w:pPr>
        <w:keepNext w:val="0"/>
        <w:keepLines w:val="0"/>
        <w:widowControl/>
        <w:suppressLineNumbers w:val="0"/>
        <w:ind w:firstLine="380" w:firstLineChars="200"/>
        <w:jc w:val="left"/>
      </w:pPr>
      <w:r>
        <w:rPr>
          <w:rFonts w:ascii="方正兰亭纤黑简体" w:hAnsi="方正兰亭纤黑简体" w:eastAsia="方正兰亭纤黑简体" w:cs="方正兰亭纤黑简体"/>
          <w:color w:val="231F20"/>
          <w:kern w:val="0"/>
          <w:sz w:val="19"/>
          <w:szCs w:val="19"/>
          <w:lang w:val="en-US" w:eastAsia="zh-CN" w:bidi="ar"/>
        </w:rPr>
        <w:t>社会治理是国家治理的重要方面，构建共建、共治、共享的社会治理格局需要</w:t>
      </w:r>
      <w:r>
        <w:rPr>
          <w:rFonts w:hint="eastAsia" w:ascii="方正兰亭纤黑简体" w:hAnsi="方正兰亭纤黑简体" w:eastAsia="方正兰亭纤黑简体" w:cs="方正兰亭纤黑简体"/>
          <w:color w:val="231F20"/>
          <w:kern w:val="0"/>
          <w:sz w:val="19"/>
          <w:szCs w:val="19"/>
          <w:lang w:val="en-US" w:eastAsia="zh-CN" w:bidi="ar"/>
        </w:rPr>
        <w:t xml:space="preserve">每位公民的热心参与。社区作为社会治理的基本单元，承载着居民生活服务、矛盾协调、文化建设等重要功能。当前，许多社区在养老服务、环境治理、公共空间利用等方面面临挑战，亟待创新思路与解决方案。大学生作为富有活力与创造力的群体，具备专业知识和创新思维，通过参与社区治理，能够为社区发展注入新动能，同时深化对社会建设的理解。 </w:t>
      </w:r>
    </w:p>
    <w:p w14:paraId="2E89AE64">
      <w:pPr>
        <w:keepNext w:val="0"/>
        <w:keepLines w:val="0"/>
        <w:widowControl/>
        <w:suppressLineNumbers w:val="0"/>
        <w:ind w:firstLine="440" w:firstLineChars="200"/>
        <w:jc w:val="left"/>
      </w:pPr>
      <w:r>
        <w:rPr>
          <w:rFonts w:hint="eastAsia" w:ascii="方正粗圆_GBK" w:hAnsi="方正粗圆_GBK" w:eastAsia="方正粗圆_GBK" w:cs="方正粗圆_GBK"/>
          <w:color w:val="F89D33"/>
          <w:kern w:val="0"/>
          <w:sz w:val="22"/>
          <w:szCs w:val="22"/>
          <w:lang w:val="en-US" w:eastAsia="zh-CN" w:bidi="ar"/>
        </w:rPr>
        <w:t xml:space="preserve">二、活动目的 </w:t>
      </w:r>
    </w:p>
    <w:p w14:paraId="009E77F2">
      <w:pPr>
        <w:keepNext w:val="0"/>
        <w:keepLines w:val="0"/>
        <w:widowControl/>
        <w:suppressLineNumbers w:val="0"/>
        <w:ind w:firstLine="380" w:firstLineChars="200"/>
        <w:jc w:val="left"/>
      </w:pPr>
      <w:r>
        <w:rPr>
          <w:rFonts w:hint="eastAsia" w:ascii="方正兰亭纤黑简体" w:hAnsi="方正兰亭纤黑简体" w:eastAsia="方正兰亭纤黑简体" w:cs="方正兰亭纤黑简体"/>
          <w:color w:val="231F20"/>
          <w:kern w:val="0"/>
          <w:sz w:val="19"/>
          <w:szCs w:val="19"/>
          <w:lang w:val="en-US" w:eastAsia="zh-CN" w:bidi="ar"/>
        </w:rPr>
        <w:t xml:space="preserve">通过参与为社区建设建言献策活动，增强社会责任感，培养关注基层社会治理问题意识，同时发挥专业优势，为社区发展提供创新性、可行性的解决方案，提升动手实践能力、团队协作能力和问题解决能力，实现理论与实践的结合。 </w:t>
      </w:r>
    </w:p>
    <w:p w14:paraId="7378435A">
      <w:pPr>
        <w:keepNext w:val="0"/>
        <w:keepLines w:val="0"/>
        <w:widowControl/>
        <w:suppressLineNumbers w:val="0"/>
        <w:ind w:firstLine="440" w:firstLineChars="200"/>
        <w:jc w:val="left"/>
      </w:pPr>
      <w:r>
        <w:rPr>
          <w:rFonts w:hint="eastAsia" w:ascii="方正粗圆_GBK" w:hAnsi="方正粗圆_GBK" w:eastAsia="方正粗圆_GBK" w:cs="方正粗圆_GBK"/>
          <w:color w:val="F89D33"/>
          <w:kern w:val="0"/>
          <w:sz w:val="22"/>
          <w:szCs w:val="22"/>
          <w:lang w:val="en-US" w:eastAsia="zh-CN" w:bidi="ar"/>
        </w:rPr>
        <w:t xml:space="preserve">三、活动内容 </w:t>
      </w:r>
    </w:p>
    <w:p w14:paraId="01381D55">
      <w:pPr>
        <w:keepNext w:val="0"/>
        <w:keepLines w:val="0"/>
        <w:widowControl/>
        <w:suppressLineNumbers w:val="0"/>
        <w:ind w:firstLine="380" w:firstLineChars="200"/>
        <w:jc w:val="left"/>
      </w:pPr>
      <w:r>
        <w:rPr>
          <w:rFonts w:hint="eastAsia" w:ascii="方正兰亭纤黑简体" w:hAnsi="方正兰亭纤黑简体" w:eastAsia="方正兰亭纤黑简体" w:cs="方正兰亭纤黑简体"/>
          <w:color w:val="231F20"/>
          <w:kern w:val="0"/>
          <w:sz w:val="19"/>
          <w:szCs w:val="19"/>
          <w:lang w:val="en-US" w:eastAsia="zh-CN" w:bidi="ar"/>
        </w:rPr>
        <w:t xml:space="preserve">以小组为单位，通过实地走访调研，结合所学知识，设计具有可行性和创新性的社区治理方案，并以多种形式展示活动成果，提交指导教师点评。 </w:t>
      </w:r>
    </w:p>
    <w:p w14:paraId="1B8F1907">
      <w:pPr>
        <w:keepNext w:val="0"/>
        <w:keepLines w:val="0"/>
        <w:widowControl/>
        <w:suppressLineNumbers w:val="0"/>
        <w:ind w:firstLine="440" w:firstLineChars="200"/>
        <w:jc w:val="left"/>
      </w:pPr>
      <w:r>
        <w:rPr>
          <w:rFonts w:hint="eastAsia" w:ascii="方正粗圆_GBK" w:hAnsi="方正粗圆_GBK" w:eastAsia="方正粗圆_GBK" w:cs="方正粗圆_GBK"/>
          <w:color w:val="F89D33"/>
          <w:kern w:val="0"/>
          <w:sz w:val="22"/>
          <w:szCs w:val="22"/>
          <w:lang w:val="en-US" w:eastAsia="zh-CN" w:bidi="ar"/>
        </w:rPr>
        <w:t xml:space="preserve">四、活动安排 </w:t>
      </w:r>
    </w:p>
    <w:p w14:paraId="611C8589">
      <w:pPr>
        <w:keepNext w:val="0"/>
        <w:keepLines w:val="0"/>
        <w:widowControl/>
        <w:suppressLineNumbers w:val="0"/>
        <w:ind w:firstLine="38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19"/>
          <w:szCs w:val="19"/>
          <w:lang w:val="en-US" w:eastAsia="zh-CN" w:bidi="ar"/>
        </w:rPr>
        <w:t xml:space="preserve">（一）分组调研 </w:t>
      </w:r>
    </w:p>
    <w:p w14:paraId="1A125F35">
      <w:pPr>
        <w:keepNext w:val="0"/>
        <w:keepLines w:val="0"/>
        <w:widowControl/>
        <w:suppressLineNumbers w:val="0"/>
        <w:ind w:firstLine="380" w:firstLineChars="200"/>
        <w:jc w:val="left"/>
      </w:pPr>
      <w:r>
        <w:rPr>
          <w:rFonts w:hint="eastAsia" w:ascii="方正兰亭纤黑简体" w:hAnsi="方正兰亭纤黑简体" w:eastAsia="方正兰亭纤黑简体" w:cs="方正兰亭纤黑简体"/>
          <w:color w:val="231F20"/>
          <w:kern w:val="0"/>
          <w:sz w:val="19"/>
          <w:szCs w:val="19"/>
          <w:lang w:val="en-US" w:eastAsia="zh-CN" w:bidi="ar"/>
        </w:rPr>
        <w:t xml:space="preserve">自由组队，深入当地社区开展实地调研，通过问卷调查、访谈居民和社区工作人员、观察社区环境等方式，了解社区存在的问题和居民需求，确定研究选题，如社区养老服务优化、垃圾分类推广、儿童活动空间改造、社区文化品牌建设等。 </w:t>
      </w:r>
    </w:p>
    <w:p w14:paraId="70D6E260">
      <w:pPr>
        <w:keepNext w:val="0"/>
        <w:keepLines w:val="0"/>
        <w:widowControl/>
        <w:suppressLineNumbers w:val="0"/>
        <w:ind w:firstLine="38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19"/>
          <w:szCs w:val="19"/>
          <w:lang w:val="en-US" w:eastAsia="zh-CN" w:bidi="ar"/>
        </w:rPr>
        <w:t xml:space="preserve">（二）方案设计 </w:t>
      </w:r>
    </w:p>
    <w:p w14:paraId="06459C38">
      <w:pPr>
        <w:keepNext w:val="0"/>
        <w:keepLines w:val="0"/>
        <w:widowControl/>
        <w:suppressLineNumbers w:val="0"/>
        <w:ind w:firstLine="380" w:firstLineChars="200"/>
        <w:jc w:val="left"/>
      </w:pPr>
      <w:r>
        <w:rPr>
          <w:rFonts w:hint="eastAsia" w:ascii="方正兰亭纤黑简体" w:hAnsi="方正兰亭纤黑简体" w:eastAsia="方正兰亭纤黑简体" w:cs="方正兰亭纤黑简体"/>
          <w:color w:val="231F20"/>
          <w:kern w:val="0"/>
          <w:sz w:val="19"/>
          <w:szCs w:val="19"/>
          <w:lang w:val="en-US" w:eastAsia="zh-CN" w:bidi="ar"/>
        </w:rPr>
        <w:t xml:space="preserve">结合调研结果，运用所学专业知识，从政策分析、资源整合、技术应用等角度，设计具体的社区治理优化方案，方案需包含问题分析、目标设定、实施步骤、预期效果等内容。 </w:t>
      </w:r>
    </w:p>
    <w:p w14:paraId="60E24261">
      <w:pPr>
        <w:keepNext w:val="0"/>
        <w:keepLines w:val="0"/>
        <w:widowControl/>
        <w:suppressLineNumbers w:val="0"/>
        <w:ind w:firstLine="38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19"/>
          <w:szCs w:val="19"/>
          <w:lang w:val="en-US" w:eastAsia="zh-CN" w:bidi="ar"/>
        </w:rPr>
        <w:t xml:space="preserve">（三）方案展示 </w:t>
      </w:r>
    </w:p>
    <w:p w14:paraId="7D792CC1">
      <w:pPr>
        <w:keepNext w:val="0"/>
        <w:keepLines w:val="0"/>
        <w:widowControl/>
        <w:suppressLineNumbers w:val="0"/>
        <w:ind w:firstLine="380" w:firstLineChars="200"/>
        <w:jc w:val="left"/>
      </w:pPr>
      <w:r>
        <w:rPr>
          <w:rFonts w:hint="eastAsia" w:ascii="方正兰亭纤黑简体" w:hAnsi="方正兰亭纤黑简体" w:eastAsia="方正兰亭纤黑简体" w:cs="方正兰亭纤黑简体"/>
          <w:color w:val="231F20"/>
          <w:kern w:val="0"/>
          <w:sz w:val="19"/>
          <w:szCs w:val="19"/>
          <w:lang w:val="en-US" w:eastAsia="zh-CN" w:bidi="ar"/>
        </w:rPr>
        <w:t xml:space="preserve">各小组以 </w:t>
      </w:r>
      <w:r>
        <w:rPr>
          <w:rFonts w:ascii="Century Gothic" w:hAnsi="Century Gothic" w:eastAsia="Century Gothic" w:cs="Century Gothic"/>
          <w:color w:val="231F20"/>
          <w:kern w:val="0"/>
          <w:sz w:val="19"/>
          <w:szCs w:val="19"/>
          <w:lang w:val="en-US" w:eastAsia="zh-CN" w:bidi="ar"/>
        </w:rPr>
        <w:t xml:space="preserve">PPT </w:t>
      </w:r>
      <w:r>
        <w:rPr>
          <w:rFonts w:hint="eastAsia" w:ascii="方正兰亭纤黑简体" w:hAnsi="方正兰亭纤黑简体" w:eastAsia="方正兰亭纤黑简体" w:cs="方正兰亭纤黑简体"/>
          <w:color w:val="231F20"/>
          <w:kern w:val="0"/>
          <w:sz w:val="19"/>
          <w:szCs w:val="19"/>
          <w:lang w:val="en-US" w:eastAsia="zh-CN" w:bidi="ar"/>
        </w:rPr>
        <w:t>汇报、视频演示等形式展示方案，邀请社区代表、民政部门工作人员、高校教师组成评审团，对方案的创新性、可行性、实用性等方面提出改进意见。根据修改意见完善方案，并邀请评审团评选出优秀方案。</w:t>
      </w:r>
    </w:p>
    <w:p w14:paraId="1C435C87">
      <w:pPr>
        <w:keepNext w:val="0"/>
        <w:keepLines w:val="0"/>
        <w:widowControl/>
        <w:suppressLineNumbers w:val="0"/>
        <w:ind w:firstLine="380" w:firstLineChars="200"/>
        <w:jc w:val="left"/>
      </w:pPr>
      <w:r>
        <w:rPr>
          <w:rFonts w:ascii="方正兰亭中黑_GBK" w:hAnsi="方正兰亭中黑_GBK" w:eastAsia="方正兰亭中黑_GBK" w:cs="方正兰亭中黑_GBK"/>
          <w:color w:val="231F20"/>
          <w:kern w:val="0"/>
          <w:sz w:val="19"/>
          <w:szCs w:val="19"/>
          <w:lang w:val="en-US" w:eastAsia="zh-CN" w:bidi="ar"/>
        </w:rPr>
        <w:t xml:space="preserve">（四）方案落地 </w:t>
      </w:r>
    </w:p>
    <w:p w14:paraId="226B61CA">
      <w:pPr>
        <w:keepNext w:val="0"/>
        <w:keepLines w:val="0"/>
        <w:widowControl/>
        <w:suppressLineNumbers w:val="0"/>
        <w:ind w:firstLine="380" w:firstLineChars="200"/>
        <w:jc w:val="left"/>
      </w:pPr>
      <w:r>
        <w:rPr>
          <w:rFonts w:ascii="方正兰亭纤黑简体" w:hAnsi="方正兰亭纤黑简体" w:eastAsia="方正兰亭纤黑简体" w:cs="方正兰亭纤黑简体"/>
          <w:color w:val="231F20"/>
          <w:kern w:val="0"/>
          <w:sz w:val="19"/>
          <w:szCs w:val="19"/>
          <w:lang w:val="en-US" w:eastAsia="zh-CN" w:bidi="ar"/>
        </w:rPr>
        <w:t>与社区协商，将部分优秀方案在社区进行试点实施，并定期跟踪实施效果，收</w:t>
      </w:r>
      <w:bookmarkStart w:id="0" w:name="_GoBack"/>
      <w:bookmarkEnd w:id="0"/>
      <w:r>
        <w:rPr>
          <w:rFonts w:hint="eastAsia" w:ascii="方正兰亭纤黑简体" w:hAnsi="方正兰亭纤黑简体" w:eastAsia="方正兰亭纤黑简体" w:cs="方正兰亭纤黑简体"/>
          <w:color w:val="231F20"/>
          <w:kern w:val="0"/>
          <w:sz w:val="19"/>
          <w:szCs w:val="19"/>
          <w:lang w:val="en-US" w:eastAsia="zh-CN" w:bidi="ar"/>
        </w:rPr>
        <w:t xml:space="preserve">集反馈意见，对方案进行优化调整。 </w:t>
      </w:r>
    </w:p>
    <w:p w14:paraId="5C493B32">
      <w:pPr>
        <w:keepNext w:val="0"/>
        <w:keepLines w:val="0"/>
        <w:widowControl/>
        <w:suppressLineNumbers w:val="0"/>
        <w:ind w:firstLine="440" w:firstLineChars="200"/>
        <w:jc w:val="left"/>
      </w:pPr>
      <w:r>
        <w:rPr>
          <w:rFonts w:ascii="方正粗圆_GBK" w:hAnsi="方正粗圆_GBK" w:eastAsia="方正粗圆_GBK" w:cs="方正粗圆_GBK"/>
          <w:color w:val="F89D33"/>
          <w:kern w:val="0"/>
          <w:sz w:val="22"/>
          <w:szCs w:val="22"/>
          <w:lang w:val="en-US" w:eastAsia="zh-CN" w:bidi="ar"/>
        </w:rPr>
        <w:t xml:space="preserve">五、反思评价 </w:t>
      </w:r>
    </w:p>
    <w:p w14:paraId="0AEC3D6C">
      <w:pPr>
        <w:keepNext w:val="0"/>
        <w:keepLines w:val="0"/>
        <w:widowControl/>
        <w:suppressLineNumbers w:val="0"/>
        <w:ind w:firstLine="380" w:firstLineChars="200"/>
        <w:jc w:val="left"/>
      </w:pPr>
      <w:r>
        <w:rPr>
          <w:rFonts w:hint="eastAsia" w:ascii="方正兰亭纤黑简体" w:hAnsi="方正兰亭纤黑简体" w:eastAsia="方正兰亭纤黑简体" w:cs="方正兰亭纤黑简体"/>
          <w:color w:val="231F20"/>
          <w:kern w:val="0"/>
          <w:sz w:val="19"/>
          <w:szCs w:val="19"/>
          <w:lang w:val="en-US" w:eastAsia="zh-CN" w:bidi="ar"/>
        </w:rPr>
        <w:t>活动结束后，反思活动中的经验与不足，撰写活动总结报告。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兰亭中黑_GBK">
    <w:panose1 w:val="02000000000000000000"/>
    <w:charset w:val="86"/>
    <w:family w:val="auto"/>
    <w:pitch w:val="default"/>
    <w:sig w:usb0="800002BF" w:usb1="38CF7CFA" w:usb2="00082016" w:usb3="00000000" w:csb0="00040000" w:csb1="00000000"/>
  </w:font>
  <w:font w:name="方正粗圆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兰亭纤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entury Gothic">
    <w:panose1 w:val="020B0502020202020204"/>
    <w:charset w:val="00"/>
    <w:family w:val="auto"/>
    <w:pitch w:val="default"/>
    <w:sig w:usb0="00000287" w:usb1="00000000" w:usb2="00000000" w:usb3="00000000" w:csb0="2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516F79"/>
    <w:rsid w:val="04B37AC5"/>
    <w:rsid w:val="05BD363F"/>
    <w:rsid w:val="066813E4"/>
    <w:rsid w:val="09F762E9"/>
    <w:rsid w:val="0BB966C9"/>
    <w:rsid w:val="0E280F74"/>
    <w:rsid w:val="0E8F16AA"/>
    <w:rsid w:val="0F567F73"/>
    <w:rsid w:val="13DE5984"/>
    <w:rsid w:val="15520C26"/>
    <w:rsid w:val="1A74749E"/>
    <w:rsid w:val="1AFF58CC"/>
    <w:rsid w:val="1FFB2280"/>
    <w:rsid w:val="223374FA"/>
    <w:rsid w:val="237D0A88"/>
    <w:rsid w:val="23EE4E6E"/>
    <w:rsid w:val="248675C0"/>
    <w:rsid w:val="263B1B4F"/>
    <w:rsid w:val="271C4D62"/>
    <w:rsid w:val="2A546463"/>
    <w:rsid w:val="30AC56DE"/>
    <w:rsid w:val="311C3F8A"/>
    <w:rsid w:val="35CE3202"/>
    <w:rsid w:val="413C7C81"/>
    <w:rsid w:val="444B410C"/>
    <w:rsid w:val="47167479"/>
    <w:rsid w:val="4999777B"/>
    <w:rsid w:val="49DC6A05"/>
    <w:rsid w:val="4B3950EF"/>
    <w:rsid w:val="50C03CB8"/>
    <w:rsid w:val="52456AD1"/>
    <w:rsid w:val="53B66877"/>
    <w:rsid w:val="56A066B2"/>
    <w:rsid w:val="61D94219"/>
    <w:rsid w:val="62975624"/>
    <w:rsid w:val="6373711D"/>
    <w:rsid w:val="65C1546A"/>
    <w:rsid w:val="68E475E6"/>
    <w:rsid w:val="6A2C245C"/>
    <w:rsid w:val="6A2D75F5"/>
    <w:rsid w:val="6A795B0F"/>
    <w:rsid w:val="6C1F0F0D"/>
    <w:rsid w:val="6ECE2606"/>
    <w:rsid w:val="70745C01"/>
    <w:rsid w:val="728D1693"/>
    <w:rsid w:val="73C43625"/>
    <w:rsid w:val="78CB6F7B"/>
    <w:rsid w:val="79526BF7"/>
    <w:rsid w:val="7D2306D4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2025-08-27T02:54:36Z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E03127D375E44D15BD0C64B8C2E9C308</vt:lpwstr>
  </property>
  <property fmtid="{D5CDD505-2E9C-101B-9397-08002B2CF9AE}" pid="4" name="KSOTemplateDocerSaveRecord">
    <vt:lpwstr>eyJoZGlkIjoiZWNhYzc5NThlMmQ4YTlhZTI0ZTMyYWFhZWUyMTMxNjciLCJ1c2VySWQiOiI2NTMyMjMzMTEifQ==</vt:lpwstr>
  </property>
</Properties>
</file>