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B6159A" w14:paraId="3B3637DA" w14:textId="77777777">
        <w:trPr>
          <w:cantSplit/>
          <w:trHeight w:val="777"/>
          <w:jc w:val="center"/>
        </w:trPr>
        <w:tc>
          <w:tcPr>
            <w:tcW w:w="1206" w:type="dxa"/>
            <w:vAlign w:val="center"/>
          </w:tcPr>
          <w:p w14:paraId="20FA7FC2" w14:textId="77777777" w:rsidR="00B6159A" w:rsidRDefault="000A5792">
            <w:pPr>
              <w:spacing w:line="460" w:lineRule="exact"/>
              <w:rPr>
                <w:rFonts w:ascii="宋体" w:hAnsi="宋体" w:hint="eastAsia"/>
                <w:b/>
                <w:sz w:val="24"/>
              </w:rPr>
            </w:pPr>
            <w:r>
              <w:rPr>
                <w:rFonts w:ascii="宋体" w:hAnsi="宋体" w:hint="eastAsia"/>
                <w:b/>
                <w:sz w:val="24"/>
              </w:rPr>
              <w:t>教学内容</w:t>
            </w:r>
          </w:p>
        </w:tc>
        <w:tc>
          <w:tcPr>
            <w:tcW w:w="4907" w:type="dxa"/>
            <w:vAlign w:val="center"/>
          </w:tcPr>
          <w:p w14:paraId="45040653" w14:textId="602E2092" w:rsidR="00B6159A" w:rsidRDefault="005F6267">
            <w:pPr>
              <w:spacing w:line="460" w:lineRule="exact"/>
              <w:rPr>
                <w:rFonts w:ascii="宋体" w:hAnsi="宋体" w:hint="eastAsia"/>
                <w:b/>
                <w:sz w:val="24"/>
              </w:rPr>
            </w:pPr>
            <w:r>
              <w:rPr>
                <w:rFonts w:ascii="宋体" w:hAnsi="宋体" w:hint="eastAsia"/>
                <w:b/>
                <w:sz w:val="24"/>
              </w:rPr>
              <w:t>租赁</w:t>
            </w:r>
            <w:r w:rsidR="00521162" w:rsidRPr="00521162">
              <w:rPr>
                <w:rFonts w:ascii="宋体" w:hAnsi="宋体" w:hint="eastAsia"/>
                <w:b/>
                <w:sz w:val="24"/>
              </w:rPr>
              <w:t>概述</w:t>
            </w:r>
          </w:p>
        </w:tc>
        <w:tc>
          <w:tcPr>
            <w:tcW w:w="727" w:type="dxa"/>
            <w:vAlign w:val="center"/>
          </w:tcPr>
          <w:p w14:paraId="4673779E" w14:textId="77777777" w:rsidR="00B6159A" w:rsidRDefault="000A5792">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56C0BD97" w14:textId="77777777" w:rsidR="00B6159A" w:rsidRDefault="000A5792">
            <w:pPr>
              <w:spacing w:line="460" w:lineRule="exact"/>
              <w:ind w:firstLineChars="200" w:firstLine="482"/>
              <w:rPr>
                <w:rFonts w:ascii="宋体" w:hAnsi="宋体" w:hint="eastAsia"/>
                <w:b/>
                <w:sz w:val="24"/>
              </w:rPr>
            </w:pPr>
            <w:r>
              <w:rPr>
                <w:rFonts w:ascii="宋体" w:hAnsi="宋体" w:hint="eastAsia"/>
                <w:b/>
                <w:color w:val="000000" w:themeColor="text1"/>
                <w:sz w:val="24"/>
              </w:rPr>
              <w:t>2</w:t>
            </w:r>
            <w:r>
              <w:rPr>
                <w:rFonts w:ascii="宋体" w:hAnsi="宋体" w:hint="eastAsia"/>
                <w:b/>
                <w:color w:val="000000" w:themeColor="text1"/>
                <w:sz w:val="24"/>
              </w:rPr>
              <w:t>学时</w:t>
            </w:r>
          </w:p>
        </w:tc>
      </w:tr>
      <w:tr w:rsidR="00B6159A" w14:paraId="109EC85C" w14:textId="77777777">
        <w:trPr>
          <w:cantSplit/>
          <w:trHeight w:val="777"/>
          <w:jc w:val="center"/>
        </w:trPr>
        <w:tc>
          <w:tcPr>
            <w:tcW w:w="1206" w:type="dxa"/>
            <w:vAlign w:val="center"/>
          </w:tcPr>
          <w:p w14:paraId="2A09728D" w14:textId="77777777" w:rsidR="00B6159A" w:rsidRDefault="000A5792">
            <w:pPr>
              <w:spacing w:line="460" w:lineRule="exact"/>
              <w:rPr>
                <w:rFonts w:ascii="宋体" w:hAnsi="宋体" w:hint="eastAsia"/>
                <w:b/>
                <w:sz w:val="24"/>
              </w:rPr>
            </w:pPr>
            <w:r>
              <w:rPr>
                <w:rFonts w:ascii="宋体" w:hAnsi="宋体" w:hint="eastAsia"/>
                <w:b/>
                <w:sz w:val="24"/>
              </w:rPr>
              <w:t>教学目标</w:t>
            </w:r>
          </w:p>
          <w:p w14:paraId="477C4238" w14:textId="77777777" w:rsidR="00B6159A" w:rsidRDefault="000A5792">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050544A0" w14:textId="77777777" w:rsidR="00B6159A" w:rsidRDefault="000A5792">
            <w:pPr>
              <w:rPr>
                <w:rFonts w:ascii="宋体" w:hAnsi="宋体" w:hint="eastAsia"/>
                <w:b/>
                <w:szCs w:val="21"/>
              </w:rPr>
            </w:pPr>
            <w:r>
              <w:rPr>
                <w:rFonts w:ascii="宋体" w:hAnsi="宋体" w:hint="eastAsia"/>
                <w:b/>
                <w:szCs w:val="21"/>
              </w:rPr>
              <w:t>一、知识目标：</w:t>
            </w:r>
          </w:p>
          <w:p w14:paraId="06620919" w14:textId="77777777" w:rsidR="005F6267" w:rsidRPr="005F6267" w:rsidRDefault="005F6267" w:rsidP="005F6267">
            <w:pPr>
              <w:rPr>
                <w:rFonts w:ascii="宋体" w:hAnsi="宋体"/>
                <w:szCs w:val="21"/>
              </w:rPr>
            </w:pPr>
            <w:r w:rsidRPr="005F6267">
              <w:rPr>
                <w:rFonts w:ascii="宋体" w:hAnsi="宋体" w:hint="eastAsia"/>
                <w:szCs w:val="21"/>
              </w:rPr>
              <w:t>1.理解租赁的相关概念和租赁分类</w:t>
            </w:r>
          </w:p>
          <w:p w14:paraId="7A03B262" w14:textId="77777777" w:rsidR="005F6267" w:rsidRPr="005F6267" w:rsidRDefault="005F6267" w:rsidP="005F6267">
            <w:pPr>
              <w:rPr>
                <w:rFonts w:ascii="宋体" w:hAnsi="宋体" w:hint="eastAsia"/>
                <w:szCs w:val="21"/>
              </w:rPr>
            </w:pPr>
            <w:r w:rsidRPr="005F6267">
              <w:rPr>
                <w:rFonts w:ascii="宋体" w:hAnsi="宋体" w:hint="eastAsia"/>
                <w:szCs w:val="21"/>
              </w:rPr>
              <w:t>2.租赁的分拆和合并</w:t>
            </w:r>
          </w:p>
          <w:p w14:paraId="29650E2E" w14:textId="77777777" w:rsidR="00B6159A" w:rsidRDefault="000A5792">
            <w:pPr>
              <w:rPr>
                <w:rFonts w:ascii="宋体" w:hAnsi="宋体" w:hint="eastAsia"/>
                <w:b/>
                <w:szCs w:val="21"/>
              </w:rPr>
            </w:pPr>
            <w:r>
              <w:rPr>
                <w:rFonts w:ascii="宋体" w:hAnsi="宋体" w:hint="eastAsia"/>
                <w:b/>
                <w:szCs w:val="21"/>
              </w:rPr>
              <w:t>二</w:t>
            </w:r>
            <w:r>
              <w:rPr>
                <w:rFonts w:ascii="宋体" w:hAnsi="宋体" w:hint="eastAsia"/>
                <w:b/>
                <w:szCs w:val="21"/>
              </w:rPr>
              <w:t>、能力目标：</w:t>
            </w:r>
          </w:p>
          <w:p w14:paraId="69BA9EBA" w14:textId="0455CF0F" w:rsidR="00B6159A" w:rsidRDefault="000A5792">
            <w:pPr>
              <w:rPr>
                <w:rFonts w:ascii="宋体" w:hAnsi="宋体"/>
                <w:szCs w:val="21"/>
              </w:rPr>
            </w:pPr>
            <w:r>
              <w:rPr>
                <w:rFonts w:ascii="宋体" w:hAnsi="宋体" w:hint="eastAsia"/>
                <w:szCs w:val="21"/>
              </w:rPr>
              <w:t>1.</w:t>
            </w:r>
            <w:r>
              <w:rPr>
                <w:rFonts w:ascii="宋体" w:hAnsi="宋体" w:hint="eastAsia"/>
                <w:szCs w:val="21"/>
              </w:rPr>
              <w:t>能</w:t>
            </w:r>
            <w:r w:rsidR="005F6267">
              <w:rPr>
                <w:rFonts w:ascii="宋体" w:hAnsi="宋体" w:hint="eastAsia"/>
                <w:szCs w:val="21"/>
              </w:rPr>
              <w:t>对租赁进行分类</w:t>
            </w:r>
          </w:p>
          <w:p w14:paraId="58C871C3" w14:textId="7B8CF1CC" w:rsidR="005F6267" w:rsidRPr="005F6267" w:rsidRDefault="005F6267">
            <w:pPr>
              <w:rPr>
                <w:rFonts w:ascii="宋体" w:hAnsi="宋体" w:hint="eastAsia"/>
                <w:szCs w:val="21"/>
              </w:rPr>
            </w:pPr>
            <w:r>
              <w:rPr>
                <w:rFonts w:ascii="宋体" w:hAnsi="宋体" w:hint="eastAsia"/>
                <w:szCs w:val="21"/>
              </w:rPr>
              <w:t>2.</w:t>
            </w:r>
            <w:r w:rsidRPr="005F6267">
              <w:rPr>
                <w:rFonts w:ascii="宋体" w:hAnsi="宋体" w:hint="eastAsia"/>
                <w:bCs/>
                <w:szCs w:val="21"/>
              </w:rPr>
              <w:t>能够进行租赁期的判断</w:t>
            </w:r>
          </w:p>
          <w:p w14:paraId="37682242" w14:textId="77777777" w:rsidR="00B6159A" w:rsidRDefault="000A5792">
            <w:pPr>
              <w:rPr>
                <w:rFonts w:ascii="宋体" w:hAnsi="宋体" w:hint="eastAsia"/>
                <w:b/>
                <w:szCs w:val="21"/>
              </w:rPr>
            </w:pPr>
            <w:r>
              <w:rPr>
                <w:rFonts w:ascii="宋体" w:hAnsi="宋体" w:hint="eastAsia"/>
                <w:b/>
                <w:szCs w:val="21"/>
              </w:rPr>
              <w:t>三、素质（思政）目标：</w:t>
            </w:r>
          </w:p>
          <w:p w14:paraId="30F70BE7" w14:textId="77777777" w:rsidR="00B6159A" w:rsidRDefault="000A5792">
            <w:pPr>
              <w:spacing w:line="320" w:lineRule="exact"/>
            </w:pPr>
            <w:r>
              <w:rPr>
                <w:rFonts w:hint="eastAsia"/>
              </w:rPr>
              <w:t>1.</w:t>
            </w:r>
            <w:r>
              <w:t>弘扬社会主义核心价值观，以会计行业的典范人物、企业和事件，向学生传达恪守爱国、敬业、诚信、友善的行为规范和良好的职业道德，激发学生的家国情怀和社会责任感</w:t>
            </w:r>
            <w:r>
              <w:rPr>
                <w:rFonts w:hint="eastAsia"/>
              </w:rPr>
              <w:t>。</w:t>
            </w:r>
          </w:p>
          <w:p w14:paraId="1090732A" w14:textId="77777777" w:rsidR="00B6159A" w:rsidRDefault="000A5792">
            <w:pPr>
              <w:rPr>
                <w:rFonts w:ascii="宋体" w:hAnsi="宋体" w:hint="eastAsia"/>
                <w:b/>
                <w:sz w:val="24"/>
              </w:rPr>
            </w:pPr>
            <w:r>
              <w:rPr>
                <w:rFonts w:hint="eastAsia"/>
              </w:rPr>
              <w:t>2.</w:t>
            </w:r>
            <w:r>
              <w:t>引导学生全面、长远地考虑问题，提高学生的社会责任意识；通对企业真实案例的分析，培养学生</w:t>
            </w:r>
            <w:r>
              <w:rPr>
                <w:rFonts w:hint="eastAsia"/>
              </w:rPr>
              <w:t>坚持诚信，守法奉公，坚持准则，</w:t>
            </w:r>
            <w:proofErr w:type="gramStart"/>
            <w:r>
              <w:rPr>
                <w:rFonts w:hint="eastAsia"/>
              </w:rPr>
              <w:t>守责敬业</w:t>
            </w:r>
            <w:proofErr w:type="gramEnd"/>
            <w:r>
              <w:rPr>
                <w:rFonts w:hint="eastAsia"/>
              </w:rPr>
              <w:t>，坚持学习，守</w:t>
            </w:r>
            <w:proofErr w:type="gramStart"/>
            <w:r>
              <w:rPr>
                <w:rFonts w:hint="eastAsia"/>
              </w:rPr>
              <w:t>正创新</w:t>
            </w:r>
            <w:proofErr w:type="gramEnd"/>
            <w:r>
              <w:rPr>
                <w:rFonts w:hint="eastAsia"/>
              </w:rPr>
              <w:t>的会计职业道德</w:t>
            </w:r>
            <w:r>
              <w:t>的基本职业道德意识。</w:t>
            </w:r>
          </w:p>
        </w:tc>
      </w:tr>
      <w:tr w:rsidR="00B6159A" w14:paraId="3663CAFD" w14:textId="77777777">
        <w:trPr>
          <w:cantSplit/>
          <w:trHeight w:val="1201"/>
          <w:jc w:val="center"/>
        </w:trPr>
        <w:tc>
          <w:tcPr>
            <w:tcW w:w="1206" w:type="dxa"/>
            <w:vAlign w:val="center"/>
          </w:tcPr>
          <w:p w14:paraId="36792A71" w14:textId="77777777" w:rsidR="00B6159A" w:rsidRDefault="000A5792">
            <w:pPr>
              <w:spacing w:line="460" w:lineRule="exact"/>
              <w:rPr>
                <w:rFonts w:ascii="宋体" w:hAnsi="宋体" w:hint="eastAsia"/>
                <w:b/>
                <w:sz w:val="24"/>
              </w:rPr>
            </w:pPr>
            <w:r>
              <w:rPr>
                <w:rFonts w:ascii="宋体" w:hAnsi="宋体" w:hint="eastAsia"/>
                <w:b/>
                <w:sz w:val="24"/>
              </w:rPr>
              <w:t>教学方法</w:t>
            </w:r>
          </w:p>
          <w:p w14:paraId="615E13A8" w14:textId="77777777" w:rsidR="00B6159A" w:rsidRDefault="000A5792">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7124EF5E" w14:textId="77777777" w:rsidR="00B6159A" w:rsidRDefault="000A5792">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30FFD319" w14:textId="77777777" w:rsidR="00B6159A" w:rsidRDefault="000A5792">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615239ED" w14:textId="77777777" w:rsidR="00B6159A" w:rsidRDefault="000A5792">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2A851CC1" w14:textId="77777777" w:rsidR="00B6159A" w:rsidRDefault="000A5792">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4FACE1EB" w14:textId="77777777" w:rsidR="00B6159A" w:rsidRDefault="000A5792">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B6159A" w14:paraId="048335EC" w14:textId="77777777">
        <w:trPr>
          <w:cantSplit/>
          <w:trHeight w:val="949"/>
          <w:jc w:val="center"/>
        </w:trPr>
        <w:tc>
          <w:tcPr>
            <w:tcW w:w="1206" w:type="dxa"/>
            <w:vAlign w:val="center"/>
          </w:tcPr>
          <w:p w14:paraId="2D6F24DA" w14:textId="77777777" w:rsidR="00B6159A" w:rsidRDefault="000A5792">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1BE589FA" w14:textId="0B772592" w:rsidR="00B6159A" w:rsidRDefault="000A5792">
            <w:pPr>
              <w:spacing w:line="300" w:lineRule="exact"/>
              <w:rPr>
                <w:rFonts w:ascii="宋体" w:hAnsi="宋体" w:hint="eastAsia"/>
                <w:szCs w:val="21"/>
              </w:rPr>
            </w:pPr>
            <w:r>
              <w:rPr>
                <w:rFonts w:ascii="宋体" w:hAnsi="宋体" w:hint="eastAsia"/>
                <w:b/>
                <w:szCs w:val="21"/>
              </w:rPr>
              <w:t>一、教学重点：</w:t>
            </w:r>
            <w:r w:rsidR="005F6267">
              <w:rPr>
                <w:rFonts w:ascii="宋体" w:hAnsi="宋体" w:hint="eastAsia"/>
                <w:szCs w:val="21"/>
              </w:rPr>
              <w:t>租赁</w:t>
            </w:r>
            <w:r w:rsidR="005F6267">
              <w:rPr>
                <w:rFonts w:ascii="宋体" w:hAnsi="宋体" w:hint="eastAsia"/>
                <w:szCs w:val="21"/>
              </w:rPr>
              <w:t>的</w:t>
            </w:r>
            <w:r w:rsidR="005F6267">
              <w:rPr>
                <w:rFonts w:ascii="宋体" w:hAnsi="宋体" w:hint="eastAsia"/>
                <w:szCs w:val="21"/>
              </w:rPr>
              <w:t>分类</w:t>
            </w:r>
          </w:p>
          <w:p w14:paraId="4FEAF9EF" w14:textId="0E6EF95B" w:rsidR="00B6159A" w:rsidRDefault="000A5792">
            <w:pPr>
              <w:spacing w:line="300" w:lineRule="exact"/>
              <w:rPr>
                <w:rFonts w:ascii="宋体" w:hAnsi="宋体" w:hint="eastAsia"/>
                <w:sz w:val="18"/>
                <w:szCs w:val="18"/>
              </w:rPr>
            </w:pPr>
            <w:r>
              <w:rPr>
                <w:rFonts w:ascii="宋体" w:hAnsi="宋体" w:hint="eastAsia"/>
                <w:b/>
                <w:szCs w:val="21"/>
              </w:rPr>
              <w:t>二、教学难点：</w:t>
            </w:r>
            <w:r w:rsidR="005F6267" w:rsidRPr="005F6267">
              <w:rPr>
                <w:rFonts w:ascii="宋体" w:hAnsi="宋体" w:hint="eastAsia"/>
                <w:bCs/>
                <w:szCs w:val="21"/>
              </w:rPr>
              <w:t>租赁期</w:t>
            </w:r>
            <w:r w:rsidR="00521162" w:rsidRPr="00521162">
              <w:rPr>
                <w:rFonts w:ascii="宋体" w:hAnsi="宋体" w:hint="eastAsia"/>
                <w:szCs w:val="21"/>
              </w:rPr>
              <w:t>的确认</w:t>
            </w:r>
          </w:p>
        </w:tc>
      </w:tr>
      <w:tr w:rsidR="00B6159A" w14:paraId="4C837A2E" w14:textId="77777777">
        <w:trPr>
          <w:trHeight w:val="2607"/>
          <w:jc w:val="center"/>
        </w:trPr>
        <w:tc>
          <w:tcPr>
            <w:tcW w:w="1206" w:type="dxa"/>
            <w:vAlign w:val="center"/>
          </w:tcPr>
          <w:p w14:paraId="38B84805" w14:textId="77777777" w:rsidR="00B6159A" w:rsidRDefault="000A5792">
            <w:pPr>
              <w:spacing w:line="460" w:lineRule="exact"/>
              <w:rPr>
                <w:rFonts w:ascii="宋体" w:hAnsi="宋体" w:hint="eastAsia"/>
                <w:sz w:val="18"/>
                <w:szCs w:val="18"/>
              </w:rPr>
            </w:pPr>
            <w:bookmarkStart w:id="0" w:name="_Hlk286300521"/>
            <w:r>
              <w:rPr>
                <w:rFonts w:ascii="宋体" w:hAnsi="宋体" w:hint="eastAsia"/>
                <w:b/>
                <w:sz w:val="24"/>
              </w:rPr>
              <w:t>教学内容与过程</w:t>
            </w:r>
          </w:p>
        </w:tc>
        <w:tc>
          <w:tcPr>
            <w:tcW w:w="7769" w:type="dxa"/>
            <w:gridSpan w:val="3"/>
            <w:vAlign w:val="center"/>
          </w:tcPr>
          <w:p w14:paraId="1123FEA6" w14:textId="77777777" w:rsidR="005F6267" w:rsidRPr="005F6267" w:rsidRDefault="00BF12C2" w:rsidP="005F6267">
            <w:pPr>
              <w:adjustRightInd w:val="0"/>
              <w:snapToGrid w:val="0"/>
              <w:rPr>
                <w:b/>
                <w:bCs/>
              </w:rPr>
            </w:pPr>
            <w:r w:rsidRPr="00C20A9E">
              <w:rPr>
                <w:rFonts w:hint="eastAsia"/>
                <w:color w:val="FF0000"/>
              </w:rPr>
              <w:t>【课程导入】</w:t>
            </w:r>
            <w:r w:rsidR="005F6267" w:rsidRPr="005F6267">
              <w:rPr>
                <w:rFonts w:hint="eastAsia"/>
                <w:b/>
                <w:bCs/>
              </w:rPr>
              <w:t>责任，担当，发展</w:t>
            </w:r>
          </w:p>
          <w:p w14:paraId="19928C86" w14:textId="503844FB" w:rsidR="00B6159A" w:rsidRPr="005F6267" w:rsidRDefault="005F6267">
            <w:pPr>
              <w:adjustRightInd w:val="0"/>
              <w:snapToGrid w:val="0"/>
              <w:rPr>
                <w:rFonts w:hint="eastAsia"/>
                <w:bCs/>
              </w:rPr>
            </w:pPr>
            <w:r w:rsidRPr="005F6267">
              <w:rPr>
                <w:rFonts w:hint="eastAsia"/>
                <w:bCs/>
              </w:rPr>
              <w:t>2015</w:t>
            </w:r>
            <w:r w:rsidRPr="005F6267">
              <w:rPr>
                <w:rFonts w:hint="eastAsia"/>
                <w:bCs/>
              </w:rPr>
              <w:t>年，受全球经济下行的影响，国内出口诸多国家的罐装商品离岸之后，到达目的地，商品经常停滞在码头经常长达一年。这样导致国内生产企业成本居高不下，出口产品难的现象。针对此现象，</w:t>
            </w:r>
            <w:r w:rsidRPr="005F6267">
              <w:rPr>
                <w:rFonts w:hint="eastAsia"/>
                <w:bCs/>
              </w:rPr>
              <w:t>JH</w:t>
            </w:r>
            <w:r w:rsidRPr="005F6267">
              <w:rPr>
                <w:rFonts w:hint="eastAsia"/>
                <w:bCs/>
              </w:rPr>
              <w:t>股份公司与国内其他企业协商，达成共识，利用自身生产的优势将槽罐租赁给国内企业使用。此举，大大缓解了国内生产企业和经销商的压力，为维持企业良性发展和社会稳定做出了较大的贡献。</w:t>
            </w:r>
          </w:p>
          <w:p w14:paraId="7250AC8E" w14:textId="77777777" w:rsidR="00BF12C2" w:rsidRPr="00C20A9E" w:rsidRDefault="00BF12C2" w:rsidP="00C20A9E">
            <w:pPr>
              <w:adjustRightInd w:val="0"/>
              <w:snapToGrid w:val="0"/>
              <w:spacing w:line="320" w:lineRule="exact"/>
              <w:jc w:val="left"/>
              <w:rPr>
                <w:color w:val="FF0000"/>
              </w:rPr>
            </w:pPr>
            <w:r w:rsidRPr="00C20A9E">
              <w:rPr>
                <w:rFonts w:hint="eastAsia"/>
                <w:color w:val="FF0000"/>
              </w:rPr>
              <w:t>【讲授新课】</w:t>
            </w:r>
          </w:p>
          <w:p w14:paraId="7BE0EA78" w14:textId="77777777" w:rsidR="005F6267" w:rsidRPr="005F6267" w:rsidRDefault="005F6267" w:rsidP="005F6267">
            <w:pPr>
              <w:adjustRightInd w:val="0"/>
              <w:snapToGrid w:val="0"/>
              <w:spacing w:line="320" w:lineRule="exact"/>
              <w:jc w:val="left"/>
              <w:rPr>
                <w:rFonts w:ascii="宋体" w:hAnsi="宋体"/>
                <w:b/>
                <w:szCs w:val="21"/>
              </w:rPr>
            </w:pPr>
            <w:r w:rsidRPr="005F6267">
              <w:rPr>
                <w:rFonts w:ascii="宋体" w:hAnsi="宋体" w:hint="eastAsia"/>
                <w:b/>
                <w:szCs w:val="21"/>
              </w:rPr>
              <w:t>【典型案例7-1】</w:t>
            </w:r>
          </w:p>
          <w:p w14:paraId="7E8FE91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某运输公司于2024年1月1日与伟丰租赁公司签订了一份租赁合同。租赁合同规定：租赁标的物为50台货运汽车，租赁开始日为2024年1月1日，租赁期为4年，合同总金额为1000万元，该运输公司从租赁开始日起每年年初支付租赁费250万元，租赁合同规定的年利率为10%;50台货运汽车在2024年1月1日的公允价值为850万元，租赁期满后50台货运汽车的所有权转移给该运输公司。该运输公司另以银行存款支付印花税1万元，佣金2万元，人员培训费3万元。</w:t>
            </w:r>
          </w:p>
          <w:p w14:paraId="71EEF08C"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要求：</w:t>
            </w:r>
          </w:p>
          <w:p w14:paraId="768F242A"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(1)新租赁准则有何变化？</w:t>
            </w:r>
          </w:p>
          <w:p w14:paraId="6C6B6274"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(2)运输公司支付的相关费用是否可以计入租入固定资产成本？</w:t>
            </w:r>
          </w:p>
          <w:p w14:paraId="6EACFE70"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一、租赁的相关概念</w:t>
            </w:r>
          </w:p>
          <w:p w14:paraId="7DAA0A17"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（一）租赁的定义</w:t>
            </w:r>
          </w:p>
          <w:p w14:paraId="7F521AD9"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租赁，是指在一定期间内，出租人将资产的使用权让与承租人以获取对价的合</w:t>
            </w:r>
            <w:r w:rsidRPr="005F6267">
              <w:rPr>
                <w:rFonts w:ascii="宋体" w:hAnsi="宋体" w:hint="eastAsia"/>
                <w:bCs/>
                <w:szCs w:val="21"/>
              </w:rPr>
              <w:lastRenderedPageBreak/>
              <w:t>同。如果合同一方让渡了在一定期间内控制一项或多项已识别资产使用的权利以换取对价，则该合同为租赁或者包含租赁。</w:t>
            </w:r>
          </w:p>
          <w:p w14:paraId="0BDCF8D6"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根据上述定义，一项租赁应当包含以下要素：一是存在一定期间；二是存在已识别资产；三是资产供应方向客户转移对已识别资产使用权的控制。在合同中，“一定期间”也可以表述为已识别资产的使用量，如某项设备的产出量。如果客户有权在部分合同期内控制已识别资产的使用，则合同包含一项在该部分合同期间的租赁。</w:t>
            </w:r>
          </w:p>
          <w:p w14:paraId="3742E2EA"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企业应当在合同开始日，评估合同是否为租赁或者包含租赁。除非合同条款或条件发生变化，否则，企业无须在合同开始日后重新评估合同是否为租赁或者包含租赁。</w:t>
            </w:r>
          </w:p>
          <w:p w14:paraId="1C07F530"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
                <w:szCs w:val="21"/>
              </w:rPr>
              <w:t>（二）已识别资产</w:t>
            </w:r>
            <w:r w:rsidRPr="005F6267">
              <w:rPr>
                <w:rFonts w:ascii="宋体" w:hAnsi="宋体" w:hint="eastAsia"/>
                <w:bCs/>
                <w:szCs w:val="21"/>
              </w:rPr>
              <w:t xml:space="preserve"> </w:t>
            </w:r>
          </w:p>
          <w:p w14:paraId="78560588"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已识别资产通常由合同明确指定，也可以在资产可供客户使用时隐性指定。</w:t>
            </w:r>
          </w:p>
          <w:p w14:paraId="171F1D1B"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如果资产的某部分产能与其他部分在物理上不可区分(如光缆的部分容量)，则该部分不属于已识别资产，除非其实质上代表该资产的全部产能，从而使客户获得因使用该资产所产生的几乎全部经济利益的权利。</w:t>
            </w:r>
          </w:p>
          <w:p w14:paraId="1FAC6176"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【典型案例7-1】</w:t>
            </w:r>
          </w:p>
          <w:p w14:paraId="3323BEB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甲公司(客户)与乙公司(供应方)就一节火车车厢的使用签订5 年期合同。该车厢是为专用于</w:t>
            </w:r>
            <w:proofErr w:type="gramStart"/>
            <w:r w:rsidRPr="005F6267">
              <w:rPr>
                <w:rFonts w:ascii="宋体" w:hAnsi="宋体" w:hint="eastAsia"/>
                <w:bCs/>
                <w:szCs w:val="21"/>
              </w:rPr>
              <w:t>运输甲</w:t>
            </w:r>
            <w:proofErr w:type="gramEnd"/>
            <w:r w:rsidRPr="005F6267">
              <w:rPr>
                <w:rFonts w:ascii="宋体" w:hAnsi="宋体" w:hint="eastAsia"/>
                <w:bCs/>
                <w:szCs w:val="21"/>
              </w:rPr>
              <w:t>公司生产过程中使用的特殊材料而设计，未经重大改造，不适合其他客户使用。合同中没有通过序列号等明确指定车厢，但是乙公司仅拥有一节</w:t>
            </w:r>
            <w:proofErr w:type="gramStart"/>
            <w:r w:rsidRPr="005F6267">
              <w:rPr>
                <w:rFonts w:ascii="宋体" w:hAnsi="宋体" w:hint="eastAsia"/>
                <w:bCs/>
                <w:szCs w:val="21"/>
              </w:rPr>
              <w:t>适合甲</w:t>
            </w:r>
            <w:proofErr w:type="gramEnd"/>
            <w:r w:rsidRPr="005F6267">
              <w:rPr>
                <w:rFonts w:ascii="宋体" w:hAnsi="宋体" w:hint="eastAsia"/>
                <w:bCs/>
                <w:szCs w:val="21"/>
              </w:rPr>
              <w:t>公司使用的火车车厢。如果车厢不能正常工作，合同要求乙公司修 理或更换车厢。</w:t>
            </w:r>
          </w:p>
          <w:p w14:paraId="7D592E73"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Cs/>
                <w:szCs w:val="21"/>
              </w:rPr>
              <w:t xml:space="preserve"> </w:t>
            </w:r>
            <w:r w:rsidRPr="005F6267">
              <w:rPr>
                <w:rFonts w:ascii="宋体" w:hAnsi="宋体" w:hint="eastAsia"/>
                <w:b/>
                <w:szCs w:val="21"/>
              </w:rPr>
              <w:t>【典型案例7-1解析】</w:t>
            </w:r>
          </w:p>
          <w:p w14:paraId="6157F127"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虽然甲公司具体使用哪节火车车厢未在合同中明确指定，但因为乙公司仅拥有一节</w:t>
            </w:r>
            <w:proofErr w:type="gramStart"/>
            <w:r w:rsidRPr="005F6267">
              <w:rPr>
                <w:rFonts w:ascii="宋体" w:hAnsi="宋体" w:hint="eastAsia"/>
                <w:bCs/>
                <w:szCs w:val="21"/>
              </w:rPr>
              <w:t>适合甲</w:t>
            </w:r>
            <w:proofErr w:type="gramEnd"/>
            <w:r w:rsidRPr="005F6267">
              <w:rPr>
                <w:rFonts w:ascii="宋体" w:hAnsi="宋体" w:hint="eastAsia"/>
                <w:bCs/>
                <w:szCs w:val="21"/>
              </w:rPr>
              <w:t>公司使用的火车车厢，必须使用其来履行合同，乙公司无法</w:t>
            </w:r>
            <w:proofErr w:type="gramStart"/>
            <w:r w:rsidRPr="005F6267">
              <w:rPr>
                <w:rFonts w:ascii="宋体" w:hAnsi="宋体" w:hint="eastAsia"/>
                <w:bCs/>
                <w:szCs w:val="21"/>
              </w:rPr>
              <w:t>自由替 换该</w:t>
            </w:r>
            <w:proofErr w:type="gramEnd"/>
            <w:r w:rsidRPr="005F6267">
              <w:rPr>
                <w:rFonts w:ascii="宋体" w:hAnsi="宋体" w:hint="eastAsia"/>
                <w:bCs/>
                <w:szCs w:val="21"/>
              </w:rPr>
              <w:t>车厢。因此，该火车车厢是一项被隐性指定的已识别资产。</w:t>
            </w:r>
          </w:p>
          <w:p w14:paraId="05CB5D48"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Cs/>
                <w:szCs w:val="21"/>
              </w:rPr>
              <w:t xml:space="preserve"> </w:t>
            </w:r>
            <w:r w:rsidRPr="005F6267">
              <w:rPr>
                <w:rFonts w:ascii="宋体" w:hAnsi="宋体" w:hint="eastAsia"/>
                <w:b/>
                <w:szCs w:val="21"/>
              </w:rPr>
              <w:t>(三)客户是否控制已识别资产使用权的判断</w:t>
            </w:r>
          </w:p>
          <w:p w14:paraId="65C64D26"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为确定合同是否让渡了在一定期间内控制已识别资产使用的权利，企业应当评估客户是否有权获得在使用期间因使用已识别资产所产生的几乎全部经济利益，并有权在该使用期间主导已识别资产的使用。</w:t>
            </w:r>
          </w:p>
          <w:p w14:paraId="038A9B47"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1.客户是否有权获得因使用资产所产生的几乎全部经济利益。</w:t>
            </w:r>
          </w:p>
          <w:p w14:paraId="7773988E"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在评估客户是否有权获得因使用已识别资产所产生的几乎全部经济利益时，企业应当在约定的客户权利范围内考虑其所产生的经济利益。例如，如果合同规定汽车在使用期间仅限在某一特定区域使用，则企业应当仅考虑在该区域内使用汽车所产生的经济利益，而不包括在该区域外使用汽车所产生的经济利益。又如，如果合同规定客户在使用期间仅能在特定里程范围内驾驶汽车，则企业应当仅考虑在允许的里程范围内使用汽车所产生的经济利益，而不包括超出该里程范围使用汽车所产生的经济利益。</w:t>
            </w:r>
          </w:p>
          <w:p w14:paraId="28B06E68"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为了控制已识别资产的使用，客户应当有权获得整个使用期间使用该资产所产生的几乎全部经济利益。客户可以通过多种方式直接或间接获得使用资产所产生的经济利益，例如，通过使用、持有或转租资产。使用资产所产生的经济利益包括资产的主要产出和副产品以及通过与第三方之间的商业交易实现的其他经济利益。</w:t>
            </w:r>
          </w:p>
          <w:p w14:paraId="13885823"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2.客户是否有权主导资产的使用。</w:t>
            </w:r>
          </w:p>
          <w:p w14:paraId="70A9EDB6"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lastRenderedPageBreak/>
              <w:t xml:space="preserve"> 存在下列情形之一的，可视为客户有权主导对已识别资产在整个使用期间的使用：</w:t>
            </w:r>
          </w:p>
          <w:p w14:paraId="42114565"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(1)客户有权在整个使用期间主导已识别资产的使用目的和使用方式；</w:t>
            </w:r>
          </w:p>
          <w:p w14:paraId="2BA00B49"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(2)已识别资产的使用目的和使用方式在使用期间前已预先确定，并且客户有权在整个使用期间自行或主导他人按照其确定的方式运营该资产，或者客户设计了已识别资产(或资产的特定方面)并在设计时已预先确定了该资产在整个使用期间的使用目的和使用方式。</w:t>
            </w:r>
          </w:p>
          <w:p w14:paraId="35DDAFF5"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二、租赁的分拆和合并</w:t>
            </w:r>
          </w:p>
          <w:p w14:paraId="14B42BF0"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 xml:space="preserve"> (</w:t>
            </w:r>
            <w:proofErr w:type="gramStart"/>
            <w:r w:rsidRPr="005F6267">
              <w:rPr>
                <w:rFonts w:ascii="宋体" w:hAnsi="宋体" w:hint="eastAsia"/>
                <w:b/>
                <w:szCs w:val="21"/>
              </w:rPr>
              <w:t>一</w:t>
            </w:r>
            <w:proofErr w:type="gramEnd"/>
            <w:r w:rsidRPr="005F6267">
              <w:rPr>
                <w:rFonts w:ascii="宋体" w:hAnsi="宋体" w:hint="eastAsia"/>
                <w:b/>
                <w:szCs w:val="21"/>
              </w:rPr>
              <w:t>)租赁的分拆</w:t>
            </w:r>
          </w:p>
          <w:p w14:paraId="5F06592C"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1.分拆的原则。</w:t>
            </w:r>
          </w:p>
          <w:p w14:paraId="1197D5AA"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合同中同时包含多项单独租赁的，承租人和出租人应当将合同予以分拆，并分别各项单独租赁进行会计处理。</w:t>
            </w:r>
          </w:p>
          <w:p w14:paraId="08EC84B9"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同时符合下列条件的，使用已识别资产的权利构成合同中的一项单独租赁：</w:t>
            </w:r>
          </w:p>
          <w:p w14:paraId="74AC55E4"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(1)承租人可从单独使用该资产或将其与易于获得的其他资源一起使用中获利。易于获得的资源是指出租人或其他供应方单独销售或出租的商品或服务，或者承租人已从出租人或其他交易中获得的资源。</w:t>
            </w:r>
          </w:p>
          <w:p w14:paraId="1267FDDF"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(2)该资产与合同中的其他资产不存在高度依赖或高度关联关系。例如，若承租人租入资产的决定不会对承租人使用合同中的其他资产的权利产生重大影响，则表明该项资产与合同中的其他资产不存在高度依赖或高度关联关系。</w:t>
            </w:r>
          </w:p>
          <w:p w14:paraId="3A83192C"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合同中同时包含租赁和非租赁部分的，承租人和出租人应当将租赁和非租赁部分进行 分拆(承租人按照租赁准则的规定选择不分拆的除外)。分拆后，各租赁部分应当分别按照 租赁准则进行会计处理，非租赁部分应当按照其他适用的企业会计准则进行会计处理。</w:t>
            </w:r>
          </w:p>
          <w:p w14:paraId="5269798F"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2.承租人的处理。</w:t>
            </w:r>
          </w:p>
          <w:p w14:paraId="33695537"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在分</w:t>
            </w:r>
            <w:proofErr w:type="gramStart"/>
            <w:r w:rsidRPr="005F6267">
              <w:rPr>
                <w:rFonts w:ascii="宋体" w:hAnsi="宋体" w:hint="eastAsia"/>
                <w:bCs/>
                <w:szCs w:val="21"/>
              </w:rPr>
              <w:t>拆合</w:t>
            </w:r>
            <w:proofErr w:type="gramEnd"/>
            <w:r w:rsidRPr="005F6267">
              <w:rPr>
                <w:rFonts w:ascii="宋体" w:hAnsi="宋体" w:hint="eastAsia"/>
                <w:bCs/>
                <w:szCs w:val="21"/>
              </w:rPr>
              <w:t>同包含的租赁和非租赁部分时，承租人应当按照各项租赁部分单独价格及非 租赁部分的单独价格之和的相对比例分摊合同对价。租赁和非租赁部分的相对单独价格，应当根据出租人或类似资产供应方就该部分或类似部分对外单独收取的价格确定。如果可观察的单独价格不易获得，承租人应当最大限度地利用可观察的信息估计单独价格。</w:t>
            </w:r>
          </w:p>
          <w:p w14:paraId="6AF6F8E4"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为简化处理，承租人可以按照租赁资产的类别选择是否分</w:t>
            </w:r>
            <w:proofErr w:type="gramStart"/>
            <w:r w:rsidRPr="005F6267">
              <w:rPr>
                <w:rFonts w:ascii="宋体" w:hAnsi="宋体" w:hint="eastAsia"/>
                <w:bCs/>
                <w:szCs w:val="21"/>
              </w:rPr>
              <w:t>拆合</w:t>
            </w:r>
            <w:proofErr w:type="gramEnd"/>
            <w:r w:rsidRPr="005F6267">
              <w:rPr>
                <w:rFonts w:ascii="宋体" w:hAnsi="宋体" w:hint="eastAsia"/>
                <w:bCs/>
                <w:szCs w:val="21"/>
              </w:rPr>
              <w:t>同包含的租赁和非租赁部分。承租人选择不分拆的，应当将各租赁部分及与其相关的非租赁部分分别合并为租赁，按照租赁准则进行会计处理。但是，对于按照《企业会计准则第22号——金融工具确认和计量》(2017)应分拆的嵌入衍生工具，承租人不应将其与租赁部分合并进行会计处理。</w:t>
            </w:r>
          </w:p>
          <w:p w14:paraId="1FB741D5"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3.出租人的处理。</w:t>
            </w:r>
          </w:p>
          <w:p w14:paraId="54655DB9"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在分</w:t>
            </w:r>
            <w:proofErr w:type="gramStart"/>
            <w:r w:rsidRPr="005F6267">
              <w:rPr>
                <w:rFonts w:ascii="宋体" w:hAnsi="宋体" w:hint="eastAsia"/>
                <w:bCs/>
                <w:szCs w:val="21"/>
              </w:rPr>
              <w:t>拆合</w:t>
            </w:r>
            <w:proofErr w:type="gramEnd"/>
            <w:r w:rsidRPr="005F6267">
              <w:rPr>
                <w:rFonts w:ascii="宋体" w:hAnsi="宋体" w:hint="eastAsia"/>
                <w:bCs/>
                <w:szCs w:val="21"/>
              </w:rPr>
              <w:t>同包含的租赁部分和非租赁部分时，出租人应当根据《企业会计准则第14 号——收入》关于交易价格分摊的规定分摊合同对价。</w:t>
            </w:r>
          </w:p>
          <w:p w14:paraId="4FC957C6"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
                <w:szCs w:val="21"/>
              </w:rPr>
              <w:t>(二)租赁的合并</w:t>
            </w:r>
          </w:p>
          <w:p w14:paraId="7A393166"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企业与同一交易方或其关联方在同一时间或相近时间订立的两份或多份包含租赁的合同，在满足下列条件之一时，应当合并为一份合同进行会计处理：</w:t>
            </w:r>
          </w:p>
          <w:p w14:paraId="7F291A86"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(1)该两份或多份合同基于总体商业目的而订立并构成一揽子交易，若不作为整体考虑则无法理解其总体商业目的。</w:t>
            </w:r>
          </w:p>
          <w:p w14:paraId="66EB8C46"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(2)该两份或多份合同中的某份合同的对</w:t>
            </w:r>
            <w:proofErr w:type="gramStart"/>
            <w:r w:rsidRPr="005F6267">
              <w:rPr>
                <w:rFonts w:ascii="宋体" w:hAnsi="宋体" w:hint="eastAsia"/>
                <w:bCs/>
                <w:szCs w:val="21"/>
              </w:rPr>
              <w:t>价金额</w:t>
            </w:r>
            <w:proofErr w:type="gramEnd"/>
            <w:r w:rsidRPr="005F6267">
              <w:rPr>
                <w:rFonts w:ascii="宋体" w:hAnsi="宋体" w:hint="eastAsia"/>
                <w:bCs/>
                <w:szCs w:val="21"/>
              </w:rPr>
              <w:t>取决于其他合同的定价或履行情</w:t>
            </w:r>
            <w:r w:rsidRPr="005F6267">
              <w:rPr>
                <w:rFonts w:ascii="宋体" w:hAnsi="宋体" w:hint="eastAsia"/>
                <w:bCs/>
                <w:szCs w:val="21"/>
              </w:rPr>
              <w:lastRenderedPageBreak/>
              <w:t>况。</w:t>
            </w:r>
          </w:p>
          <w:p w14:paraId="75715489"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(3)该两份或多份合同让渡的资产使用权合起来构成一项单独租赁。</w:t>
            </w:r>
          </w:p>
          <w:p w14:paraId="17C4F652"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两份或多份合同合并为一份合同进行会计处理的，仍然需要区分该一份合同中的租赁部分和非租赁部分。</w:t>
            </w:r>
          </w:p>
          <w:p w14:paraId="7A2A66A7"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三、租赁期</w:t>
            </w:r>
          </w:p>
          <w:p w14:paraId="47B0FDB8"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租赁期是指承租人有权使用租赁资产且不可撤销的期间。承租人有续租选择权，即有权选择续租该资产，且合理确定将行使该选择权的，租赁期还应当包含续租选择权涵盖的期间；承租人有终止租赁选择权，即有权选择终止租赁该资产，但合理确定将不会行使该选择权的，租赁期应当包含终止租赁选择权涵盖的期间。</w:t>
            </w:r>
          </w:p>
          <w:p w14:paraId="6C0248CB"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w:t>
            </w:r>
            <w:proofErr w:type="gramStart"/>
            <w:r w:rsidRPr="005F6267">
              <w:rPr>
                <w:rFonts w:ascii="宋体" w:hAnsi="宋体" w:hint="eastAsia"/>
                <w:bCs/>
                <w:szCs w:val="21"/>
              </w:rPr>
              <w:t>一</w:t>
            </w:r>
            <w:proofErr w:type="gramEnd"/>
            <w:r w:rsidRPr="005F6267">
              <w:rPr>
                <w:rFonts w:ascii="宋体" w:hAnsi="宋体" w:hint="eastAsia"/>
                <w:bCs/>
                <w:szCs w:val="21"/>
              </w:rPr>
              <w:t>)租赁期开始日</w:t>
            </w:r>
          </w:p>
          <w:p w14:paraId="2EAF827E"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租赁期自租赁期开始日起计算。租赁期开始日，是指出租人提供租赁资产使其可供承租人使用的起始日期。如果承租人在租赁协议约定的</w:t>
            </w:r>
            <w:proofErr w:type="gramStart"/>
            <w:r w:rsidRPr="005F6267">
              <w:rPr>
                <w:rFonts w:ascii="宋体" w:hAnsi="宋体" w:hint="eastAsia"/>
                <w:bCs/>
                <w:szCs w:val="21"/>
              </w:rPr>
              <w:t>起租日</w:t>
            </w:r>
            <w:proofErr w:type="gramEnd"/>
            <w:r w:rsidRPr="005F6267">
              <w:rPr>
                <w:rFonts w:ascii="宋体" w:hAnsi="宋体" w:hint="eastAsia"/>
                <w:bCs/>
                <w:szCs w:val="21"/>
              </w:rPr>
              <w:t>或租金</w:t>
            </w:r>
            <w:proofErr w:type="gramStart"/>
            <w:r w:rsidRPr="005F6267">
              <w:rPr>
                <w:rFonts w:ascii="宋体" w:hAnsi="宋体" w:hint="eastAsia"/>
                <w:bCs/>
                <w:szCs w:val="21"/>
              </w:rPr>
              <w:t>起付日之前</w:t>
            </w:r>
            <w:proofErr w:type="gramEnd"/>
            <w:r w:rsidRPr="005F6267">
              <w:rPr>
                <w:rFonts w:ascii="宋体" w:hAnsi="宋体" w:hint="eastAsia"/>
                <w:bCs/>
                <w:szCs w:val="21"/>
              </w:rPr>
              <w:t>已获得对租赁资产使用权的控制，则表明租赁期已经开始。租赁协议中对</w:t>
            </w:r>
            <w:proofErr w:type="gramStart"/>
            <w:r w:rsidRPr="005F6267">
              <w:rPr>
                <w:rFonts w:ascii="宋体" w:hAnsi="宋体" w:hint="eastAsia"/>
                <w:bCs/>
                <w:szCs w:val="21"/>
              </w:rPr>
              <w:t>起租日</w:t>
            </w:r>
            <w:proofErr w:type="gramEnd"/>
            <w:r w:rsidRPr="005F6267">
              <w:rPr>
                <w:rFonts w:ascii="宋体" w:hAnsi="宋体" w:hint="eastAsia"/>
                <w:bCs/>
                <w:szCs w:val="21"/>
              </w:rPr>
              <w:t>或租金支付时间的约定，并不影响租赁期开始日的判断。</w:t>
            </w:r>
          </w:p>
          <w:p w14:paraId="1E2DE13C"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【典型案例7-2】</w:t>
            </w:r>
          </w:p>
          <w:p w14:paraId="61267CE2"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在某商铺的租赁合同中，出租人于2023年1月1日将房屋钥匙交付 承租人，承租人收到钥匙后即可自主安排对商铺的装修布置及搬迁。合同约定有3个 月的免租期，承租人自2023年4月1日起支付租金。</w:t>
            </w:r>
          </w:p>
          <w:p w14:paraId="1C91CBE3"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【典型案例7-2解析】</w:t>
            </w:r>
          </w:p>
          <w:p w14:paraId="20477884"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由于承租人自2023年1月1日起就已拥有对商铺使用权的控制，因此租 </w:t>
            </w:r>
            <w:proofErr w:type="gramStart"/>
            <w:r w:rsidRPr="005F6267">
              <w:rPr>
                <w:rFonts w:ascii="宋体" w:hAnsi="宋体" w:hint="eastAsia"/>
                <w:bCs/>
                <w:szCs w:val="21"/>
              </w:rPr>
              <w:t>赁</w:t>
            </w:r>
            <w:proofErr w:type="gramEnd"/>
            <w:r w:rsidRPr="005F6267">
              <w:rPr>
                <w:rFonts w:ascii="宋体" w:hAnsi="宋体" w:hint="eastAsia"/>
                <w:bCs/>
                <w:szCs w:val="21"/>
              </w:rPr>
              <w:t>期开始日为2023年1月1日，即租赁期包含出租人给予承租人的免租期。</w:t>
            </w:r>
          </w:p>
          <w:p w14:paraId="70E72A81"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w:t>
            </w:r>
            <w:r w:rsidRPr="005F6267">
              <w:rPr>
                <w:rFonts w:ascii="宋体" w:hAnsi="宋体" w:hint="eastAsia"/>
                <w:b/>
                <w:szCs w:val="21"/>
              </w:rPr>
              <w:t>(二)不可撤销期间</w:t>
            </w:r>
          </w:p>
          <w:p w14:paraId="6F568CCC"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在确定租赁期和评估不可撤销租赁期间时，企业应根据租赁条款约定确定可强制执行合同的期间。如果承租人和出租人双方均有权在未经另一方许可的情况下终止租赁，且所受惩罚不重大，则该租赁</w:t>
            </w:r>
            <w:proofErr w:type="gramStart"/>
            <w:r w:rsidRPr="005F6267">
              <w:rPr>
                <w:rFonts w:ascii="宋体" w:hAnsi="宋体" w:hint="eastAsia"/>
                <w:bCs/>
                <w:szCs w:val="21"/>
              </w:rPr>
              <w:t>不再可</w:t>
            </w:r>
            <w:proofErr w:type="gramEnd"/>
            <w:r w:rsidRPr="005F6267">
              <w:rPr>
                <w:rFonts w:ascii="宋体" w:hAnsi="宋体" w:hint="eastAsia"/>
                <w:bCs/>
                <w:szCs w:val="21"/>
              </w:rPr>
              <w:t>强制执行。如果只有承租人有权终止租赁，则在确定租赁期时，企业应将该项权利视为承租人可行使的终止租赁选择权予以考虑。如果只有出租人有权终止租赁，则不可撤销的租赁</w:t>
            </w:r>
            <w:proofErr w:type="gramStart"/>
            <w:r w:rsidRPr="005F6267">
              <w:rPr>
                <w:rFonts w:ascii="宋体" w:hAnsi="宋体" w:hint="eastAsia"/>
                <w:bCs/>
                <w:szCs w:val="21"/>
              </w:rPr>
              <w:t>期包括</w:t>
            </w:r>
            <w:proofErr w:type="gramEnd"/>
            <w:r w:rsidRPr="005F6267">
              <w:rPr>
                <w:rFonts w:ascii="宋体" w:hAnsi="宋体" w:hint="eastAsia"/>
                <w:bCs/>
                <w:szCs w:val="21"/>
              </w:rPr>
              <w:t>终止租赁选择权所涵盖的期间。</w:t>
            </w:r>
          </w:p>
          <w:p w14:paraId="66646AB7"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w:t>
            </w:r>
            <w:r w:rsidRPr="005F6267">
              <w:rPr>
                <w:rFonts w:ascii="宋体" w:hAnsi="宋体" w:hint="eastAsia"/>
                <w:b/>
                <w:szCs w:val="21"/>
              </w:rPr>
              <w:t>(三)续租选择权和终止租赁选择权</w:t>
            </w:r>
          </w:p>
          <w:p w14:paraId="355ECB05"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在租赁期开始日，企业应当评估承租人是否合理确定将行使续租或购买租赁资产的选择权，或者将不行使终止租赁选择权。在评估时，企业应当考虑对承租人行使续租选择权或不行使终止租赁选择权带来经济利益的所有相关事实和情况，包括自租赁期开始日至选择权行使日之间的事实和情况的预期变化。需考虑的因素包括但不限于以下方面：</w:t>
            </w:r>
          </w:p>
          <w:p w14:paraId="109F3ECF"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(1)与市价相比，选择</w:t>
            </w:r>
            <w:proofErr w:type="gramStart"/>
            <w:r w:rsidRPr="005F6267">
              <w:rPr>
                <w:rFonts w:ascii="宋体" w:hAnsi="宋体" w:hint="eastAsia"/>
                <w:bCs/>
                <w:szCs w:val="21"/>
              </w:rPr>
              <w:t>权期间</w:t>
            </w:r>
            <w:proofErr w:type="gramEnd"/>
            <w:r w:rsidRPr="005F6267">
              <w:rPr>
                <w:rFonts w:ascii="宋体" w:hAnsi="宋体" w:hint="eastAsia"/>
                <w:bCs/>
                <w:szCs w:val="21"/>
              </w:rPr>
              <w:t>的合同条款和条件。例如，选择</w:t>
            </w:r>
            <w:proofErr w:type="gramStart"/>
            <w:r w:rsidRPr="005F6267">
              <w:rPr>
                <w:rFonts w:ascii="宋体" w:hAnsi="宋体" w:hint="eastAsia"/>
                <w:bCs/>
                <w:szCs w:val="21"/>
              </w:rPr>
              <w:t>权期间</w:t>
            </w:r>
            <w:proofErr w:type="gramEnd"/>
            <w:r w:rsidRPr="005F6267">
              <w:rPr>
                <w:rFonts w:ascii="宋体" w:hAnsi="宋体" w:hint="eastAsia"/>
                <w:bCs/>
                <w:szCs w:val="21"/>
              </w:rPr>
              <w:t>内为使用租赁资产而需支付的租金；可变租赁付款额或其他或有款项(如因终止租赁罚款和余值担保导致的应付款项)；初始选择</w:t>
            </w:r>
            <w:proofErr w:type="gramStart"/>
            <w:r w:rsidRPr="005F6267">
              <w:rPr>
                <w:rFonts w:ascii="宋体" w:hAnsi="宋体" w:hint="eastAsia"/>
                <w:bCs/>
                <w:szCs w:val="21"/>
              </w:rPr>
              <w:t>权期间</w:t>
            </w:r>
            <w:proofErr w:type="gramEnd"/>
            <w:r w:rsidRPr="005F6267">
              <w:rPr>
                <w:rFonts w:ascii="宋体" w:hAnsi="宋体" w:hint="eastAsia"/>
                <w:bCs/>
                <w:szCs w:val="21"/>
              </w:rPr>
              <w:t>后可行使的其他选择权的条款和条件(如续租期结束时可按低于市价的价格行使购买选择权)。</w:t>
            </w:r>
          </w:p>
          <w:p w14:paraId="48394352"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(2)在合同期内承租人进行或预期进行重大租赁资产改良的，在可行使续租选择权、终止租赁选择权或者购买租赁资产选择权时，预期能为承租人带来的重大经济利益。</w:t>
            </w:r>
          </w:p>
          <w:p w14:paraId="57D87C80"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(3)与终止租赁相关的成本。例如，谈判成本、搬迁成本、寻找与选择可满足承租人需求的替代资产所发生的成本、将新资产融入运营所发生的整合成本、终止</w:t>
            </w:r>
            <w:r w:rsidRPr="005F6267">
              <w:rPr>
                <w:rFonts w:ascii="宋体" w:hAnsi="宋体" w:hint="eastAsia"/>
                <w:bCs/>
                <w:szCs w:val="21"/>
              </w:rPr>
              <w:lastRenderedPageBreak/>
              <w:t>租赁的罚 款、将租赁资产恢复至租赁条款约定状态的成本、将租赁资产归还至租赁条款约定地点 的成本等。</w:t>
            </w:r>
          </w:p>
          <w:p w14:paraId="272D20EE"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(4)租赁资产对承租人运营的重要程度。例如，租赁资产是否为一项专门资产、租赁资产位于何地以及是否可获得合适的替换资产等。</w:t>
            </w:r>
          </w:p>
          <w:p w14:paraId="0955098E"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(5)与行使选择权相关的条件及满足相关条件的可能性。例如，租赁条款约定仅在满足一项或多项条件时方可行使选择权的，还应考虑相关条件及满足相关条件的可能性。租赁的不可撤销期间的长短会影响对承租人是否合理确定将行使或不行使选择权的评估。通常，不可撤销期间越短，获取替代资产的相对成本就越高，承租人行使续租选择权或不行使终止租赁选择权的可能性就越大。此外，在评估承租人是否合理确定将行使或不行使选择权时，如果承租人曾经使用过特定类型的租赁资产或自有资产，则可以参考承租人使用该类资产的通常期限及原因。例如，承租人通常在特定时期内使用某类资产，或承租人通常对某类租赁资产行使选择权，则承租人应考虑以往这些做法的原因，以评估是否合理确定将对此类租赁资产行使选择权。</w:t>
            </w:r>
          </w:p>
          <w:p w14:paraId="1E5C3DD1"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续租选择权或终止租赁选择权可能与租赁的其他条款相结合。例如，无论承租人是否行使选择权，均保证向出租人支付基本相等的最低或固定现金，在此情形下，应假定承租人合理确定将行使续租选择权或不行使终止租赁选择权。又如，同时存在原租赁和转租赁时，转租赁期限超过原租赁期限，如原租赁包含5年的不可撤销期间和2年的续租选择权，而转租赁的不可撤销期限为7年，此时应考虑转租赁期限及相关租赁条款对续租选择权评估的可能影响。</w:t>
            </w:r>
          </w:p>
          <w:p w14:paraId="53BC3B5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购买选择权的评估方式与续租选择权或终止租赁选择权的评估方式相同，购买选择权在经济上与将租赁期延长至租赁资产全部剩余经济寿命的续租选择权类似。</w:t>
            </w:r>
          </w:p>
          <w:p w14:paraId="773E40B7"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Cs/>
                <w:szCs w:val="21"/>
              </w:rPr>
              <w:t xml:space="preserve"> </w:t>
            </w:r>
            <w:r w:rsidRPr="005F6267">
              <w:rPr>
                <w:rFonts w:ascii="宋体" w:hAnsi="宋体" w:hint="eastAsia"/>
                <w:b/>
                <w:szCs w:val="21"/>
              </w:rPr>
              <w:t>【典型案例7-3】</w:t>
            </w:r>
          </w:p>
          <w:p w14:paraId="2A4595D5"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承租人签订一份建筑租赁合同，合同包含4年不可撤销期间和2年按 照市价行使的续租选择权。在搬入该建筑前，承租人花费大量资金对租赁建筑进行了改良，预计在第4年结束时租赁资产</w:t>
            </w:r>
            <w:proofErr w:type="gramStart"/>
            <w:r w:rsidRPr="005F6267">
              <w:rPr>
                <w:rFonts w:ascii="宋体" w:hAnsi="宋体" w:hint="eastAsia"/>
                <w:bCs/>
                <w:szCs w:val="21"/>
              </w:rPr>
              <w:t>改良仍</w:t>
            </w:r>
            <w:proofErr w:type="gramEnd"/>
            <w:r w:rsidRPr="005F6267">
              <w:rPr>
                <w:rFonts w:ascii="宋体" w:hAnsi="宋体" w:hint="eastAsia"/>
                <w:bCs/>
                <w:szCs w:val="21"/>
              </w:rPr>
              <w:t>具有重大价值，且</w:t>
            </w:r>
            <w:proofErr w:type="gramStart"/>
            <w:r w:rsidRPr="005F6267">
              <w:rPr>
                <w:rFonts w:ascii="宋体" w:hAnsi="宋体" w:hint="eastAsia"/>
                <w:bCs/>
                <w:szCs w:val="21"/>
              </w:rPr>
              <w:t>该价值</w:t>
            </w:r>
            <w:proofErr w:type="gramEnd"/>
            <w:r w:rsidRPr="005F6267">
              <w:rPr>
                <w:rFonts w:ascii="宋体" w:hAnsi="宋体" w:hint="eastAsia"/>
                <w:bCs/>
                <w:szCs w:val="21"/>
              </w:rPr>
              <w:t>仅可通过继续使 用租赁资产实现。</w:t>
            </w:r>
          </w:p>
          <w:p w14:paraId="4A91CED7"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【典型案例7-3解析】</w:t>
            </w:r>
          </w:p>
          <w:p w14:paraId="56B8EC5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如果承租人在第4年结束时放弃该租赁资产改良，将蒙受重大经济损失。 因此，承租人合理确定将行使续租选择权，在租赁开始时确定租赁期为6年。</w:t>
            </w:r>
          </w:p>
          <w:p w14:paraId="0F5098F5"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 xml:space="preserve"> (四)对租赁期和购买选择权的重新评估</w:t>
            </w:r>
          </w:p>
          <w:p w14:paraId="2208BB6F"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发生承租人可控范围内的重大事件或变化，且影响承租人是否合理确定将行使相应选择权的，承租人应当对其是否合理确定将行使续租选择权、购买选择权或不行使终止租赁选择权进行重新评估，并根据重新评估结果修改租赁期。</w:t>
            </w:r>
          </w:p>
          <w:p w14:paraId="440B4F4A"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承租人可控范围内的重大事件或变化包括但不限于下列情形：</w:t>
            </w:r>
          </w:p>
          <w:p w14:paraId="00EDAC0B"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(1)在租赁期开始日未预计到的重大租赁资产改良，在可行使续租选择权、终止租赁选择权或购买选择权时，预期将为承租人带来重大经济利益。</w:t>
            </w:r>
          </w:p>
          <w:p w14:paraId="38EDD386"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(2)在租赁期开始日未预计到的租赁资产的重大改动或定制化调整。</w:t>
            </w:r>
          </w:p>
          <w:p w14:paraId="16D897FF"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(3)承租人</w:t>
            </w:r>
            <w:proofErr w:type="gramStart"/>
            <w:r w:rsidRPr="005F6267">
              <w:rPr>
                <w:rFonts w:ascii="宋体" w:hAnsi="宋体" w:hint="eastAsia"/>
                <w:bCs/>
                <w:szCs w:val="21"/>
              </w:rPr>
              <w:t>作出</w:t>
            </w:r>
            <w:proofErr w:type="gramEnd"/>
            <w:r w:rsidRPr="005F6267">
              <w:rPr>
                <w:rFonts w:ascii="宋体" w:hAnsi="宋体" w:hint="eastAsia"/>
                <w:bCs/>
                <w:szCs w:val="21"/>
              </w:rPr>
              <w:t>的与行使或不行使选择权直接相关的经营决策。例如，决定续租互补性资产、处置可替代的资产或处置包含相关使用权资产的业务。</w:t>
            </w:r>
          </w:p>
          <w:p w14:paraId="0E4BC830"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如果不可撤销的租赁期间发生变化，企业应当修改租赁期。例如，在下述情况下，不可撤销的租赁期将发生变化：(1)承租人实际行使了选择权，但该选择权在之前企业 确定租赁期时未涵盖；(2)承租人未实际行使选择权，但该选择权在之</w:t>
            </w:r>
            <w:r w:rsidRPr="005F6267">
              <w:rPr>
                <w:rFonts w:ascii="宋体" w:hAnsi="宋体" w:hint="eastAsia"/>
                <w:bCs/>
                <w:szCs w:val="21"/>
              </w:rPr>
              <w:lastRenderedPageBreak/>
              <w:t>前企业确定租赁 期时已涵盖；(3)某些事件的发生导致根据合同规定承租人有义务行使选择权，但该选 择权在之前企业确定租赁期时未涵盖；(4)某些事件的发生导致根据合同规定禁止承租人行使选择权，但该选择权在之前企业确定租赁期时已涵盖。</w:t>
            </w:r>
          </w:p>
          <w:p w14:paraId="6B879C49" w14:textId="7D91FE75" w:rsidR="00521162" w:rsidRPr="005F6267" w:rsidRDefault="00521162" w:rsidP="005F6267">
            <w:pPr>
              <w:adjustRightInd w:val="0"/>
              <w:snapToGrid w:val="0"/>
              <w:spacing w:line="320" w:lineRule="exact"/>
              <w:jc w:val="left"/>
              <w:rPr>
                <w:rFonts w:ascii="宋体" w:hAnsi="宋体" w:hint="eastAsia"/>
                <w:szCs w:val="21"/>
              </w:rPr>
            </w:pPr>
          </w:p>
        </w:tc>
      </w:tr>
      <w:tr w:rsidR="00B6159A" w14:paraId="6BCB39AB" w14:textId="77777777">
        <w:trPr>
          <w:cantSplit/>
          <w:trHeight w:val="571"/>
          <w:jc w:val="center"/>
        </w:trPr>
        <w:tc>
          <w:tcPr>
            <w:tcW w:w="1206" w:type="dxa"/>
            <w:vAlign w:val="center"/>
          </w:tcPr>
          <w:p w14:paraId="6AF312A5" w14:textId="77777777" w:rsidR="00B6159A" w:rsidRDefault="000A5792">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0A1F3F47" w14:textId="1220B3C6" w:rsidR="00B6159A" w:rsidRDefault="000A5792">
            <w:pPr>
              <w:adjustRightInd w:val="0"/>
              <w:snapToGrid w:val="0"/>
              <w:rPr>
                <w:rFonts w:ascii="宋体" w:hAnsi="宋体" w:hint="eastAsia"/>
                <w:color w:val="FF0000"/>
                <w:szCs w:val="21"/>
              </w:rPr>
            </w:pPr>
            <w:r>
              <w:rPr>
                <w:rFonts w:ascii="宋体" w:hAnsi="宋体" w:hint="eastAsia"/>
                <w:szCs w:val="21"/>
              </w:rPr>
              <w:t>布置作业：</w:t>
            </w:r>
            <w:r w:rsidR="00BF12C2">
              <w:rPr>
                <w:rFonts w:ascii="宋体" w:hAnsi="宋体" w:hint="eastAsia"/>
                <w:color w:val="FF0000"/>
                <w:szCs w:val="21"/>
              </w:rPr>
              <w:t xml:space="preserve"> </w:t>
            </w:r>
          </w:p>
        </w:tc>
      </w:tr>
      <w:tr w:rsidR="00B6159A" w14:paraId="5F2D8524" w14:textId="77777777">
        <w:trPr>
          <w:cantSplit/>
          <w:trHeight w:val="803"/>
          <w:jc w:val="center"/>
        </w:trPr>
        <w:tc>
          <w:tcPr>
            <w:tcW w:w="1206" w:type="dxa"/>
            <w:vAlign w:val="center"/>
          </w:tcPr>
          <w:p w14:paraId="6E703BC5" w14:textId="77777777" w:rsidR="00B6159A" w:rsidRDefault="000A5792">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62B1EF13" w14:textId="0B9D6B47" w:rsidR="00B6159A" w:rsidRDefault="00B6159A">
            <w:pPr>
              <w:adjustRightInd w:val="0"/>
              <w:snapToGrid w:val="0"/>
              <w:rPr>
                <w:rFonts w:ascii="宋体" w:hAnsi="宋体" w:hint="eastAsia"/>
                <w:szCs w:val="21"/>
              </w:rPr>
            </w:pPr>
          </w:p>
        </w:tc>
      </w:tr>
      <w:bookmarkEnd w:id="0"/>
    </w:tbl>
    <w:p w14:paraId="70599CBA" w14:textId="77777777" w:rsidR="00B6159A" w:rsidRDefault="00B6159A">
      <w:pPr>
        <w:rPr>
          <w:rFonts w:ascii="华文中宋" w:eastAsia="华文中宋" w:hAnsi="华文中宋" w:hint="eastAsia"/>
          <w:b/>
          <w:sz w:val="18"/>
          <w:szCs w:val="18"/>
        </w:rPr>
      </w:pPr>
    </w:p>
    <w:p w14:paraId="38DE85EE" w14:textId="77777777" w:rsidR="00B6159A" w:rsidRDefault="00B6159A">
      <w:pPr>
        <w:rPr>
          <w:rFonts w:ascii="华文中宋" w:eastAsia="华文中宋" w:hAnsi="华文中宋"/>
          <w:b/>
          <w:sz w:val="18"/>
          <w:szCs w:val="18"/>
        </w:rPr>
      </w:pPr>
    </w:p>
    <w:p w14:paraId="187D9F6D" w14:textId="77777777" w:rsidR="00BF12C2" w:rsidRDefault="00BF12C2">
      <w:pPr>
        <w:rPr>
          <w:rFonts w:ascii="华文中宋" w:eastAsia="华文中宋" w:hAnsi="华文中宋"/>
          <w:b/>
          <w:sz w:val="18"/>
          <w:szCs w:val="18"/>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5F6267" w14:paraId="5E583308" w14:textId="77777777" w:rsidTr="007D3180">
        <w:trPr>
          <w:cantSplit/>
          <w:trHeight w:val="777"/>
          <w:jc w:val="center"/>
        </w:trPr>
        <w:tc>
          <w:tcPr>
            <w:tcW w:w="1206" w:type="dxa"/>
            <w:vAlign w:val="center"/>
          </w:tcPr>
          <w:p w14:paraId="0827DA10" w14:textId="77777777" w:rsidR="005F6267" w:rsidRDefault="005F6267" w:rsidP="007D3180">
            <w:pPr>
              <w:spacing w:line="460" w:lineRule="exact"/>
              <w:rPr>
                <w:rFonts w:ascii="宋体" w:hAnsi="宋体" w:hint="eastAsia"/>
                <w:b/>
                <w:sz w:val="24"/>
              </w:rPr>
            </w:pPr>
            <w:r>
              <w:rPr>
                <w:rFonts w:ascii="宋体" w:hAnsi="宋体" w:hint="eastAsia"/>
                <w:b/>
                <w:sz w:val="24"/>
              </w:rPr>
              <w:t>教学内容</w:t>
            </w:r>
          </w:p>
        </w:tc>
        <w:tc>
          <w:tcPr>
            <w:tcW w:w="4907" w:type="dxa"/>
            <w:vAlign w:val="center"/>
          </w:tcPr>
          <w:p w14:paraId="7BE552A1" w14:textId="61651E18" w:rsidR="005F6267" w:rsidRDefault="005F6267" w:rsidP="007D3180">
            <w:pPr>
              <w:spacing w:line="460" w:lineRule="exact"/>
              <w:rPr>
                <w:rFonts w:ascii="宋体" w:hAnsi="宋体" w:hint="eastAsia"/>
                <w:b/>
                <w:sz w:val="24"/>
              </w:rPr>
            </w:pPr>
            <w:r w:rsidRPr="005F6267">
              <w:rPr>
                <w:rFonts w:ascii="宋体" w:hAnsi="宋体" w:hint="eastAsia"/>
                <w:b/>
                <w:sz w:val="24"/>
              </w:rPr>
              <w:t>承租人的会计处理</w:t>
            </w:r>
          </w:p>
        </w:tc>
        <w:tc>
          <w:tcPr>
            <w:tcW w:w="727" w:type="dxa"/>
            <w:vAlign w:val="center"/>
          </w:tcPr>
          <w:p w14:paraId="279FF1E0" w14:textId="77777777" w:rsidR="005F6267" w:rsidRDefault="005F6267" w:rsidP="007D3180">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3E0EF19F" w14:textId="77777777" w:rsidR="005F6267" w:rsidRDefault="005F6267" w:rsidP="007D3180">
            <w:pPr>
              <w:spacing w:line="460" w:lineRule="exact"/>
              <w:ind w:firstLineChars="200" w:firstLine="482"/>
              <w:rPr>
                <w:rFonts w:ascii="宋体" w:hAnsi="宋体" w:hint="eastAsia"/>
                <w:b/>
                <w:sz w:val="24"/>
              </w:rPr>
            </w:pPr>
            <w:r>
              <w:rPr>
                <w:rFonts w:ascii="宋体" w:hAnsi="宋体" w:hint="eastAsia"/>
                <w:b/>
                <w:color w:val="000000" w:themeColor="text1"/>
                <w:sz w:val="24"/>
              </w:rPr>
              <w:t>2学时</w:t>
            </w:r>
          </w:p>
        </w:tc>
      </w:tr>
      <w:tr w:rsidR="005F6267" w14:paraId="4045B4A9" w14:textId="77777777" w:rsidTr="007D3180">
        <w:trPr>
          <w:cantSplit/>
          <w:trHeight w:val="777"/>
          <w:jc w:val="center"/>
        </w:trPr>
        <w:tc>
          <w:tcPr>
            <w:tcW w:w="1206" w:type="dxa"/>
            <w:vAlign w:val="center"/>
          </w:tcPr>
          <w:p w14:paraId="78AAA4AD" w14:textId="77777777" w:rsidR="005F6267" w:rsidRDefault="005F6267" w:rsidP="007D3180">
            <w:pPr>
              <w:spacing w:line="460" w:lineRule="exact"/>
              <w:rPr>
                <w:rFonts w:ascii="宋体" w:hAnsi="宋体" w:hint="eastAsia"/>
                <w:b/>
                <w:sz w:val="24"/>
              </w:rPr>
            </w:pPr>
            <w:r>
              <w:rPr>
                <w:rFonts w:ascii="宋体" w:hAnsi="宋体" w:hint="eastAsia"/>
                <w:b/>
                <w:sz w:val="24"/>
              </w:rPr>
              <w:t>教学目标</w:t>
            </w:r>
          </w:p>
          <w:p w14:paraId="457C7AD5" w14:textId="77777777" w:rsidR="005F6267" w:rsidRDefault="005F6267" w:rsidP="007D3180">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53810C21" w14:textId="77777777" w:rsidR="005F6267" w:rsidRDefault="005F6267" w:rsidP="007D3180">
            <w:pPr>
              <w:rPr>
                <w:rFonts w:ascii="宋体" w:hAnsi="宋体" w:hint="eastAsia"/>
                <w:b/>
                <w:szCs w:val="21"/>
              </w:rPr>
            </w:pPr>
            <w:r>
              <w:rPr>
                <w:rFonts w:ascii="宋体" w:hAnsi="宋体" w:hint="eastAsia"/>
                <w:b/>
                <w:szCs w:val="21"/>
              </w:rPr>
              <w:t>一、知识目标：</w:t>
            </w:r>
          </w:p>
          <w:p w14:paraId="76D8334C" w14:textId="53ED0CB0" w:rsidR="005F6267" w:rsidRPr="005F6267" w:rsidRDefault="005F6267" w:rsidP="005F6267">
            <w:pPr>
              <w:rPr>
                <w:rFonts w:ascii="宋体" w:hAnsi="宋体"/>
                <w:szCs w:val="21"/>
              </w:rPr>
            </w:pPr>
            <w:r w:rsidRPr="005F6267">
              <w:rPr>
                <w:rFonts w:ascii="宋体" w:hAnsi="宋体" w:hint="eastAsia"/>
                <w:szCs w:val="21"/>
              </w:rPr>
              <w:t>1掌握承租人的会计处理</w:t>
            </w:r>
          </w:p>
          <w:p w14:paraId="5F34D96D" w14:textId="09F427BE" w:rsidR="005F6267" w:rsidRPr="005F6267" w:rsidRDefault="005F6267" w:rsidP="005F6267">
            <w:pPr>
              <w:rPr>
                <w:rFonts w:ascii="宋体" w:hAnsi="宋体" w:hint="eastAsia"/>
                <w:szCs w:val="21"/>
              </w:rPr>
            </w:pPr>
            <w:r>
              <w:rPr>
                <w:rFonts w:ascii="宋体" w:hAnsi="宋体" w:hint="eastAsia"/>
                <w:szCs w:val="21"/>
              </w:rPr>
              <w:t>2</w:t>
            </w:r>
            <w:r w:rsidRPr="005F6267">
              <w:rPr>
                <w:rFonts w:ascii="宋体" w:hAnsi="宋体" w:hint="eastAsia"/>
                <w:szCs w:val="21"/>
              </w:rPr>
              <w:t>.掌握租赁负债和使用权资产的初始计量</w:t>
            </w:r>
          </w:p>
          <w:p w14:paraId="09861D51" w14:textId="41CF8784" w:rsidR="005F6267" w:rsidRPr="005F6267" w:rsidRDefault="005F6267" w:rsidP="005F6267">
            <w:pPr>
              <w:rPr>
                <w:rFonts w:ascii="宋体" w:hAnsi="宋体" w:hint="eastAsia"/>
                <w:szCs w:val="21"/>
              </w:rPr>
            </w:pPr>
            <w:r>
              <w:rPr>
                <w:rFonts w:ascii="宋体" w:hAnsi="宋体" w:hint="eastAsia"/>
                <w:szCs w:val="21"/>
              </w:rPr>
              <w:t>3</w:t>
            </w:r>
            <w:r w:rsidRPr="005F6267">
              <w:rPr>
                <w:rFonts w:ascii="宋体" w:hAnsi="宋体" w:hint="eastAsia"/>
                <w:szCs w:val="21"/>
              </w:rPr>
              <w:t>.掌握租赁负债和使用权资产的后续计量</w:t>
            </w:r>
          </w:p>
          <w:p w14:paraId="2CE011B0" w14:textId="791F636C" w:rsidR="005F6267" w:rsidRDefault="005F6267" w:rsidP="007D3180">
            <w:pPr>
              <w:rPr>
                <w:rFonts w:ascii="宋体" w:hAnsi="宋体" w:hint="eastAsia"/>
                <w:b/>
                <w:szCs w:val="21"/>
              </w:rPr>
            </w:pPr>
            <w:r>
              <w:rPr>
                <w:rFonts w:ascii="宋体" w:hAnsi="宋体" w:hint="eastAsia"/>
                <w:b/>
                <w:szCs w:val="21"/>
              </w:rPr>
              <w:t>二、能力目标：</w:t>
            </w:r>
          </w:p>
          <w:p w14:paraId="441CE5E6" w14:textId="525405AB" w:rsidR="005F6267" w:rsidRPr="005F6267" w:rsidRDefault="005F6267" w:rsidP="005F6267">
            <w:pPr>
              <w:rPr>
                <w:rFonts w:ascii="宋体" w:hAnsi="宋体"/>
                <w:bCs/>
                <w:szCs w:val="21"/>
              </w:rPr>
            </w:pPr>
            <w:r>
              <w:rPr>
                <w:rFonts w:ascii="宋体" w:hAnsi="宋体" w:hint="eastAsia"/>
                <w:szCs w:val="21"/>
              </w:rPr>
              <w:t>1</w:t>
            </w:r>
            <w:r>
              <w:rPr>
                <w:rFonts w:ascii="宋体" w:hAnsi="宋体" w:hint="eastAsia"/>
                <w:szCs w:val="21"/>
              </w:rPr>
              <w:t>.</w:t>
            </w:r>
            <w:r w:rsidRPr="005F6267">
              <w:rPr>
                <w:rFonts w:ascii="宋体" w:hAnsi="宋体" w:hint="eastAsia"/>
                <w:bCs/>
                <w:szCs w:val="21"/>
              </w:rPr>
              <w:t>能够对租赁负债的初始计量和后续计量进行会计处理</w:t>
            </w:r>
          </w:p>
          <w:p w14:paraId="23AC7296" w14:textId="183A2978" w:rsidR="005F6267" w:rsidRPr="005F6267" w:rsidRDefault="005F6267" w:rsidP="005F6267">
            <w:pPr>
              <w:rPr>
                <w:rFonts w:ascii="宋体" w:hAnsi="宋体" w:hint="eastAsia"/>
                <w:bCs/>
                <w:szCs w:val="21"/>
              </w:rPr>
            </w:pPr>
            <w:r>
              <w:rPr>
                <w:rFonts w:ascii="宋体" w:hAnsi="宋体" w:hint="eastAsia"/>
                <w:bCs/>
                <w:szCs w:val="21"/>
              </w:rPr>
              <w:t>2</w:t>
            </w:r>
            <w:r w:rsidRPr="005F6267">
              <w:rPr>
                <w:rFonts w:ascii="宋体" w:hAnsi="宋体" w:hint="eastAsia"/>
                <w:bCs/>
                <w:szCs w:val="21"/>
              </w:rPr>
              <w:t>.能够对使用权资产的初始计量和后续计量进行会计处理</w:t>
            </w:r>
          </w:p>
          <w:p w14:paraId="3E64B5DB" w14:textId="29B4A9A7" w:rsidR="005F6267" w:rsidRDefault="005F6267" w:rsidP="007D3180">
            <w:pPr>
              <w:rPr>
                <w:rFonts w:ascii="宋体" w:hAnsi="宋体" w:hint="eastAsia"/>
                <w:b/>
                <w:szCs w:val="21"/>
              </w:rPr>
            </w:pPr>
            <w:r>
              <w:rPr>
                <w:rFonts w:ascii="宋体" w:hAnsi="宋体" w:hint="eastAsia"/>
                <w:b/>
                <w:szCs w:val="21"/>
              </w:rPr>
              <w:t>三、素质（思政）目标：</w:t>
            </w:r>
          </w:p>
          <w:p w14:paraId="412AB24A" w14:textId="77777777" w:rsidR="005F6267" w:rsidRPr="005F6267" w:rsidRDefault="005F6267" w:rsidP="005F6267">
            <w:pPr>
              <w:spacing w:line="320" w:lineRule="exact"/>
            </w:pPr>
            <w:r w:rsidRPr="005F6267">
              <w:rPr>
                <w:rFonts w:hint="eastAsia"/>
              </w:rPr>
              <w:t>1.</w:t>
            </w:r>
            <w:r w:rsidRPr="005F6267">
              <w:rPr>
                <w:rFonts w:hint="eastAsia"/>
              </w:rPr>
              <w:t>增强使命感，学习先进知识，培养强国梦、报国情</w:t>
            </w:r>
          </w:p>
          <w:p w14:paraId="1E0688F7" w14:textId="77777777" w:rsidR="005F6267" w:rsidRPr="005F6267" w:rsidRDefault="005F6267" w:rsidP="005F6267">
            <w:pPr>
              <w:spacing w:line="320" w:lineRule="exact"/>
              <w:rPr>
                <w:rFonts w:hint="eastAsia"/>
              </w:rPr>
            </w:pPr>
            <w:r w:rsidRPr="005F6267">
              <w:rPr>
                <w:rFonts w:hint="eastAsia"/>
              </w:rPr>
              <w:t>2.</w:t>
            </w:r>
            <w:r w:rsidRPr="005F6267">
              <w:rPr>
                <w:rFonts w:hint="eastAsia"/>
              </w:rPr>
              <w:t>树立自觉遵循会计职业道德规范的意识</w:t>
            </w:r>
          </w:p>
          <w:p w14:paraId="7BC13B87" w14:textId="77777777" w:rsidR="005F6267" w:rsidRPr="005F6267" w:rsidRDefault="005F6267" w:rsidP="005F6267">
            <w:pPr>
              <w:spacing w:line="320" w:lineRule="exact"/>
              <w:rPr>
                <w:rFonts w:hint="eastAsia"/>
              </w:rPr>
            </w:pPr>
            <w:r w:rsidRPr="005F6267">
              <w:rPr>
                <w:rFonts w:hint="eastAsia"/>
              </w:rPr>
              <w:t>3.</w:t>
            </w:r>
            <w:r w:rsidRPr="005F6267">
              <w:rPr>
                <w:rFonts w:hint="eastAsia"/>
              </w:rPr>
              <w:t>养成诚信、廉洁、正直、严谨的道德品质</w:t>
            </w:r>
          </w:p>
          <w:p w14:paraId="3F15950A" w14:textId="77777777" w:rsidR="005F6267" w:rsidRPr="005F6267" w:rsidRDefault="005F6267" w:rsidP="005F6267">
            <w:pPr>
              <w:spacing w:line="320" w:lineRule="exact"/>
              <w:rPr>
                <w:rFonts w:hint="eastAsia"/>
              </w:rPr>
            </w:pPr>
            <w:r w:rsidRPr="005F6267">
              <w:rPr>
                <w:rFonts w:hint="eastAsia"/>
              </w:rPr>
              <w:t>4.</w:t>
            </w:r>
            <w:r w:rsidRPr="005F6267">
              <w:rPr>
                <w:rFonts w:hint="eastAsia"/>
              </w:rPr>
              <w:t>培养自主探索的学习精神和审视全局的能力，倡导不断精进、不断学习的价值观</w:t>
            </w:r>
          </w:p>
          <w:p w14:paraId="2294C491" w14:textId="2F85F592" w:rsidR="005F6267" w:rsidRPr="005F6267" w:rsidRDefault="005F6267" w:rsidP="007D3180">
            <w:pPr>
              <w:rPr>
                <w:rFonts w:ascii="宋体" w:hAnsi="宋体" w:hint="eastAsia"/>
                <w:b/>
                <w:sz w:val="24"/>
              </w:rPr>
            </w:pPr>
          </w:p>
        </w:tc>
      </w:tr>
      <w:tr w:rsidR="005F6267" w14:paraId="384CB72F" w14:textId="77777777" w:rsidTr="007D3180">
        <w:trPr>
          <w:cantSplit/>
          <w:trHeight w:val="1201"/>
          <w:jc w:val="center"/>
        </w:trPr>
        <w:tc>
          <w:tcPr>
            <w:tcW w:w="1206" w:type="dxa"/>
            <w:vAlign w:val="center"/>
          </w:tcPr>
          <w:p w14:paraId="4D3083E5" w14:textId="77777777" w:rsidR="005F6267" w:rsidRDefault="005F6267" w:rsidP="007D3180">
            <w:pPr>
              <w:spacing w:line="460" w:lineRule="exact"/>
              <w:rPr>
                <w:rFonts w:ascii="宋体" w:hAnsi="宋体" w:hint="eastAsia"/>
                <w:b/>
                <w:sz w:val="24"/>
              </w:rPr>
            </w:pPr>
            <w:r>
              <w:rPr>
                <w:rFonts w:ascii="宋体" w:hAnsi="宋体" w:hint="eastAsia"/>
                <w:b/>
                <w:sz w:val="24"/>
              </w:rPr>
              <w:t>教学方法</w:t>
            </w:r>
          </w:p>
          <w:p w14:paraId="5940D37D" w14:textId="77777777" w:rsidR="005F6267" w:rsidRDefault="005F6267" w:rsidP="007D3180">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26FE4072" w14:textId="77777777" w:rsidR="005F6267" w:rsidRDefault="005F6267" w:rsidP="007D3180">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02FB2DAF" w14:textId="77777777" w:rsidR="005F6267" w:rsidRDefault="005F6267" w:rsidP="007D3180">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791444FF" w14:textId="77777777" w:rsidR="005F6267" w:rsidRDefault="005F6267" w:rsidP="007D3180">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19A7F436" w14:textId="77777777" w:rsidR="005F6267" w:rsidRDefault="005F6267" w:rsidP="007D3180">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5B5072B0" w14:textId="77777777" w:rsidR="005F6267" w:rsidRDefault="005F6267" w:rsidP="007D3180">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5F6267" w14:paraId="25E4F9BC" w14:textId="77777777" w:rsidTr="007D3180">
        <w:trPr>
          <w:cantSplit/>
          <w:trHeight w:val="949"/>
          <w:jc w:val="center"/>
        </w:trPr>
        <w:tc>
          <w:tcPr>
            <w:tcW w:w="1206" w:type="dxa"/>
            <w:vAlign w:val="center"/>
          </w:tcPr>
          <w:p w14:paraId="721C5977" w14:textId="77777777" w:rsidR="005F6267" w:rsidRDefault="005F6267" w:rsidP="007D3180">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44A130CD" w14:textId="7DEAE987" w:rsidR="005F6267" w:rsidRDefault="005F6267" w:rsidP="007D3180">
            <w:pPr>
              <w:spacing w:line="300" w:lineRule="exact"/>
              <w:rPr>
                <w:rFonts w:ascii="宋体" w:hAnsi="宋体" w:hint="eastAsia"/>
                <w:szCs w:val="21"/>
              </w:rPr>
            </w:pPr>
            <w:r>
              <w:rPr>
                <w:rFonts w:ascii="宋体" w:hAnsi="宋体" w:hint="eastAsia"/>
                <w:b/>
                <w:szCs w:val="21"/>
              </w:rPr>
              <w:t>一、教学重点：</w:t>
            </w:r>
            <w:r w:rsidRPr="005F6267">
              <w:rPr>
                <w:rFonts w:ascii="宋体" w:hAnsi="宋体" w:hint="eastAsia"/>
                <w:szCs w:val="21"/>
              </w:rPr>
              <w:t>承租人的会计处理</w:t>
            </w:r>
          </w:p>
          <w:p w14:paraId="76DA0B00" w14:textId="2646BCD6" w:rsidR="005F6267" w:rsidRDefault="005F6267" w:rsidP="007D3180">
            <w:pPr>
              <w:spacing w:line="300" w:lineRule="exact"/>
              <w:rPr>
                <w:rFonts w:ascii="宋体" w:hAnsi="宋体" w:hint="eastAsia"/>
                <w:sz w:val="18"/>
                <w:szCs w:val="18"/>
              </w:rPr>
            </w:pPr>
            <w:r>
              <w:rPr>
                <w:rFonts w:ascii="宋体" w:hAnsi="宋体" w:hint="eastAsia"/>
                <w:b/>
                <w:szCs w:val="21"/>
              </w:rPr>
              <w:t>二、教学难点：</w:t>
            </w:r>
            <w:r w:rsidRPr="005F6267">
              <w:rPr>
                <w:rFonts w:ascii="宋体" w:hAnsi="宋体" w:hint="eastAsia"/>
                <w:szCs w:val="21"/>
              </w:rPr>
              <w:t>使用权资产的后续计量</w:t>
            </w:r>
          </w:p>
        </w:tc>
      </w:tr>
      <w:tr w:rsidR="005F6267" w14:paraId="51F17588" w14:textId="77777777" w:rsidTr="007D3180">
        <w:trPr>
          <w:trHeight w:val="2607"/>
          <w:jc w:val="center"/>
        </w:trPr>
        <w:tc>
          <w:tcPr>
            <w:tcW w:w="1206" w:type="dxa"/>
            <w:vAlign w:val="center"/>
          </w:tcPr>
          <w:p w14:paraId="5C4D6927" w14:textId="77777777" w:rsidR="005F6267" w:rsidRDefault="005F6267" w:rsidP="007D3180">
            <w:pPr>
              <w:spacing w:line="460" w:lineRule="exact"/>
              <w:rPr>
                <w:rFonts w:ascii="宋体" w:hAnsi="宋体" w:hint="eastAsia"/>
                <w:sz w:val="18"/>
                <w:szCs w:val="18"/>
              </w:rPr>
            </w:pPr>
            <w:r>
              <w:rPr>
                <w:rFonts w:ascii="宋体" w:hAnsi="宋体" w:hint="eastAsia"/>
                <w:b/>
                <w:sz w:val="24"/>
              </w:rPr>
              <w:lastRenderedPageBreak/>
              <w:t>教学内容与过程</w:t>
            </w:r>
          </w:p>
        </w:tc>
        <w:tc>
          <w:tcPr>
            <w:tcW w:w="7769" w:type="dxa"/>
            <w:gridSpan w:val="3"/>
            <w:vAlign w:val="center"/>
          </w:tcPr>
          <w:p w14:paraId="20C7DE6D" w14:textId="77777777" w:rsidR="005F6267" w:rsidRPr="005F6267" w:rsidRDefault="005F6267" w:rsidP="007D3180">
            <w:pPr>
              <w:adjustRightInd w:val="0"/>
              <w:snapToGrid w:val="0"/>
              <w:rPr>
                <w:b/>
                <w:bCs/>
              </w:rPr>
            </w:pPr>
            <w:r w:rsidRPr="00C20A9E">
              <w:rPr>
                <w:rFonts w:hint="eastAsia"/>
                <w:color w:val="FF0000"/>
              </w:rPr>
              <w:t>【课程导入】</w:t>
            </w:r>
            <w:r w:rsidRPr="005F6267">
              <w:rPr>
                <w:rFonts w:hint="eastAsia"/>
                <w:b/>
                <w:bCs/>
              </w:rPr>
              <w:t>责任，担当，发展</w:t>
            </w:r>
          </w:p>
          <w:p w14:paraId="2EACCC99" w14:textId="77777777" w:rsidR="005F6267" w:rsidRPr="005F6267" w:rsidRDefault="005F6267" w:rsidP="007D3180">
            <w:pPr>
              <w:adjustRightInd w:val="0"/>
              <w:snapToGrid w:val="0"/>
              <w:rPr>
                <w:rFonts w:hint="eastAsia"/>
                <w:bCs/>
              </w:rPr>
            </w:pPr>
            <w:r w:rsidRPr="005F6267">
              <w:rPr>
                <w:rFonts w:hint="eastAsia"/>
                <w:bCs/>
              </w:rPr>
              <w:t>2015</w:t>
            </w:r>
            <w:r w:rsidRPr="005F6267">
              <w:rPr>
                <w:rFonts w:hint="eastAsia"/>
                <w:bCs/>
              </w:rPr>
              <w:t>年，受全球经济下行的影响，国内出口诸多国家的罐装商品离岸之后，到达目的地，商品经常停滞在码头经常长达一年。这样导致国内生产企业成本居高不下，出口产品难的现象。针对此现象，</w:t>
            </w:r>
            <w:r w:rsidRPr="005F6267">
              <w:rPr>
                <w:rFonts w:hint="eastAsia"/>
                <w:bCs/>
              </w:rPr>
              <w:t>JH</w:t>
            </w:r>
            <w:r w:rsidRPr="005F6267">
              <w:rPr>
                <w:rFonts w:hint="eastAsia"/>
                <w:bCs/>
              </w:rPr>
              <w:t>股份公司与国内其他企业协商，达成共识，利用自身生产的优势将槽罐租赁给国内企业使用。此举，大大缓解了国内生产企业和经销商的压力，为维持企业良性发展和社会稳定做出了较大的贡献。</w:t>
            </w:r>
          </w:p>
          <w:p w14:paraId="3631CA9F" w14:textId="77777777" w:rsidR="005F6267" w:rsidRPr="00C20A9E" w:rsidRDefault="005F6267" w:rsidP="007D3180">
            <w:pPr>
              <w:adjustRightInd w:val="0"/>
              <w:snapToGrid w:val="0"/>
              <w:spacing w:line="320" w:lineRule="exact"/>
              <w:jc w:val="left"/>
              <w:rPr>
                <w:color w:val="FF0000"/>
              </w:rPr>
            </w:pPr>
            <w:r w:rsidRPr="00C20A9E">
              <w:rPr>
                <w:rFonts w:hint="eastAsia"/>
                <w:color w:val="FF0000"/>
              </w:rPr>
              <w:t>【讲授新课】</w:t>
            </w:r>
          </w:p>
          <w:p w14:paraId="35191C59" w14:textId="77777777" w:rsidR="005F6267" w:rsidRPr="005F6267" w:rsidRDefault="005F6267" w:rsidP="005F6267">
            <w:pPr>
              <w:adjustRightInd w:val="0"/>
              <w:snapToGrid w:val="0"/>
              <w:spacing w:line="320" w:lineRule="exact"/>
              <w:jc w:val="left"/>
              <w:rPr>
                <w:rFonts w:ascii="宋体" w:hAnsi="宋体"/>
                <w:b/>
                <w:szCs w:val="21"/>
              </w:rPr>
            </w:pPr>
            <w:r w:rsidRPr="005F6267">
              <w:rPr>
                <w:rFonts w:ascii="宋体" w:hAnsi="宋体" w:hint="eastAsia"/>
                <w:b/>
                <w:szCs w:val="21"/>
              </w:rPr>
              <w:t>一、租赁负债的初始计量</w:t>
            </w:r>
          </w:p>
          <w:p w14:paraId="1F615D4C"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租赁负债应当按照租赁期开始日尚未支付的租赁付款额的现值进行初始计量。识别应纳入租赁负债的相关款项是计量租赁负债的关键。</w:t>
            </w:r>
          </w:p>
          <w:p w14:paraId="7544F3B7"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Cs/>
                <w:szCs w:val="21"/>
              </w:rPr>
              <w:t xml:space="preserve"> </w:t>
            </w:r>
            <w:r w:rsidRPr="005F6267">
              <w:rPr>
                <w:rFonts w:ascii="宋体" w:hAnsi="宋体" w:hint="eastAsia"/>
                <w:b/>
                <w:szCs w:val="21"/>
              </w:rPr>
              <w:t>(</w:t>
            </w:r>
            <w:proofErr w:type="gramStart"/>
            <w:r w:rsidRPr="005F6267">
              <w:rPr>
                <w:rFonts w:ascii="宋体" w:hAnsi="宋体" w:hint="eastAsia"/>
                <w:b/>
                <w:szCs w:val="21"/>
              </w:rPr>
              <w:t>一</w:t>
            </w:r>
            <w:proofErr w:type="gramEnd"/>
            <w:r w:rsidRPr="005F6267">
              <w:rPr>
                <w:rFonts w:ascii="宋体" w:hAnsi="宋体" w:hint="eastAsia"/>
                <w:b/>
                <w:szCs w:val="21"/>
              </w:rPr>
              <w:t>)租赁付款额</w:t>
            </w:r>
          </w:p>
          <w:p w14:paraId="71469BC7"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租赁付款额，是指承租人向出租人支付的与在租赁期内使用租赁资产的权利相关的款项。租赁付款额包括以下五项内容：</w:t>
            </w:r>
          </w:p>
          <w:p w14:paraId="0395C325" w14:textId="011FAA4A"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1.固定付款额及实质固定付款额，存在租赁激励的，扣除租赁激励相关金额。实质固定付款额是指在形式上可能包含变量但实质上无法避免的付款额。</w:t>
            </w:r>
          </w:p>
          <w:p w14:paraId="0CD98E3A" w14:textId="1C4E40FB"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2.取决于指数或比率的可变租赁付款额。</w:t>
            </w:r>
          </w:p>
          <w:p w14:paraId="468248B9" w14:textId="4244222C"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3.购买选择权的行权价格，前提是承租人合理确定将行使该选择权。</w:t>
            </w:r>
          </w:p>
          <w:p w14:paraId="40740F8D" w14:textId="04EEE299"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4.行使终止租赁选择权需支付的款项，前提是租赁</w:t>
            </w:r>
            <w:proofErr w:type="gramStart"/>
            <w:r w:rsidRPr="005F6267">
              <w:rPr>
                <w:rFonts w:ascii="宋体" w:hAnsi="宋体" w:hint="eastAsia"/>
                <w:bCs/>
                <w:szCs w:val="21"/>
              </w:rPr>
              <w:t>期反映</w:t>
            </w:r>
            <w:proofErr w:type="gramEnd"/>
            <w:r w:rsidRPr="005F6267">
              <w:rPr>
                <w:rFonts w:ascii="宋体" w:hAnsi="宋体" w:hint="eastAsia"/>
                <w:bCs/>
                <w:szCs w:val="21"/>
              </w:rPr>
              <w:t>出承租人将行使终止租赁选择权。</w:t>
            </w:r>
          </w:p>
          <w:p w14:paraId="3F857A0D"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【典型案例7-4】</w:t>
            </w:r>
          </w:p>
          <w:p w14:paraId="7EA818CA"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甲公司租入某办公楼的一层楼，为期10年。甲公司有权选择在第5 年后提前终止租赁，并以相当于6个月的租金作为罚金。每年的租赁付款额为</w:t>
            </w:r>
            <w:proofErr w:type="gramStart"/>
            <w:r w:rsidRPr="005F6267">
              <w:rPr>
                <w:rFonts w:ascii="宋体" w:hAnsi="宋体" w:hint="eastAsia"/>
                <w:bCs/>
                <w:szCs w:val="21"/>
              </w:rPr>
              <w:t>固定金</w:t>
            </w:r>
            <w:proofErr w:type="gramEnd"/>
            <w:r w:rsidRPr="005F6267">
              <w:rPr>
                <w:rFonts w:ascii="宋体" w:hAnsi="宋体" w:hint="eastAsia"/>
                <w:bCs/>
                <w:szCs w:val="21"/>
              </w:rPr>
              <w:t xml:space="preserve"> 额120000元。该办公楼是全新的，并且在周边商业园区的办公楼中处于技术领先水 平。上述租赁付款额与市场租金水平相符。</w:t>
            </w:r>
          </w:p>
          <w:p w14:paraId="11CBF5F2"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
                <w:szCs w:val="21"/>
              </w:rPr>
              <w:t>【典型案例7-4解析】</w:t>
            </w:r>
          </w:p>
          <w:p w14:paraId="35C6D4BD" w14:textId="10E850B9"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在租赁期开始日，甲公司评估后认为，6个月的租金对于甲公司而言金额重大， 且同等条件下也难以按更优惠的价格租入其他办公楼，可以合理确定不会选择提前终止 租赁，因此，其租赁负债不应包括提前终止租赁时需支付的罚金，租赁</w:t>
            </w:r>
            <w:proofErr w:type="gramStart"/>
            <w:r w:rsidRPr="005F6267">
              <w:rPr>
                <w:rFonts w:ascii="宋体" w:hAnsi="宋体" w:hint="eastAsia"/>
                <w:bCs/>
                <w:szCs w:val="21"/>
              </w:rPr>
              <w:t>期确定</w:t>
            </w:r>
            <w:proofErr w:type="gramEnd"/>
            <w:r w:rsidRPr="005F6267">
              <w:rPr>
                <w:rFonts w:ascii="宋体" w:hAnsi="宋体" w:hint="eastAsia"/>
                <w:bCs/>
                <w:szCs w:val="21"/>
              </w:rPr>
              <w:t>为10年。</w:t>
            </w:r>
          </w:p>
          <w:p w14:paraId="4805A439" w14:textId="73240DEF"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 xml:space="preserve"> (二)折现率</w:t>
            </w:r>
          </w:p>
          <w:p w14:paraId="1B7A0536"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
                <w:szCs w:val="21"/>
              </w:rPr>
              <w:t>二、使用权资产的初始计量</w:t>
            </w:r>
          </w:p>
          <w:p w14:paraId="3326AEA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使用权资产，是指承租人可在租赁期内使用租赁资产的权利。在租赁期开始日，承租人应当按照成本对使用权资产进行初始计量。</w:t>
            </w:r>
            <w:proofErr w:type="gramStart"/>
            <w:r w:rsidRPr="005F6267">
              <w:rPr>
                <w:rFonts w:ascii="宋体" w:hAnsi="宋体" w:hint="eastAsia"/>
                <w:bCs/>
                <w:szCs w:val="21"/>
              </w:rPr>
              <w:t>该成本</w:t>
            </w:r>
            <w:proofErr w:type="gramEnd"/>
            <w:r w:rsidRPr="005F6267">
              <w:rPr>
                <w:rFonts w:ascii="宋体" w:hAnsi="宋体" w:hint="eastAsia"/>
                <w:bCs/>
                <w:szCs w:val="21"/>
              </w:rPr>
              <w:t>包括下列四项：</w:t>
            </w:r>
          </w:p>
          <w:p w14:paraId="6E07F651"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(1)租赁负债的初始计量金额。</w:t>
            </w:r>
          </w:p>
          <w:p w14:paraId="4281689A"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(2)在租赁期开始日或之前支付的租赁付款额；存在租赁激励的，应扣除已享受的租赁激励相关金额。</w:t>
            </w:r>
          </w:p>
          <w:p w14:paraId="7996BA6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(3)承租人发生的初始直接费用。初始直接费用是指为达成租赁所发生的增量成本，通常包括律师费、佣金、谈判费、差旅费等。</w:t>
            </w:r>
          </w:p>
          <w:p w14:paraId="267AE9A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(4)承租人为拆卸及移除租赁资产、复原租赁资产所在场地或将租赁资产恢复至租赁条款约定状态预计将发生的成本。前述成本属于为生产存货而发生的，适用《企业会计准则第1号——存货》。</w:t>
            </w:r>
          </w:p>
          <w:p w14:paraId="014A3D1A"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【典型案例7-5】</w:t>
            </w:r>
          </w:p>
          <w:p w14:paraId="1816BFA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承租人甲公司就某写字楼的一层楼与出租人乙 公司签订为期10年的租赁协议，并拥有5年的续租选择权。有关资料如下：</w:t>
            </w:r>
          </w:p>
          <w:p w14:paraId="3BC4104A"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lastRenderedPageBreak/>
              <w:t>(1)初始租赁期内的不含税租金为每年50000元，续租期间为每年55000元，所有款项应于每年年初支付；</w:t>
            </w:r>
          </w:p>
          <w:p w14:paraId="6BB1ADF3"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(2)为获得该项租赁，甲公司发生初始直接费用20000元，其中，15000元为向该楼层前任租户支付的款项，5000元为向房地产中介支付的佣金；</w:t>
            </w:r>
          </w:p>
          <w:p w14:paraId="1A6B3B51"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(3)作为对甲公司的激励，乙公司同意补偿甲公司5000元的佣金；</w:t>
            </w:r>
          </w:p>
          <w:p w14:paraId="1ECF459B"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(4)在 租赁期开始日，甲公司评估后认为，不能合理确定将行使续租选择权，因此，将租赁</w:t>
            </w:r>
            <w:proofErr w:type="gramStart"/>
            <w:r w:rsidRPr="005F6267">
              <w:rPr>
                <w:rFonts w:ascii="宋体" w:hAnsi="宋体" w:hint="eastAsia"/>
                <w:bCs/>
                <w:szCs w:val="21"/>
              </w:rPr>
              <w:t>期确定</w:t>
            </w:r>
            <w:proofErr w:type="gramEnd"/>
            <w:r w:rsidRPr="005F6267">
              <w:rPr>
                <w:rFonts w:ascii="宋体" w:hAnsi="宋体" w:hint="eastAsia"/>
                <w:bCs/>
                <w:szCs w:val="21"/>
              </w:rPr>
              <w:t>为10年；</w:t>
            </w:r>
          </w:p>
          <w:p w14:paraId="10AE011C"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(5)甲公司无法确定租赁内含利率，其增量借款利率为每年5%，该利率反映的是甲公司以类似抵押条件借入期限为10年、与使用权资产等值的相同币种的借款而必须支付的利率。</w:t>
            </w:r>
          </w:p>
          <w:p w14:paraId="7E6D52AE"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为简化处理，假设不考虑相关税费影响。 </w:t>
            </w:r>
          </w:p>
          <w:p w14:paraId="4309D04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要求：</w:t>
            </w:r>
          </w:p>
          <w:p w14:paraId="6A88F3CF"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（1）计算租赁期开始日租赁付款额的现值，并确认租赁负债和使用权资产；</w:t>
            </w:r>
          </w:p>
          <w:p w14:paraId="22FE443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（2）编制有关会计分录；</w:t>
            </w:r>
          </w:p>
          <w:p w14:paraId="0F8C8B31"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（3）计算甲公司使用权资产的初始成本。</w:t>
            </w:r>
          </w:p>
          <w:p w14:paraId="1DC47EAA"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【典型案例7-5解析】</w:t>
            </w:r>
          </w:p>
          <w:p w14:paraId="163C0B83"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承租人甲公司的会计处理如下：</w:t>
            </w:r>
          </w:p>
          <w:p w14:paraId="18926C92"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（1）计算租赁期开始日租赁付款额的现值，并确认租赁负债和使用权资产。 </w:t>
            </w:r>
          </w:p>
          <w:p w14:paraId="445BD78F"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在租赁期开始日，甲公司支付第1年的租金50000元，并以剩余9年租金(每年 50000元)按5%的年利率折现后的现值计量租赁负债。租赁付款额及其现值的计算 过程如下：</w:t>
            </w:r>
          </w:p>
          <w:p w14:paraId="12695D79"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剩余9期租赁付款额=50000×9=450000(元)</w:t>
            </w:r>
          </w:p>
          <w:p w14:paraId="6F339A3C"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租赁负债=剩余9期租赁付款额的现值=50000×(P/A,5%,9)=355391(元) </w:t>
            </w:r>
          </w:p>
          <w:p w14:paraId="29B0E13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未确认融资费用=剩余9期租赁付款额-剩余9期租赁付款额的现值</w:t>
            </w:r>
          </w:p>
          <w:p w14:paraId="01BDBB4E"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=450000- 355391=94609(元)</w:t>
            </w:r>
          </w:p>
          <w:p w14:paraId="66C74027"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（2）有关会计分录如下：</w:t>
            </w:r>
          </w:p>
          <w:p w14:paraId="04F50771"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bCs/>
                <w:szCs w:val="21"/>
              </w:rPr>
              <w:t>①</w:t>
            </w:r>
            <w:r w:rsidRPr="005F6267">
              <w:rPr>
                <w:rFonts w:ascii="宋体" w:hAnsi="宋体" w:hint="eastAsia"/>
                <w:bCs/>
                <w:szCs w:val="21"/>
              </w:rPr>
              <w:t>借：使用权资产                405 391</w:t>
            </w:r>
          </w:p>
          <w:p w14:paraId="472B3A6A"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租赁负债——未确认融资费用 94 609</w:t>
            </w:r>
          </w:p>
          <w:p w14:paraId="606CCF78"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贷：租赁负债——租赁付款额      450 000</w:t>
            </w:r>
          </w:p>
          <w:p w14:paraId="49601C10"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银行存款(第1年的租赁付款额) 50 000</w:t>
            </w:r>
          </w:p>
          <w:p w14:paraId="07217A1E"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w:t>
            </w:r>
          </w:p>
          <w:p w14:paraId="2A567E62"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bCs/>
                <w:szCs w:val="21"/>
              </w:rPr>
              <w:t>②</w:t>
            </w:r>
            <w:r w:rsidRPr="005F6267">
              <w:rPr>
                <w:rFonts w:ascii="宋体" w:hAnsi="宋体" w:hint="eastAsia"/>
                <w:bCs/>
                <w:szCs w:val="21"/>
              </w:rPr>
              <w:t xml:space="preserve">将初始直接费用计入使用权资产的初始成本。 </w:t>
            </w:r>
          </w:p>
          <w:p w14:paraId="533B32E4"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借：使用权资产 20 000</w:t>
            </w:r>
          </w:p>
          <w:p w14:paraId="211C44FF"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贷：银行存款   20 000</w:t>
            </w:r>
          </w:p>
          <w:p w14:paraId="548FC141"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w:t>
            </w:r>
            <w:r w:rsidRPr="005F6267">
              <w:rPr>
                <w:rFonts w:ascii="宋体" w:hAnsi="宋体"/>
                <w:bCs/>
                <w:szCs w:val="21"/>
              </w:rPr>
              <w:t>③</w:t>
            </w:r>
            <w:r w:rsidRPr="005F6267">
              <w:rPr>
                <w:rFonts w:ascii="宋体" w:hAnsi="宋体" w:hint="eastAsia"/>
                <w:bCs/>
                <w:szCs w:val="21"/>
              </w:rPr>
              <w:t>将已收的租赁激励相关金额从使用权资产入账价值中扣除。</w:t>
            </w:r>
          </w:p>
          <w:p w14:paraId="29F5B38E"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借：银行存款   5000</w:t>
            </w:r>
          </w:p>
          <w:p w14:paraId="51F6195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贷：使用权资产   5000</w:t>
            </w:r>
          </w:p>
          <w:p w14:paraId="6937E943" w14:textId="77777777" w:rsidR="005F6267" w:rsidRPr="005F6267" w:rsidRDefault="005F6267" w:rsidP="005F6267">
            <w:pPr>
              <w:numPr>
                <w:ilvl w:val="0"/>
                <w:numId w:val="11"/>
              </w:numPr>
              <w:adjustRightInd w:val="0"/>
              <w:snapToGrid w:val="0"/>
              <w:spacing w:line="320" w:lineRule="exact"/>
              <w:ind w:firstLineChars="200" w:firstLine="420"/>
              <w:jc w:val="left"/>
              <w:rPr>
                <w:rFonts w:ascii="宋体" w:hAnsi="宋体" w:hint="eastAsia"/>
                <w:bCs/>
                <w:szCs w:val="21"/>
              </w:rPr>
            </w:pPr>
            <w:r w:rsidRPr="005F6267">
              <w:rPr>
                <w:rFonts w:ascii="宋体" w:hAnsi="宋体" w:hint="eastAsia"/>
                <w:bCs/>
                <w:szCs w:val="21"/>
              </w:rPr>
              <w:t>综上，甲公司使用权资产的初始成本为：405391+20000-5000=420391(元)。</w:t>
            </w:r>
          </w:p>
          <w:p w14:paraId="20FC9F6F"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w:t>
            </w:r>
          </w:p>
          <w:p w14:paraId="167D34FA"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【学中做7-1】</w:t>
            </w:r>
          </w:p>
          <w:p w14:paraId="5C661184"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w:t>
            </w:r>
            <w:r w:rsidRPr="005F6267">
              <w:rPr>
                <w:rFonts w:ascii="宋体" w:hAnsi="宋体"/>
                <w:bCs/>
                <w:szCs w:val="21"/>
              </w:rPr>
              <w:t>×</w:t>
            </w:r>
            <w:r w:rsidRPr="005F6267">
              <w:rPr>
                <w:rFonts w:ascii="宋体" w:hAnsi="宋体" w:hint="eastAsia"/>
                <w:bCs/>
                <w:szCs w:val="21"/>
              </w:rPr>
              <w:t>23年12月28日，A公司与B公司签订了一份租赁合同。合同主要条款如下：</w:t>
            </w:r>
          </w:p>
          <w:p w14:paraId="52BAE5B8"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(1)租赁标的物：数控机床。</w:t>
            </w:r>
          </w:p>
          <w:p w14:paraId="670BABD8"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lastRenderedPageBreak/>
              <w:t>(2)租赁期开始日：租赁物运抵A公司生产车间之日(即2</w:t>
            </w:r>
            <w:r w:rsidRPr="005F6267">
              <w:rPr>
                <w:rFonts w:ascii="宋体" w:hAnsi="宋体"/>
                <w:bCs/>
                <w:szCs w:val="21"/>
              </w:rPr>
              <w:t>×</w:t>
            </w:r>
            <w:r w:rsidRPr="005F6267">
              <w:rPr>
                <w:rFonts w:ascii="宋体" w:hAnsi="宋体" w:hint="eastAsia"/>
                <w:bCs/>
                <w:szCs w:val="21"/>
              </w:rPr>
              <w:t>24年1月1日)。</w:t>
            </w:r>
          </w:p>
          <w:p w14:paraId="45CC5BCE"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(3)租赁期：从租赁期开始日起36个月(即2</w:t>
            </w:r>
            <w:r w:rsidRPr="005F6267">
              <w:rPr>
                <w:rFonts w:ascii="宋体" w:hAnsi="宋体"/>
                <w:bCs/>
                <w:szCs w:val="21"/>
              </w:rPr>
              <w:t>×</w:t>
            </w:r>
            <w:r w:rsidRPr="005F6267">
              <w:rPr>
                <w:rFonts w:ascii="宋体" w:hAnsi="宋体" w:hint="eastAsia"/>
                <w:bCs/>
                <w:szCs w:val="21"/>
              </w:rPr>
              <w:t>24年1月1日至2</w:t>
            </w:r>
            <w:r w:rsidRPr="005F6267">
              <w:rPr>
                <w:rFonts w:ascii="宋体" w:hAnsi="宋体"/>
                <w:bCs/>
                <w:szCs w:val="21"/>
              </w:rPr>
              <w:t>×</w:t>
            </w:r>
            <w:r w:rsidRPr="005F6267">
              <w:rPr>
                <w:rFonts w:ascii="宋体" w:hAnsi="宋体" w:hint="eastAsia"/>
                <w:bCs/>
                <w:szCs w:val="21"/>
              </w:rPr>
              <w:t>26年12月31日)。</w:t>
            </w:r>
          </w:p>
          <w:p w14:paraId="4BEABB9C"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(4)租金支付方式：自租赁期开始日起每年年末支付租金900000元。</w:t>
            </w:r>
          </w:p>
          <w:p w14:paraId="072C3E58"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(5)租赁合同规定的利率为8%(年利率)。</w:t>
            </w:r>
          </w:p>
          <w:p w14:paraId="4760744F"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(6)A公司在租赁谈判和签订租赁合同过程中发生可归属于租赁项目的手续费、差旅费8910元。</w:t>
            </w:r>
          </w:p>
          <w:p w14:paraId="5A5AD955"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要求：</w:t>
            </w:r>
          </w:p>
          <w:p w14:paraId="6A507B87"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（1）计算租赁期开始日租赁付款额的现值，并确认租赁负债和使用权资产；</w:t>
            </w:r>
          </w:p>
          <w:p w14:paraId="2C9FC83B"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（2）编制有关会计分录；</w:t>
            </w:r>
          </w:p>
          <w:p w14:paraId="08D13F47"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（3）计算甲公司使用权资产的初始成本。</w:t>
            </w:r>
          </w:p>
          <w:p w14:paraId="5E7530FA"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 xml:space="preserve"> </w:t>
            </w:r>
          </w:p>
          <w:p w14:paraId="50E4CAC6"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三、租赁负债的后续计量</w:t>
            </w:r>
          </w:p>
          <w:p w14:paraId="7443F39B"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 xml:space="preserve"> (</w:t>
            </w:r>
            <w:proofErr w:type="gramStart"/>
            <w:r w:rsidRPr="005F6267">
              <w:rPr>
                <w:rFonts w:ascii="宋体" w:hAnsi="宋体" w:hint="eastAsia"/>
                <w:b/>
                <w:szCs w:val="21"/>
              </w:rPr>
              <w:t>一</w:t>
            </w:r>
            <w:proofErr w:type="gramEnd"/>
            <w:r w:rsidRPr="005F6267">
              <w:rPr>
                <w:rFonts w:ascii="宋体" w:hAnsi="宋体" w:hint="eastAsia"/>
                <w:b/>
                <w:szCs w:val="21"/>
              </w:rPr>
              <w:t>)计量基础</w:t>
            </w:r>
          </w:p>
          <w:p w14:paraId="6DE56DC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在租赁期开始日后，承租人应当按以下原则对租赁负债进行后续计量：</w:t>
            </w:r>
          </w:p>
          <w:p w14:paraId="15B25247"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(1)确认租赁负债的利息时，增加租赁负债的账面金额。</w:t>
            </w:r>
          </w:p>
          <w:p w14:paraId="750B2A8F"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(2)支付租赁付款额时，减少租赁负债的账面金额。</w:t>
            </w:r>
          </w:p>
          <w:p w14:paraId="486C95B4"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(3)因重估或租赁变更等原因导致租赁付款额发生变动时，重新计量租赁负债的账面价值。</w:t>
            </w:r>
          </w:p>
          <w:p w14:paraId="08B7E7A5"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承租人应当按照固定的周期性利率计算租赁负债在租赁期内各期间的利息费用，并计入当期损益，但按照《企业会计准则第17号——借款费用》等其他准则规定应当计入相关资产成本的，从其规定。此处的周期性利率，是指承租人对租赁负债进行初始计量时所采用的折现率，或者因租赁付款额发生变动或因租赁变更而需按照修订后的折现率对租赁负债进行重新计量时，承租人所采用的修订后的折现率。</w:t>
            </w:r>
          </w:p>
          <w:p w14:paraId="123E62D6"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Cs/>
                <w:szCs w:val="21"/>
              </w:rPr>
              <w:t xml:space="preserve"> </w:t>
            </w:r>
            <w:r w:rsidRPr="005F6267">
              <w:rPr>
                <w:rFonts w:ascii="宋体" w:hAnsi="宋体" w:hint="eastAsia"/>
                <w:b/>
                <w:szCs w:val="21"/>
              </w:rPr>
              <w:t>【典型案例7-6】</w:t>
            </w:r>
          </w:p>
          <w:p w14:paraId="7E626090"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2×23年1月1日，承租人A公司与出租人B公司签订了为期7年的商铺租赁合同，作为A公司的专设售后服务网点。每年的租赁付款额为450000元，于每年年末支付。 A公司无法确定租赁内含利率，其增量借款利率为每年5.04%。</w:t>
            </w:r>
          </w:p>
          <w:p w14:paraId="1F1F76B1"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要求：</w:t>
            </w:r>
          </w:p>
          <w:p w14:paraId="151919E1"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（1）计算租赁负债和2×23年利息；</w:t>
            </w:r>
          </w:p>
          <w:p w14:paraId="7F027B57"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（2）编制2×23年支付租金和利息费用摊销的会计分录。</w:t>
            </w:r>
          </w:p>
          <w:p w14:paraId="1D42B810"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
                <w:szCs w:val="21"/>
              </w:rPr>
              <w:t>【典型案例7-6解析】</w:t>
            </w:r>
          </w:p>
          <w:p w14:paraId="239BF03E"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（1）根据上述资料，2×23年1月1日为租赁期开始日，甲公司按租赁付款额的现值确认的租赁负债=450000（P/A,5.04%,7）=2600000 (元)。</w:t>
            </w:r>
          </w:p>
          <w:p w14:paraId="305C375E"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在2×23年年末，利息费用=2600000×5.04%=131040(元)。</w:t>
            </w:r>
          </w:p>
          <w:p w14:paraId="5CC4D781"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（2）A公司的账务处理如下：</w:t>
            </w:r>
          </w:p>
          <w:p w14:paraId="068C5F36"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借：租赁负债——租赁付款额     450 000</w:t>
            </w:r>
          </w:p>
          <w:p w14:paraId="522D4AF2"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财务费用——利息费用       131 040</w:t>
            </w:r>
          </w:p>
          <w:p w14:paraId="2EA105D3"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贷：银行存款                     450 000</w:t>
            </w:r>
          </w:p>
          <w:p w14:paraId="7269364F"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租赁负债——未确认融资费用   131 040</w:t>
            </w:r>
          </w:p>
          <w:p w14:paraId="4955598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w:t>
            </w:r>
          </w:p>
          <w:p w14:paraId="6A5962F1"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【学中做7-2】</w:t>
            </w:r>
          </w:p>
          <w:p w14:paraId="0235A6E6"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Cs/>
                <w:szCs w:val="21"/>
              </w:rPr>
              <w:lastRenderedPageBreak/>
              <w:t>沿用</w:t>
            </w:r>
            <w:r w:rsidRPr="005F6267">
              <w:rPr>
                <w:rFonts w:ascii="宋体" w:hAnsi="宋体" w:hint="eastAsia"/>
                <w:b/>
                <w:szCs w:val="21"/>
              </w:rPr>
              <w:t>【学中做7-1】，</w:t>
            </w:r>
            <w:r w:rsidRPr="005F6267">
              <w:rPr>
                <w:rFonts w:ascii="宋体" w:hAnsi="宋体" w:hint="eastAsia"/>
                <w:bCs/>
                <w:szCs w:val="21"/>
              </w:rPr>
              <w:t>计算租赁负债和2×23年利息，并编制2×23年支付租金和利息费用摊销的会计分录。</w:t>
            </w:r>
          </w:p>
          <w:p w14:paraId="5F5075E2"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w:t>
            </w:r>
          </w:p>
          <w:p w14:paraId="2CC73F03"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未纳入租赁负债计量的可变租赁付款额(即并非取决于指数或比率的可变租赁付款额)，应当在实际发生时计入当期损益，但按照《企业会计准则第1号——存货》等其他准则规定应当计入相关资产成本的，从其规定。</w:t>
            </w:r>
          </w:p>
          <w:p w14:paraId="72C933BF"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Cs/>
                <w:szCs w:val="21"/>
              </w:rPr>
              <w:t xml:space="preserve"> </w:t>
            </w:r>
            <w:r w:rsidRPr="005F6267">
              <w:rPr>
                <w:rFonts w:ascii="宋体" w:hAnsi="宋体" w:hint="eastAsia"/>
                <w:b/>
                <w:szCs w:val="21"/>
              </w:rPr>
              <w:t>(二)租赁负债的重新计量</w:t>
            </w:r>
          </w:p>
          <w:p w14:paraId="12EDF577" w14:textId="2DF714D6"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1.实质固定付款额发生变动。</w:t>
            </w:r>
          </w:p>
          <w:p w14:paraId="4DEE83B6"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【典型案例7-7】</w:t>
            </w:r>
          </w:p>
          <w:p w14:paraId="523FC0C5"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承租人A公司2×23年1月1日签订了一份为期10年的生产用机器租赁合同。租金于每年 年末支付，并按以下方式确定：第1年，租金根据该机器在第1年下半年的实际产能确定；第2～10年，每年的租金根据该机器在2×23年下半年的实际产能确定，即租金将在第1年年</w:t>
            </w:r>
            <w:proofErr w:type="gramStart"/>
            <w:r w:rsidRPr="005F6267">
              <w:rPr>
                <w:rFonts w:ascii="宋体" w:hAnsi="宋体" w:hint="eastAsia"/>
                <w:bCs/>
                <w:szCs w:val="21"/>
              </w:rPr>
              <w:t>末转变</w:t>
            </w:r>
            <w:proofErr w:type="gramEnd"/>
            <w:r w:rsidRPr="005F6267">
              <w:rPr>
                <w:rFonts w:ascii="宋体" w:hAnsi="宋体" w:hint="eastAsia"/>
                <w:bCs/>
                <w:szCs w:val="21"/>
              </w:rPr>
              <w:t>为固定付款额。在租赁期开始日，A公司无法确定租赁内含利率，其增量借款利率为每年5%。假设在2×23年末，根据该机器在2×23年下半年的实际产能所确定的租赁付款额为每年20000元。</w:t>
            </w:r>
          </w:p>
          <w:p w14:paraId="72D335BB"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要求：</w:t>
            </w:r>
          </w:p>
          <w:p w14:paraId="2BC143EA"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（1）计算A公司使用权资产的入账价值和未确认融资费用；</w:t>
            </w:r>
          </w:p>
          <w:p w14:paraId="305740F3"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（2）编制A公司2×23年年</w:t>
            </w:r>
            <w:proofErr w:type="gramStart"/>
            <w:r w:rsidRPr="005F6267">
              <w:rPr>
                <w:rFonts w:ascii="宋体" w:hAnsi="宋体" w:hint="eastAsia"/>
                <w:bCs/>
                <w:szCs w:val="21"/>
              </w:rPr>
              <w:t>末有关</w:t>
            </w:r>
            <w:proofErr w:type="gramEnd"/>
            <w:r w:rsidRPr="005F6267">
              <w:rPr>
                <w:rFonts w:ascii="宋体" w:hAnsi="宋体" w:hint="eastAsia"/>
                <w:bCs/>
                <w:szCs w:val="21"/>
              </w:rPr>
              <w:t>租赁业务的会计分录。</w:t>
            </w:r>
          </w:p>
          <w:p w14:paraId="1E63750F"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
                <w:szCs w:val="21"/>
              </w:rPr>
              <w:t>【典型案例7-7解析】</w:t>
            </w:r>
          </w:p>
          <w:p w14:paraId="688E7E90" w14:textId="77777777" w:rsidR="005F6267" w:rsidRPr="005F6267" w:rsidRDefault="005F6267" w:rsidP="005F6267">
            <w:pPr>
              <w:numPr>
                <w:ilvl w:val="0"/>
                <w:numId w:val="12"/>
              </w:numPr>
              <w:adjustRightInd w:val="0"/>
              <w:snapToGrid w:val="0"/>
              <w:spacing w:line="320" w:lineRule="exact"/>
              <w:ind w:firstLineChars="200" w:firstLine="420"/>
              <w:jc w:val="left"/>
              <w:rPr>
                <w:rFonts w:ascii="宋体" w:hAnsi="宋体" w:hint="eastAsia"/>
                <w:bCs/>
                <w:szCs w:val="21"/>
              </w:rPr>
            </w:pPr>
            <w:r w:rsidRPr="005F6267">
              <w:rPr>
                <w:rFonts w:ascii="宋体" w:hAnsi="宋体" w:hint="eastAsia"/>
                <w:bCs/>
                <w:szCs w:val="21"/>
              </w:rPr>
              <w:t>在租赁期开始时，由于未来的租金尚不确定，因此A公司的租赁负债为 0。在2×23年年末，租金的潜在可变性消除，成为实质固定付款额(即每年20000 元)，因此A公司应基于变动后的租赁付款</w:t>
            </w:r>
            <w:proofErr w:type="gramStart"/>
            <w:r w:rsidRPr="005F6267">
              <w:rPr>
                <w:rFonts w:ascii="宋体" w:hAnsi="宋体" w:hint="eastAsia"/>
                <w:bCs/>
                <w:szCs w:val="21"/>
              </w:rPr>
              <w:t>额重新</w:t>
            </w:r>
            <w:proofErr w:type="gramEnd"/>
            <w:r w:rsidRPr="005F6267">
              <w:rPr>
                <w:rFonts w:ascii="宋体" w:hAnsi="宋体" w:hint="eastAsia"/>
                <w:bCs/>
                <w:szCs w:val="21"/>
              </w:rPr>
              <w:t>计量租赁负债，并采用租赁期开始日确定的折现率(即5%)进行折现。</w:t>
            </w:r>
          </w:p>
          <w:p w14:paraId="3D9A4A68"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A公司后续年度需支付的租赁付款额=20000×9=180000（元）；</w:t>
            </w:r>
          </w:p>
          <w:p w14:paraId="6325476E"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使用权资产入账价值=20000×(P/A,5%,9)=142156（元）；</w:t>
            </w:r>
          </w:p>
          <w:p w14:paraId="28322406"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未确认融资费用=180000-142156=37844(元)。</w:t>
            </w:r>
          </w:p>
          <w:p w14:paraId="269CC496"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（2）A公司在2×23年年末的相关账务处理如下：</w:t>
            </w:r>
          </w:p>
          <w:p w14:paraId="672E7021"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支付2×23年的可变租赁付款额并计入当期损益：</w:t>
            </w:r>
          </w:p>
          <w:p w14:paraId="7B908052"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借：制造费用   20 000</w:t>
            </w:r>
          </w:p>
          <w:p w14:paraId="7197BDE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贷：银行存款   20 000</w:t>
            </w:r>
          </w:p>
          <w:p w14:paraId="655E1BEA"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确认使用权资产和租赁负债：</w:t>
            </w:r>
          </w:p>
          <w:p w14:paraId="6661D2B9"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借：使用权资产                 142 156</w:t>
            </w:r>
          </w:p>
          <w:p w14:paraId="51DDE091"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租赁负债——未确认融资费用  37 844</w:t>
            </w:r>
          </w:p>
          <w:p w14:paraId="501A6828" w14:textId="536CDFA1"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贷：租赁负债——租赁付款额      180 000</w:t>
            </w:r>
          </w:p>
          <w:p w14:paraId="201AA65E"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2.担保余值预计的应付金额发生变动。</w:t>
            </w:r>
          </w:p>
          <w:p w14:paraId="634F198B" w14:textId="5EE2D6A2" w:rsidR="005F6267" w:rsidRPr="005F6267" w:rsidRDefault="005F6267" w:rsidP="00B0146A">
            <w:pPr>
              <w:adjustRightInd w:val="0"/>
              <w:snapToGrid w:val="0"/>
              <w:spacing w:line="320" w:lineRule="exact"/>
              <w:jc w:val="left"/>
              <w:rPr>
                <w:rFonts w:ascii="宋体" w:hAnsi="宋体" w:hint="eastAsia"/>
                <w:bCs/>
                <w:szCs w:val="21"/>
              </w:rPr>
            </w:pPr>
            <w:r w:rsidRPr="005F6267">
              <w:rPr>
                <w:rFonts w:ascii="宋体" w:hAnsi="宋体" w:hint="eastAsia"/>
                <w:bCs/>
                <w:szCs w:val="21"/>
              </w:rPr>
              <w:t>3.用于确定租赁付款额的指数或比率发生变动。</w:t>
            </w:r>
          </w:p>
          <w:p w14:paraId="37FFA869" w14:textId="79462EB7" w:rsidR="005F6267" w:rsidRPr="005F6267" w:rsidRDefault="005F6267" w:rsidP="00B0146A">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 4.购买选择权、续租选择权或终止租赁选择权的评估结果或实际行使情况发生变化。</w:t>
            </w:r>
          </w:p>
          <w:p w14:paraId="65EC9C09"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
                <w:szCs w:val="21"/>
              </w:rPr>
              <w:t>【典型案例7-8】</w:t>
            </w:r>
          </w:p>
          <w:p w14:paraId="412AE195"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2×23年1月1日，承租人甲公司与出租人乙公司签订了一份办公楼租赁合同，每年的租赁付款额为50000元，于每年年末支付。甲公司无法确定租赁内含利率，其增量借款利率为每年5%。</w:t>
            </w:r>
          </w:p>
          <w:p w14:paraId="251CE294"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 xml:space="preserve">合同约定的不可撤销租赁期间为5年，2×27年年末甲公司有权选择以每年50000 </w:t>
            </w:r>
            <w:r w:rsidRPr="005F6267">
              <w:rPr>
                <w:rFonts w:ascii="宋体" w:hAnsi="宋体" w:hint="eastAsia"/>
                <w:bCs/>
                <w:szCs w:val="21"/>
              </w:rPr>
              <w:lastRenderedPageBreak/>
              <w:t>元续租5年，或者以1000000元购买该房产。甲公司在租赁期开始时评估认为，可以 合理确定将行使续租选择权，而不会行使购买选择权，因此将租赁</w:t>
            </w:r>
            <w:proofErr w:type="gramStart"/>
            <w:r w:rsidRPr="005F6267">
              <w:rPr>
                <w:rFonts w:ascii="宋体" w:hAnsi="宋体" w:hint="eastAsia"/>
                <w:bCs/>
                <w:szCs w:val="21"/>
              </w:rPr>
              <w:t>期确定</w:t>
            </w:r>
            <w:proofErr w:type="gramEnd"/>
            <w:r w:rsidRPr="005F6267">
              <w:rPr>
                <w:rFonts w:ascii="宋体" w:hAnsi="宋体" w:hint="eastAsia"/>
                <w:bCs/>
                <w:szCs w:val="21"/>
              </w:rPr>
              <w:t>为10年。</w:t>
            </w:r>
          </w:p>
          <w:p w14:paraId="602D0C40"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要求：</w:t>
            </w:r>
          </w:p>
          <w:p w14:paraId="3B3BCDD7"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（1）计算甲公司使用权资产的入账价值和未确认融资费用；</w:t>
            </w:r>
          </w:p>
          <w:p w14:paraId="00547BBD"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（2）编制2×23年1月1日租赁开始日会计分录；</w:t>
            </w:r>
          </w:p>
          <w:p w14:paraId="441BB1D7" w14:textId="77777777" w:rsidR="005F6267" w:rsidRPr="005F6267" w:rsidRDefault="005F6267" w:rsidP="005F6267">
            <w:pPr>
              <w:adjustRightInd w:val="0"/>
              <w:snapToGrid w:val="0"/>
              <w:spacing w:line="320" w:lineRule="exact"/>
              <w:jc w:val="left"/>
              <w:rPr>
                <w:rFonts w:ascii="宋体" w:hAnsi="宋体" w:hint="eastAsia"/>
                <w:bCs/>
                <w:szCs w:val="21"/>
              </w:rPr>
            </w:pPr>
            <w:r w:rsidRPr="005F6267">
              <w:rPr>
                <w:rFonts w:ascii="宋体" w:hAnsi="宋体" w:hint="eastAsia"/>
                <w:bCs/>
                <w:szCs w:val="21"/>
              </w:rPr>
              <w:t>（3）假设第5年年末，房地产行情发生变化，甲公司实际行使了购买选择权，编制行使购买权的会计分录。</w:t>
            </w:r>
          </w:p>
          <w:p w14:paraId="75825713" w14:textId="77777777" w:rsidR="005F6267" w:rsidRPr="005F6267" w:rsidRDefault="005F6267" w:rsidP="005F6267">
            <w:pPr>
              <w:adjustRightInd w:val="0"/>
              <w:snapToGrid w:val="0"/>
              <w:spacing w:line="320" w:lineRule="exact"/>
              <w:jc w:val="left"/>
              <w:rPr>
                <w:rFonts w:ascii="宋体" w:hAnsi="宋体" w:hint="eastAsia"/>
                <w:b/>
                <w:szCs w:val="21"/>
              </w:rPr>
            </w:pPr>
            <w:r w:rsidRPr="005F6267">
              <w:rPr>
                <w:rFonts w:ascii="宋体" w:hAnsi="宋体" w:hint="eastAsia"/>
                <w:bCs/>
                <w:szCs w:val="21"/>
              </w:rPr>
              <w:t xml:space="preserve"> </w:t>
            </w:r>
            <w:r w:rsidRPr="005F6267">
              <w:rPr>
                <w:rFonts w:ascii="宋体" w:hAnsi="宋体" w:hint="eastAsia"/>
                <w:b/>
                <w:szCs w:val="21"/>
              </w:rPr>
              <w:t>【典型案例7-8解析】</w:t>
            </w:r>
          </w:p>
          <w:p w14:paraId="2453778E" w14:textId="4F0E2FF8" w:rsidR="005F6267" w:rsidRPr="005F6267" w:rsidRDefault="005F6267" w:rsidP="005F6267">
            <w:pPr>
              <w:numPr>
                <w:ilvl w:val="0"/>
                <w:numId w:val="13"/>
              </w:numPr>
              <w:adjustRightInd w:val="0"/>
              <w:snapToGrid w:val="0"/>
              <w:spacing w:line="320" w:lineRule="exact"/>
              <w:ind w:firstLineChars="200" w:firstLine="420"/>
              <w:jc w:val="left"/>
              <w:rPr>
                <w:rFonts w:ascii="宋体" w:hAnsi="宋体" w:hint="eastAsia"/>
                <w:bCs/>
                <w:szCs w:val="21"/>
              </w:rPr>
            </w:pPr>
            <w:r w:rsidRPr="005F6267">
              <w:rPr>
                <w:rFonts w:ascii="宋体" w:hAnsi="宋体" w:hint="eastAsia"/>
                <w:bCs/>
                <w:szCs w:val="21"/>
              </w:rPr>
              <w:t>在租赁期开始日，甲公司确认的使用权资产的入账价值=50000× (P/A,5%,10)=386000（元）； 未确认融资费用=50000×10-386000=114000（元）。</w:t>
            </w:r>
          </w:p>
          <w:p w14:paraId="311E3B9C" w14:textId="77777777" w:rsidR="005F6267" w:rsidRPr="005F6267" w:rsidRDefault="005F6267" w:rsidP="005F6267">
            <w:pPr>
              <w:numPr>
                <w:ilvl w:val="0"/>
                <w:numId w:val="13"/>
              </w:numPr>
              <w:adjustRightInd w:val="0"/>
              <w:snapToGrid w:val="0"/>
              <w:spacing w:line="320" w:lineRule="exact"/>
              <w:ind w:firstLineChars="200" w:firstLine="420"/>
              <w:jc w:val="left"/>
              <w:rPr>
                <w:rFonts w:ascii="宋体" w:hAnsi="宋体" w:hint="eastAsia"/>
                <w:bCs/>
                <w:szCs w:val="21"/>
              </w:rPr>
            </w:pPr>
            <w:r w:rsidRPr="005F6267">
              <w:rPr>
                <w:rFonts w:ascii="宋体" w:hAnsi="宋体" w:hint="eastAsia"/>
                <w:bCs/>
                <w:szCs w:val="21"/>
              </w:rPr>
              <w:t>未确认融资费用摊销将按表7-1所</w:t>
            </w:r>
            <w:proofErr w:type="gramStart"/>
            <w:r w:rsidRPr="005F6267">
              <w:rPr>
                <w:rFonts w:ascii="宋体" w:hAnsi="宋体" w:hint="eastAsia"/>
                <w:bCs/>
                <w:szCs w:val="21"/>
              </w:rPr>
              <w:t>述方法</w:t>
            </w:r>
            <w:proofErr w:type="gramEnd"/>
            <w:r w:rsidRPr="005F6267">
              <w:rPr>
                <w:rFonts w:ascii="宋体" w:hAnsi="宋体" w:hint="eastAsia"/>
                <w:bCs/>
                <w:szCs w:val="21"/>
              </w:rPr>
              <w:t>进行后续计量。</w:t>
            </w:r>
          </w:p>
          <w:p w14:paraId="5B802FFD" w14:textId="06640C53" w:rsidR="00B0146A" w:rsidRDefault="00B0146A" w:rsidP="005F6267">
            <w:pPr>
              <w:adjustRightInd w:val="0"/>
              <w:snapToGrid w:val="0"/>
              <w:spacing w:line="320" w:lineRule="exact"/>
              <w:jc w:val="left"/>
              <w:rPr>
                <w:rFonts w:ascii="宋体" w:hAnsi="宋体" w:hint="eastAsia"/>
                <w:szCs w:val="21"/>
              </w:rPr>
            </w:pPr>
            <w:r>
              <w:rPr>
                <w:noProof/>
              </w:rPr>
              <w:drawing>
                <wp:inline distT="0" distB="0" distL="0" distR="0" wp14:anchorId="36A7BA6F" wp14:editId="5BA8167B">
                  <wp:extent cx="4796155" cy="1607820"/>
                  <wp:effectExtent l="0" t="0" r="4445" b="0"/>
                  <wp:docPr id="5436070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607063" name=""/>
                          <pic:cNvPicPr/>
                        </pic:nvPicPr>
                        <pic:blipFill>
                          <a:blip r:embed="rId5"/>
                          <a:stretch>
                            <a:fillRect/>
                          </a:stretch>
                        </pic:blipFill>
                        <pic:spPr>
                          <a:xfrm>
                            <a:off x="0" y="0"/>
                            <a:ext cx="4796155" cy="1607820"/>
                          </a:xfrm>
                          <a:prstGeom prst="rect">
                            <a:avLst/>
                          </a:prstGeom>
                        </pic:spPr>
                      </pic:pic>
                    </a:graphicData>
                  </a:graphic>
                </wp:inline>
              </w:drawing>
            </w:r>
          </w:p>
          <w:p w14:paraId="1137B1AD" w14:textId="6E53229E" w:rsidR="00B0146A" w:rsidRDefault="00B0146A" w:rsidP="005F6267">
            <w:pPr>
              <w:adjustRightInd w:val="0"/>
              <w:snapToGrid w:val="0"/>
              <w:spacing w:line="320" w:lineRule="exact"/>
              <w:jc w:val="left"/>
              <w:rPr>
                <w:rFonts w:ascii="宋体" w:hAnsi="宋体"/>
                <w:szCs w:val="21"/>
              </w:rPr>
            </w:pPr>
            <w:r>
              <w:rPr>
                <w:noProof/>
              </w:rPr>
              <w:drawing>
                <wp:anchor distT="0" distB="0" distL="114300" distR="114300" simplePos="0" relativeHeight="251658240" behindDoc="0" locked="0" layoutInCell="1" allowOverlap="1" wp14:anchorId="46CC3936" wp14:editId="6B9B7F23">
                  <wp:simplePos x="0" y="0"/>
                  <wp:positionH relativeFrom="column">
                    <wp:posOffset>71755</wp:posOffset>
                  </wp:positionH>
                  <wp:positionV relativeFrom="paragraph">
                    <wp:posOffset>180340</wp:posOffset>
                  </wp:positionV>
                  <wp:extent cx="4790440" cy="1656715"/>
                  <wp:effectExtent l="0" t="0" r="0" b="635"/>
                  <wp:wrapSquare wrapText="bothSides"/>
                  <wp:docPr id="21167891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789142" name=""/>
                          <pic:cNvPicPr/>
                        </pic:nvPicPr>
                        <pic:blipFill>
                          <a:blip r:embed="rId6">
                            <a:extLst>
                              <a:ext uri="{28A0092B-C50C-407E-A947-70E740481C1C}">
                                <a14:useLocalDpi xmlns:a14="http://schemas.microsoft.com/office/drawing/2010/main" val="0"/>
                              </a:ext>
                            </a:extLst>
                          </a:blip>
                          <a:stretch>
                            <a:fillRect/>
                          </a:stretch>
                        </pic:blipFill>
                        <pic:spPr>
                          <a:xfrm>
                            <a:off x="0" y="0"/>
                            <a:ext cx="4790440" cy="1656715"/>
                          </a:xfrm>
                          <a:prstGeom prst="rect">
                            <a:avLst/>
                          </a:prstGeom>
                        </pic:spPr>
                      </pic:pic>
                    </a:graphicData>
                  </a:graphic>
                  <wp14:sizeRelH relativeFrom="margin">
                    <wp14:pctWidth>0</wp14:pctWidth>
                  </wp14:sizeRelH>
                  <wp14:sizeRelV relativeFrom="margin">
                    <wp14:pctHeight>0</wp14:pctHeight>
                  </wp14:sizeRelV>
                </wp:anchor>
              </w:drawing>
            </w:r>
          </w:p>
          <w:p w14:paraId="648D833A" w14:textId="3DA71E23" w:rsidR="00B0146A" w:rsidRDefault="00B0146A" w:rsidP="005F6267">
            <w:pPr>
              <w:adjustRightInd w:val="0"/>
              <w:snapToGrid w:val="0"/>
              <w:spacing w:line="320" w:lineRule="exact"/>
              <w:jc w:val="left"/>
              <w:rPr>
                <w:rFonts w:ascii="宋体" w:hAnsi="宋体"/>
                <w:szCs w:val="21"/>
              </w:rPr>
            </w:pPr>
          </w:p>
          <w:p w14:paraId="4C87E6D1" w14:textId="77777777" w:rsidR="00B0146A" w:rsidRPr="00B0146A" w:rsidRDefault="00B0146A" w:rsidP="00B0146A">
            <w:pPr>
              <w:adjustRightInd w:val="0"/>
              <w:snapToGrid w:val="0"/>
              <w:spacing w:line="320" w:lineRule="exact"/>
              <w:jc w:val="left"/>
              <w:rPr>
                <w:rFonts w:ascii="宋体" w:hAnsi="宋体"/>
                <w:bCs/>
                <w:szCs w:val="21"/>
              </w:rPr>
            </w:pPr>
            <w:r w:rsidRPr="00B0146A">
              <w:rPr>
                <w:rFonts w:ascii="宋体" w:hAnsi="宋体" w:hint="eastAsia"/>
                <w:bCs/>
                <w:szCs w:val="21"/>
              </w:rPr>
              <w:t>2516=114000-（</w:t>
            </w:r>
            <w:r w:rsidRPr="00B0146A">
              <w:rPr>
                <w:rFonts w:ascii="宋体" w:hAnsi="宋体"/>
                <w:szCs w:val="21"/>
              </w:rPr>
              <w:t>19300</w:t>
            </w:r>
            <w:r w:rsidRPr="00B0146A">
              <w:rPr>
                <w:rFonts w:ascii="宋体" w:hAnsi="宋体" w:hint="eastAsia"/>
                <w:szCs w:val="21"/>
              </w:rPr>
              <w:t>+</w:t>
            </w:r>
            <w:r w:rsidRPr="00B0146A">
              <w:rPr>
                <w:rFonts w:ascii="宋体" w:hAnsi="宋体"/>
                <w:szCs w:val="21"/>
              </w:rPr>
              <w:t>17765</w:t>
            </w:r>
            <w:r w:rsidRPr="00B0146A">
              <w:rPr>
                <w:rFonts w:ascii="宋体" w:hAnsi="宋体" w:hint="eastAsia"/>
                <w:szCs w:val="21"/>
              </w:rPr>
              <w:t>+</w:t>
            </w:r>
            <w:r w:rsidRPr="00B0146A">
              <w:rPr>
                <w:rFonts w:ascii="宋体" w:hAnsi="宋体"/>
                <w:szCs w:val="21"/>
              </w:rPr>
              <w:t>16153</w:t>
            </w:r>
            <w:r w:rsidRPr="00B0146A">
              <w:rPr>
                <w:rFonts w:ascii="宋体" w:hAnsi="宋体" w:hint="eastAsia"/>
                <w:szCs w:val="21"/>
              </w:rPr>
              <w:t>+</w:t>
            </w:r>
            <w:r w:rsidRPr="00B0146A">
              <w:rPr>
                <w:rFonts w:ascii="宋体" w:hAnsi="宋体"/>
                <w:szCs w:val="21"/>
              </w:rPr>
              <w:t>14461</w:t>
            </w:r>
            <w:r w:rsidRPr="00B0146A">
              <w:rPr>
                <w:rFonts w:ascii="宋体" w:hAnsi="宋体" w:hint="eastAsia"/>
                <w:szCs w:val="21"/>
              </w:rPr>
              <w:t>+</w:t>
            </w:r>
            <w:r w:rsidRPr="00B0146A">
              <w:rPr>
                <w:rFonts w:ascii="宋体" w:hAnsi="宋体"/>
                <w:szCs w:val="21"/>
              </w:rPr>
              <w:t>12684</w:t>
            </w:r>
            <w:r w:rsidRPr="00B0146A">
              <w:rPr>
                <w:rFonts w:ascii="宋体" w:hAnsi="宋体" w:hint="eastAsia"/>
                <w:szCs w:val="21"/>
              </w:rPr>
              <w:t>+</w:t>
            </w:r>
            <w:r w:rsidRPr="00B0146A">
              <w:rPr>
                <w:rFonts w:ascii="宋体" w:hAnsi="宋体"/>
                <w:szCs w:val="21"/>
              </w:rPr>
              <w:t>10818</w:t>
            </w:r>
            <w:r w:rsidRPr="00B0146A">
              <w:rPr>
                <w:rFonts w:ascii="宋体" w:hAnsi="宋体" w:hint="eastAsia"/>
                <w:szCs w:val="21"/>
              </w:rPr>
              <w:t>+</w:t>
            </w:r>
            <w:r w:rsidRPr="00B0146A">
              <w:rPr>
                <w:rFonts w:ascii="宋体" w:hAnsi="宋体"/>
                <w:szCs w:val="21"/>
              </w:rPr>
              <w:t>8859</w:t>
            </w:r>
            <w:r w:rsidRPr="00B0146A">
              <w:rPr>
                <w:rFonts w:ascii="宋体" w:hAnsi="宋体" w:hint="eastAsia"/>
                <w:szCs w:val="21"/>
              </w:rPr>
              <w:t>+</w:t>
            </w:r>
            <w:r w:rsidRPr="00B0146A">
              <w:rPr>
                <w:rFonts w:ascii="宋体" w:hAnsi="宋体"/>
                <w:szCs w:val="21"/>
              </w:rPr>
              <w:t>6802</w:t>
            </w:r>
            <w:r w:rsidRPr="00B0146A">
              <w:rPr>
                <w:rFonts w:ascii="宋体" w:hAnsi="宋体" w:hint="eastAsia"/>
                <w:szCs w:val="21"/>
              </w:rPr>
              <w:t>+</w:t>
            </w:r>
            <w:r w:rsidRPr="00B0146A">
              <w:rPr>
                <w:rFonts w:ascii="宋体" w:hAnsi="宋体"/>
                <w:szCs w:val="21"/>
              </w:rPr>
              <w:t>4642</w:t>
            </w:r>
            <w:r w:rsidRPr="00B0146A">
              <w:rPr>
                <w:rFonts w:ascii="宋体" w:hAnsi="宋体" w:hint="eastAsia"/>
                <w:bCs/>
                <w:szCs w:val="21"/>
              </w:rPr>
              <w:t>）。</w:t>
            </w:r>
          </w:p>
          <w:p w14:paraId="14AEBC3E"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 xml:space="preserve"> 在租赁期开始日，甲公司的账务处理如下：</w:t>
            </w:r>
          </w:p>
          <w:p w14:paraId="0E78419C"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 xml:space="preserve"> 借：使用权资产                 386 000</w:t>
            </w:r>
          </w:p>
          <w:p w14:paraId="3679C228"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 xml:space="preserve">     租赁负债——未确认融资费用 114 000</w:t>
            </w:r>
          </w:p>
          <w:p w14:paraId="781A531E"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贷：租赁负债——租赁付款额       500 000</w:t>
            </w:r>
          </w:p>
          <w:p w14:paraId="24F396E4" w14:textId="77777777" w:rsidR="00B0146A" w:rsidRPr="00B0146A" w:rsidRDefault="00B0146A" w:rsidP="00B0146A">
            <w:pPr>
              <w:numPr>
                <w:ilvl w:val="0"/>
                <w:numId w:val="14"/>
              </w:numPr>
              <w:adjustRightInd w:val="0"/>
              <w:snapToGrid w:val="0"/>
              <w:spacing w:line="320" w:lineRule="exact"/>
              <w:ind w:firstLineChars="200" w:firstLine="420"/>
              <w:jc w:val="left"/>
              <w:rPr>
                <w:rFonts w:ascii="宋体" w:hAnsi="宋体" w:hint="eastAsia"/>
                <w:bCs/>
                <w:szCs w:val="21"/>
              </w:rPr>
            </w:pPr>
            <w:r w:rsidRPr="00B0146A">
              <w:rPr>
                <w:rFonts w:ascii="宋体" w:hAnsi="宋体" w:hint="eastAsia"/>
                <w:bCs/>
                <w:szCs w:val="21"/>
              </w:rPr>
              <w:t>2×27年年末，甲公司实际行使了购买选择权。截至该时点，使用权资产的原值为386000元，累计折旧为193000元(386000×5/10);</w:t>
            </w:r>
          </w:p>
          <w:p w14:paraId="2FF07F5F"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支付2×27年租赁付款额之后，租赁负债的账面价值为216490元，其中，租赁付款额为250000元，未确认融资费用为33510元(250000-216490)；</w:t>
            </w:r>
          </w:p>
          <w:p w14:paraId="3853317C"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固定资产的入账价值为976510元（386000+33510+1000000-193000-250000）。</w:t>
            </w:r>
          </w:p>
          <w:p w14:paraId="6A9E30F2"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甲公司行使购买选择权的账务处理如下：</w:t>
            </w:r>
          </w:p>
          <w:p w14:paraId="51C89804"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 xml:space="preserve"> 借：固定资产——办公楼     976 510 </w:t>
            </w:r>
          </w:p>
          <w:p w14:paraId="177CC512"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使用权资产累计折旧      193 000</w:t>
            </w:r>
          </w:p>
          <w:p w14:paraId="28A1016E"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租赁负债——租赁付款额  250 000</w:t>
            </w:r>
          </w:p>
          <w:p w14:paraId="43C0B426"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贷：使用权资产                386 000</w:t>
            </w:r>
          </w:p>
          <w:p w14:paraId="52CBF1D1"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 xml:space="preserve">      租赁负债——未确认融资费用 33 510</w:t>
            </w:r>
          </w:p>
          <w:p w14:paraId="7508BADC"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银行存款                1</w:t>
            </w:r>
            <w:proofErr w:type="gramStart"/>
            <w:r w:rsidRPr="00B0146A">
              <w:rPr>
                <w:rFonts w:ascii="宋体" w:hAnsi="宋体" w:hint="eastAsia"/>
                <w:bCs/>
                <w:szCs w:val="21"/>
              </w:rPr>
              <w:t xml:space="preserve"> 000 000</w:t>
            </w:r>
            <w:proofErr w:type="gramEnd"/>
          </w:p>
          <w:p w14:paraId="6AF58540" w14:textId="77777777" w:rsidR="00B0146A" w:rsidRPr="00B0146A" w:rsidRDefault="00B0146A" w:rsidP="00B0146A">
            <w:pPr>
              <w:adjustRightInd w:val="0"/>
              <w:snapToGrid w:val="0"/>
              <w:spacing w:line="320" w:lineRule="exact"/>
              <w:jc w:val="left"/>
              <w:rPr>
                <w:rFonts w:ascii="宋体" w:hAnsi="宋体" w:hint="eastAsia"/>
                <w:b/>
                <w:szCs w:val="21"/>
              </w:rPr>
            </w:pPr>
            <w:r w:rsidRPr="00B0146A">
              <w:rPr>
                <w:rFonts w:ascii="宋体" w:hAnsi="宋体" w:hint="eastAsia"/>
                <w:b/>
                <w:szCs w:val="21"/>
              </w:rPr>
              <w:t>【学中做7-3】</w:t>
            </w:r>
          </w:p>
          <w:p w14:paraId="6805E7DA"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lastRenderedPageBreak/>
              <w:t>沿用</w:t>
            </w:r>
            <w:r w:rsidRPr="00B0146A">
              <w:rPr>
                <w:rFonts w:ascii="宋体" w:hAnsi="宋体" w:hint="eastAsia"/>
                <w:b/>
                <w:szCs w:val="21"/>
              </w:rPr>
              <w:t>【典型案例7-8】，</w:t>
            </w:r>
            <w:r w:rsidRPr="00B0146A">
              <w:rPr>
                <w:rFonts w:ascii="宋体" w:hAnsi="宋体" w:hint="eastAsia"/>
                <w:bCs/>
                <w:szCs w:val="21"/>
              </w:rPr>
              <w:t>编制2×23年年末——2×27年年末该笔租赁业务的支付租金和未确认融资费用摊销的会计分录。</w:t>
            </w:r>
          </w:p>
          <w:p w14:paraId="47D73432" w14:textId="77777777" w:rsidR="00B0146A" w:rsidRPr="00B0146A" w:rsidRDefault="00B0146A" w:rsidP="00B0146A">
            <w:pPr>
              <w:adjustRightInd w:val="0"/>
              <w:snapToGrid w:val="0"/>
              <w:spacing w:line="320" w:lineRule="exact"/>
              <w:jc w:val="left"/>
              <w:rPr>
                <w:rFonts w:ascii="宋体" w:hAnsi="宋体"/>
                <w:b/>
                <w:szCs w:val="21"/>
              </w:rPr>
            </w:pPr>
            <w:r w:rsidRPr="00B0146A">
              <w:rPr>
                <w:rFonts w:ascii="宋体" w:hAnsi="宋体" w:hint="eastAsia"/>
                <w:b/>
                <w:szCs w:val="21"/>
              </w:rPr>
              <w:t>四、使用权资产的后续计量</w:t>
            </w:r>
          </w:p>
          <w:p w14:paraId="25FA4BBD" w14:textId="77777777" w:rsidR="00B0146A" w:rsidRPr="00B0146A" w:rsidRDefault="00B0146A" w:rsidP="00B0146A">
            <w:pPr>
              <w:adjustRightInd w:val="0"/>
              <w:snapToGrid w:val="0"/>
              <w:spacing w:line="320" w:lineRule="exact"/>
              <w:jc w:val="left"/>
              <w:rPr>
                <w:rFonts w:ascii="宋体" w:hAnsi="宋体" w:hint="eastAsia"/>
                <w:b/>
                <w:szCs w:val="21"/>
              </w:rPr>
            </w:pPr>
            <w:r w:rsidRPr="00B0146A">
              <w:rPr>
                <w:rFonts w:ascii="宋体" w:hAnsi="宋体" w:hint="eastAsia"/>
                <w:b/>
                <w:szCs w:val="21"/>
              </w:rPr>
              <w:t>(</w:t>
            </w:r>
            <w:proofErr w:type="gramStart"/>
            <w:r w:rsidRPr="00B0146A">
              <w:rPr>
                <w:rFonts w:ascii="宋体" w:hAnsi="宋体" w:hint="eastAsia"/>
                <w:b/>
                <w:szCs w:val="21"/>
              </w:rPr>
              <w:t>一</w:t>
            </w:r>
            <w:proofErr w:type="gramEnd"/>
            <w:r w:rsidRPr="00B0146A">
              <w:rPr>
                <w:rFonts w:ascii="宋体" w:hAnsi="宋体" w:hint="eastAsia"/>
                <w:b/>
                <w:szCs w:val="21"/>
              </w:rPr>
              <w:t>)计量基础</w:t>
            </w:r>
          </w:p>
          <w:p w14:paraId="0E3868E1"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在租赁期开始日后，承租人应当采用成本模式对使用权资产进行后续计量，即，以成本减累计折旧及累计减值损失计量使用权资产。承租人按照规定重新计量租赁负债的，应当相应调整使用权资产的账面价值。</w:t>
            </w:r>
          </w:p>
          <w:p w14:paraId="251C43B3" w14:textId="77777777" w:rsidR="00B0146A" w:rsidRPr="00B0146A" w:rsidRDefault="00B0146A" w:rsidP="00B0146A">
            <w:pPr>
              <w:adjustRightInd w:val="0"/>
              <w:snapToGrid w:val="0"/>
              <w:spacing w:line="320" w:lineRule="exact"/>
              <w:jc w:val="left"/>
              <w:rPr>
                <w:rFonts w:ascii="宋体" w:hAnsi="宋体" w:hint="eastAsia"/>
                <w:b/>
                <w:szCs w:val="21"/>
              </w:rPr>
            </w:pPr>
            <w:r w:rsidRPr="00B0146A">
              <w:rPr>
                <w:rFonts w:ascii="宋体" w:hAnsi="宋体" w:hint="eastAsia"/>
                <w:b/>
                <w:szCs w:val="21"/>
              </w:rPr>
              <w:t>(二)使用权资产的折旧</w:t>
            </w:r>
          </w:p>
          <w:p w14:paraId="300A55D9" w14:textId="77777777" w:rsidR="00B0146A" w:rsidRPr="00B0146A" w:rsidRDefault="00B0146A" w:rsidP="00B0146A">
            <w:pPr>
              <w:adjustRightInd w:val="0"/>
              <w:snapToGrid w:val="0"/>
              <w:spacing w:line="320" w:lineRule="exact"/>
              <w:jc w:val="left"/>
              <w:rPr>
                <w:rFonts w:ascii="宋体" w:hAnsi="宋体"/>
                <w:bCs/>
                <w:szCs w:val="21"/>
              </w:rPr>
            </w:pPr>
            <w:r w:rsidRPr="00B0146A">
              <w:rPr>
                <w:rFonts w:ascii="宋体" w:hAnsi="宋体" w:hint="eastAsia"/>
                <w:b/>
                <w:szCs w:val="21"/>
              </w:rPr>
              <w:t>【典型案例7-9】</w:t>
            </w:r>
            <w:r w:rsidRPr="00B0146A">
              <w:rPr>
                <w:rFonts w:ascii="宋体" w:hAnsi="宋体" w:hint="eastAsia"/>
                <w:bCs/>
                <w:szCs w:val="21"/>
              </w:rPr>
              <w:t xml:space="preserve"> </w:t>
            </w:r>
          </w:p>
          <w:p w14:paraId="178C308A"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沿用</w:t>
            </w:r>
            <w:r w:rsidRPr="00B0146A">
              <w:rPr>
                <w:rFonts w:ascii="宋体" w:hAnsi="宋体" w:hint="eastAsia"/>
                <w:b/>
                <w:szCs w:val="21"/>
              </w:rPr>
              <w:t>【典型案例7-8】，</w:t>
            </w:r>
            <w:r w:rsidRPr="00B0146A">
              <w:rPr>
                <w:rFonts w:ascii="宋体" w:hAnsi="宋体" w:hint="eastAsia"/>
                <w:bCs/>
                <w:szCs w:val="21"/>
              </w:rPr>
              <w:t>假设该办公楼预计净残值为0，预计使用年限为20年，采用年限平均法计提折旧。</w:t>
            </w:r>
          </w:p>
          <w:p w14:paraId="782ED547"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要求：编制2×23年该使用权资产计提折旧的会计分录。</w:t>
            </w:r>
          </w:p>
          <w:p w14:paraId="37B8F902"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
                <w:szCs w:val="21"/>
              </w:rPr>
              <w:t>【典型案例7-9解析】</w:t>
            </w:r>
          </w:p>
          <w:p w14:paraId="4E359113"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 xml:space="preserve"> 根据上述资料，由于承租人无法合理确定租赁期届满时能够取得租赁资产所有权，该使用权资产2×23年应计提折旧=386000/10=38600（元），会计分录如下：</w:t>
            </w:r>
          </w:p>
          <w:p w14:paraId="780B6D73"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借：管理费用         38 600</w:t>
            </w:r>
          </w:p>
          <w:p w14:paraId="6972D607"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 xml:space="preserve">   贷：使用权资产折旧  38 600</w:t>
            </w:r>
          </w:p>
          <w:p w14:paraId="7589B11E"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 xml:space="preserve"> </w:t>
            </w:r>
          </w:p>
          <w:p w14:paraId="3E5CBF4A" w14:textId="77777777" w:rsidR="00B0146A" w:rsidRPr="00B0146A" w:rsidRDefault="00B0146A" w:rsidP="00B0146A">
            <w:pPr>
              <w:adjustRightInd w:val="0"/>
              <w:snapToGrid w:val="0"/>
              <w:spacing w:line="320" w:lineRule="exact"/>
              <w:jc w:val="left"/>
              <w:rPr>
                <w:rFonts w:ascii="宋体" w:hAnsi="宋体" w:hint="eastAsia"/>
                <w:b/>
                <w:szCs w:val="21"/>
              </w:rPr>
            </w:pPr>
            <w:r w:rsidRPr="00B0146A">
              <w:rPr>
                <w:rFonts w:ascii="宋体" w:hAnsi="宋体" w:hint="eastAsia"/>
                <w:b/>
                <w:szCs w:val="21"/>
              </w:rPr>
              <w:t>【学中做7-4】</w:t>
            </w:r>
          </w:p>
          <w:p w14:paraId="0723493C" w14:textId="77777777" w:rsidR="00B0146A" w:rsidRPr="00B0146A" w:rsidRDefault="00B0146A" w:rsidP="00B0146A">
            <w:pPr>
              <w:adjustRightInd w:val="0"/>
              <w:snapToGrid w:val="0"/>
              <w:spacing w:line="320" w:lineRule="exact"/>
              <w:jc w:val="left"/>
              <w:rPr>
                <w:rFonts w:ascii="宋体" w:hAnsi="宋体" w:hint="eastAsia"/>
                <w:bCs/>
                <w:szCs w:val="21"/>
              </w:rPr>
            </w:pPr>
            <w:r w:rsidRPr="00B0146A">
              <w:rPr>
                <w:rFonts w:ascii="宋体" w:hAnsi="宋体" w:hint="eastAsia"/>
                <w:bCs/>
                <w:szCs w:val="21"/>
              </w:rPr>
              <w:t xml:space="preserve"> 沿用</w:t>
            </w:r>
            <w:r w:rsidRPr="00B0146A">
              <w:rPr>
                <w:rFonts w:ascii="宋体" w:hAnsi="宋体" w:hint="eastAsia"/>
                <w:b/>
                <w:szCs w:val="21"/>
              </w:rPr>
              <w:t>【典型案例7-9】</w:t>
            </w:r>
            <w:r w:rsidRPr="00B0146A">
              <w:rPr>
                <w:rFonts w:ascii="宋体" w:hAnsi="宋体" w:hint="eastAsia"/>
                <w:bCs/>
                <w:szCs w:val="21"/>
              </w:rPr>
              <w:t>，要求编制2×24年，2×25年该使用权资产计提折旧的会计分录。</w:t>
            </w:r>
          </w:p>
          <w:p w14:paraId="53E6590A" w14:textId="1C679475" w:rsidR="00B0146A" w:rsidRPr="00B0146A" w:rsidRDefault="00B0146A" w:rsidP="005F6267">
            <w:pPr>
              <w:adjustRightInd w:val="0"/>
              <w:snapToGrid w:val="0"/>
              <w:spacing w:line="320" w:lineRule="exact"/>
              <w:jc w:val="left"/>
              <w:rPr>
                <w:rFonts w:ascii="宋体" w:hAnsi="宋体"/>
                <w:szCs w:val="21"/>
              </w:rPr>
            </w:pPr>
          </w:p>
          <w:p w14:paraId="6A8EA1EC" w14:textId="48EC299B" w:rsidR="00B0146A" w:rsidRDefault="00B0146A" w:rsidP="005F6267">
            <w:pPr>
              <w:adjustRightInd w:val="0"/>
              <w:snapToGrid w:val="0"/>
              <w:spacing w:line="320" w:lineRule="exact"/>
              <w:jc w:val="left"/>
              <w:rPr>
                <w:rFonts w:ascii="宋体" w:hAnsi="宋体"/>
                <w:szCs w:val="21"/>
              </w:rPr>
            </w:pPr>
          </w:p>
          <w:p w14:paraId="3F785A37" w14:textId="77777777" w:rsidR="00B0146A" w:rsidRDefault="00B0146A" w:rsidP="005F6267">
            <w:pPr>
              <w:adjustRightInd w:val="0"/>
              <w:snapToGrid w:val="0"/>
              <w:spacing w:line="320" w:lineRule="exact"/>
              <w:jc w:val="left"/>
              <w:rPr>
                <w:rFonts w:ascii="宋体" w:hAnsi="宋体"/>
                <w:szCs w:val="21"/>
              </w:rPr>
            </w:pPr>
          </w:p>
          <w:p w14:paraId="660B732C" w14:textId="5E936B36" w:rsidR="00B0146A" w:rsidRDefault="00B0146A" w:rsidP="005F6267">
            <w:pPr>
              <w:adjustRightInd w:val="0"/>
              <w:snapToGrid w:val="0"/>
              <w:spacing w:line="320" w:lineRule="exact"/>
              <w:jc w:val="left"/>
              <w:rPr>
                <w:rFonts w:ascii="宋体" w:hAnsi="宋体"/>
                <w:szCs w:val="21"/>
              </w:rPr>
            </w:pPr>
          </w:p>
          <w:p w14:paraId="344883EE" w14:textId="77777777" w:rsidR="00B0146A" w:rsidRDefault="00B0146A" w:rsidP="005F6267">
            <w:pPr>
              <w:adjustRightInd w:val="0"/>
              <w:snapToGrid w:val="0"/>
              <w:spacing w:line="320" w:lineRule="exact"/>
              <w:jc w:val="left"/>
              <w:rPr>
                <w:rFonts w:ascii="宋体" w:hAnsi="宋体"/>
                <w:szCs w:val="21"/>
              </w:rPr>
            </w:pPr>
          </w:p>
          <w:p w14:paraId="7E24D69D" w14:textId="77777777" w:rsidR="00B0146A" w:rsidRDefault="00B0146A" w:rsidP="005F6267">
            <w:pPr>
              <w:adjustRightInd w:val="0"/>
              <w:snapToGrid w:val="0"/>
              <w:spacing w:line="320" w:lineRule="exact"/>
              <w:jc w:val="left"/>
              <w:rPr>
                <w:rFonts w:ascii="宋体" w:hAnsi="宋体"/>
                <w:szCs w:val="21"/>
              </w:rPr>
            </w:pPr>
          </w:p>
          <w:p w14:paraId="4780673D" w14:textId="77777777" w:rsidR="00B0146A" w:rsidRDefault="00B0146A" w:rsidP="005F6267">
            <w:pPr>
              <w:adjustRightInd w:val="0"/>
              <w:snapToGrid w:val="0"/>
              <w:spacing w:line="320" w:lineRule="exact"/>
              <w:jc w:val="left"/>
              <w:rPr>
                <w:rFonts w:ascii="宋体" w:hAnsi="宋体"/>
                <w:szCs w:val="21"/>
              </w:rPr>
            </w:pPr>
          </w:p>
          <w:p w14:paraId="54E435D1" w14:textId="04BF36D8" w:rsidR="00B0146A" w:rsidRPr="005F6267" w:rsidRDefault="00B0146A" w:rsidP="005F6267">
            <w:pPr>
              <w:adjustRightInd w:val="0"/>
              <w:snapToGrid w:val="0"/>
              <w:spacing w:line="320" w:lineRule="exact"/>
              <w:jc w:val="left"/>
              <w:rPr>
                <w:rFonts w:ascii="宋体" w:hAnsi="宋体" w:hint="eastAsia"/>
                <w:szCs w:val="21"/>
              </w:rPr>
            </w:pPr>
          </w:p>
        </w:tc>
      </w:tr>
      <w:tr w:rsidR="005F6267" w14:paraId="644A2326" w14:textId="77777777" w:rsidTr="007D3180">
        <w:trPr>
          <w:cantSplit/>
          <w:trHeight w:val="571"/>
          <w:jc w:val="center"/>
        </w:trPr>
        <w:tc>
          <w:tcPr>
            <w:tcW w:w="1206" w:type="dxa"/>
            <w:vAlign w:val="center"/>
          </w:tcPr>
          <w:p w14:paraId="3736BDBF" w14:textId="77777777" w:rsidR="005F6267" w:rsidRDefault="005F6267" w:rsidP="007D3180">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4A1A0BF9" w14:textId="77777777" w:rsidR="005F6267" w:rsidRDefault="005F6267" w:rsidP="007D3180">
            <w:pPr>
              <w:adjustRightInd w:val="0"/>
              <w:snapToGrid w:val="0"/>
              <w:rPr>
                <w:rFonts w:ascii="宋体" w:hAnsi="宋体" w:hint="eastAsia"/>
                <w:color w:val="FF0000"/>
                <w:szCs w:val="21"/>
              </w:rPr>
            </w:pPr>
            <w:r>
              <w:rPr>
                <w:rFonts w:ascii="宋体" w:hAnsi="宋体" w:hint="eastAsia"/>
                <w:szCs w:val="21"/>
              </w:rPr>
              <w:t>布置作业：</w:t>
            </w:r>
            <w:r>
              <w:rPr>
                <w:rFonts w:ascii="宋体" w:hAnsi="宋体" w:hint="eastAsia"/>
                <w:color w:val="FF0000"/>
                <w:szCs w:val="21"/>
              </w:rPr>
              <w:t xml:space="preserve"> </w:t>
            </w:r>
          </w:p>
        </w:tc>
      </w:tr>
      <w:tr w:rsidR="005F6267" w14:paraId="4715B975" w14:textId="77777777" w:rsidTr="007D3180">
        <w:trPr>
          <w:cantSplit/>
          <w:trHeight w:val="803"/>
          <w:jc w:val="center"/>
        </w:trPr>
        <w:tc>
          <w:tcPr>
            <w:tcW w:w="1206" w:type="dxa"/>
            <w:vAlign w:val="center"/>
          </w:tcPr>
          <w:p w14:paraId="0B3364E4" w14:textId="77777777" w:rsidR="005F6267" w:rsidRDefault="005F6267" w:rsidP="007D3180">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4DB22A83" w14:textId="77777777" w:rsidR="005F6267" w:rsidRDefault="005F6267" w:rsidP="007D3180">
            <w:pPr>
              <w:adjustRightInd w:val="0"/>
              <w:snapToGrid w:val="0"/>
              <w:rPr>
                <w:rFonts w:ascii="宋体" w:hAnsi="宋体" w:hint="eastAsia"/>
                <w:szCs w:val="21"/>
              </w:rPr>
            </w:pPr>
          </w:p>
        </w:tc>
      </w:tr>
    </w:tbl>
    <w:p w14:paraId="5FDF7096" w14:textId="77777777" w:rsidR="00BF12C2" w:rsidRDefault="00BF12C2">
      <w:pPr>
        <w:rPr>
          <w:rFonts w:ascii="华文中宋" w:eastAsia="华文中宋" w:hAnsi="华文中宋"/>
          <w:b/>
          <w:sz w:val="18"/>
          <w:szCs w:val="18"/>
        </w:rPr>
      </w:pPr>
    </w:p>
    <w:p w14:paraId="05B35272" w14:textId="77777777" w:rsidR="00BF12C2" w:rsidRDefault="00BF12C2">
      <w:pPr>
        <w:rPr>
          <w:rFonts w:ascii="华文中宋" w:eastAsia="华文中宋" w:hAnsi="华文中宋" w:hint="eastAsia"/>
          <w:b/>
          <w:sz w:val="18"/>
          <w:szCs w:val="18"/>
        </w:rPr>
      </w:pPr>
    </w:p>
    <w:p w14:paraId="561CCB90" w14:textId="205C90E1" w:rsidR="002966FF" w:rsidRDefault="002966FF">
      <w:pPr>
        <w:widowControl/>
        <w:jc w:val="left"/>
        <w:rPr>
          <w:rFonts w:ascii="华文中宋" w:eastAsia="华文中宋" w:hAnsi="华文中宋" w:hint="eastAsia"/>
          <w:b/>
          <w:sz w:val="18"/>
          <w:szCs w:val="18"/>
        </w:rPr>
      </w:pPr>
      <w:r>
        <w:rPr>
          <w:rFonts w:ascii="华文中宋" w:eastAsia="华文中宋" w:hAnsi="华文中宋" w:hint="eastAsia"/>
          <w:b/>
          <w:sz w:val="18"/>
          <w:szCs w:val="18"/>
        </w:rPr>
        <w:br w:type="page"/>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2966FF" w14:paraId="2DA29CD4" w14:textId="77777777" w:rsidTr="007D3180">
        <w:trPr>
          <w:cantSplit/>
          <w:trHeight w:val="777"/>
          <w:jc w:val="center"/>
        </w:trPr>
        <w:tc>
          <w:tcPr>
            <w:tcW w:w="1206" w:type="dxa"/>
            <w:vAlign w:val="center"/>
          </w:tcPr>
          <w:p w14:paraId="1A013CA5" w14:textId="77777777" w:rsidR="002966FF" w:rsidRDefault="002966FF" w:rsidP="007D3180">
            <w:pPr>
              <w:spacing w:line="460" w:lineRule="exact"/>
              <w:rPr>
                <w:rFonts w:ascii="宋体" w:hAnsi="宋体" w:hint="eastAsia"/>
                <w:b/>
                <w:sz w:val="24"/>
              </w:rPr>
            </w:pPr>
            <w:r>
              <w:rPr>
                <w:rFonts w:ascii="宋体" w:hAnsi="宋体" w:hint="eastAsia"/>
                <w:b/>
                <w:sz w:val="24"/>
              </w:rPr>
              <w:lastRenderedPageBreak/>
              <w:t>教学内容</w:t>
            </w:r>
          </w:p>
        </w:tc>
        <w:tc>
          <w:tcPr>
            <w:tcW w:w="4907" w:type="dxa"/>
            <w:vAlign w:val="center"/>
          </w:tcPr>
          <w:p w14:paraId="3C803D2A" w14:textId="15827C74" w:rsidR="002966FF" w:rsidRDefault="002966FF" w:rsidP="007D3180">
            <w:pPr>
              <w:spacing w:line="460" w:lineRule="exact"/>
              <w:rPr>
                <w:rFonts w:ascii="宋体" w:hAnsi="宋体" w:hint="eastAsia"/>
                <w:b/>
                <w:sz w:val="24"/>
              </w:rPr>
            </w:pPr>
            <w:r>
              <w:rPr>
                <w:rFonts w:ascii="宋体" w:hAnsi="宋体" w:hint="eastAsia"/>
                <w:b/>
                <w:sz w:val="24"/>
              </w:rPr>
              <w:t>出</w:t>
            </w:r>
            <w:r w:rsidRPr="005F6267">
              <w:rPr>
                <w:rFonts w:ascii="宋体" w:hAnsi="宋体" w:hint="eastAsia"/>
                <w:b/>
                <w:sz w:val="24"/>
              </w:rPr>
              <w:t>租人的会计处理</w:t>
            </w:r>
          </w:p>
        </w:tc>
        <w:tc>
          <w:tcPr>
            <w:tcW w:w="727" w:type="dxa"/>
            <w:vAlign w:val="center"/>
          </w:tcPr>
          <w:p w14:paraId="1EB74914" w14:textId="77777777" w:rsidR="002966FF" w:rsidRDefault="002966FF" w:rsidP="007D3180">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787B4F6A" w14:textId="77777777" w:rsidR="002966FF" w:rsidRDefault="002966FF" w:rsidP="007D3180">
            <w:pPr>
              <w:spacing w:line="460" w:lineRule="exact"/>
              <w:ind w:firstLineChars="200" w:firstLine="482"/>
              <w:rPr>
                <w:rFonts w:ascii="宋体" w:hAnsi="宋体" w:hint="eastAsia"/>
                <w:b/>
                <w:sz w:val="24"/>
              </w:rPr>
            </w:pPr>
            <w:r>
              <w:rPr>
                <w:rFonts w:ascii="宋体" w:hAnsi="宋体" w:hint="eastAsia"/>
                <w:b/>
                <w:color w:val="000000" w:themeColor="text1"/>
                <w:sz w:val="24"/>
              </w:rPr>
              <w:t>2学时</w:t>
            </w:r>
          </w:p>
        </w:tc>
      </w:tr>
      <w:tr w:rsidR="002966FF" w14:paraId="2982B418" w14:textId="77777777" w:rsidTr="007D3180">
        <w:trPr>
          <w:cantSplit/>
          <w:trHeight w:val="777"/>
          <w:jc w:val="center"/>
        </w:trPr>
        <w:tc>
          <w:tcPr>
            <w:tcW w:w="1206" w:type="dxa"/>
            <w:vAlign w:val="center"/>
          </w:tcPr>
          <w:p w14:paraId="52674CA7" w14:textId="77777777" w:rsidR="002966FF" w:rsidRDefault="002966FF" w:rsidP="007D3180">
            <w:pPr>
              <w:spacing w:line="460" w:lineRule="exact"/>
              <w:rPr>
                <w:rFonts w:ascii="宋体" w:hAnsi="宋体" w:hint="eastAsia"/>
                <w:b/>
                <w:sz w:val="24"/>
              </w:rPr>
            </w:pPr>
            <w:r>
              <w:rPr>
                <w:rFonts w:ascii="宋体" w:hAnsi="宋体" w:hint="eastAsia"/>
                <w:b/>
                <w:sz w:val="24"/>
              </w:rPr>
              <w:t>教学目标</w:t>
            </w:r>
          </w:p>
          <w:p w14:paraId="5FF48220" w14:textId="77777777" w:rsidR="002966FF" w:rsidRDefault="002966FF" w:rsidP="007D3180">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4230EF33" w14:textId="77777777" w:rsidR="002966FF" w:rsidRDefault="002966FF" w:rsidP="007D3180">
            <w:pPr>
              <w:rPr>
                <w:rFonts w:ascii="宋体" w:hAnsi="宋体" w:hint="eastAsia"/>
                <w:b/>
                <w:szCs w:val="21"/>
              </w:rPr>
            </w:pPr>
            <w:r>
              <w:rPr>
                <w:rFonts w:ascii="宋体" w:hAnsi="宋体" w:hint="eastAsia"/>
                <w:b/>
                <w:szCs w:val="21"/>
              </w:rPr>
              <w:t>一、知识目标：</w:t>
            </w:r>
          </w:p>
          <w:p w14:paraId="6A554EBE" w14:textId="2CFDF03B" w:rsidR="002966FF" w:rsidRPr="005F6267" w:rsidRDefault="002966FF" w:rsidP="007D3180">
            <w:pPr>
              <w:rPr>
                <w:rFonts w:ascii="宋体" w:hAnsi="宋体"/>
                <w:szCs w:val="21"/>
              </w:rPr>
            </w:pPr>
            <w:r w:rsidRPr="005F6267">
              <w:rPr>
                <w:rFonts w:ascii="宋体" w:hAnsi="宋体" w:hint="eastAsia"/>
                <w:szCs w:val="21"/>
              </w:rPr>
              <w:t>1掌握</w:t>
            </w:r>
            <w:r>
              <w:rPr>
                <w:rFonts w:ascii="宋体" w:hAnsi="宋体" w:hint="eastAsia"/>
                <w:szCs w:val="21"/>
              </w:rPr>
              <w:t>出</w:t>
            </w:r>
            <w:r w:rsidRPr="005F6267">
              <w:rPr>
                <w:rFonts w:ascii="宋体" w:hAnsi="宋体" w:hint="eastAsia"/>
                <w:szCs w:val="21"/>
              </w:rPr>
              <w:t>租人的会计处理</w:t>
            </w:r>
          </w:p>
          <w:p w14:paraId="16744B58" w14:textId="77777777" w:rsidR="002966FF" w:rsidRDefault="002966FF" w:rsidP="007D3180">
            <w:pPr>
              <w:rPr>
                <w:rFonts w:ascii="宋体" w:hAnsi="宋体" w:hint="eastAsia"/>
                <w:b/>
                <w:szCs w:val="21"/>
              </w:rPr>
            </w:pPr>
            <w:r>
              <w:rPr>
                <w:rFonts w:ascii="宋体" w:hAnsi="宋体" w:hint="eastAsia"/>
                <w:b/>
                <w:szCs w:val="21"/>
              </w:rPr>
              <w:t>二、能力目标：</w:t>
            </w:r>
          </w:p>
          <w:p w14:paraId="77E15335" w14:textId="11A30CC3" w:rsidR="002966FF" w:rsidRPr="002966FF" w:rsidRDefault="002966FF" w:rsidP="002966FF">
            <w:pPr>
              <w:rPr>
                <w:rFonts w:ascii="宋体" w:hAnsi="宋体"/>
                <w:bCs/>
                <w:szCs w:val="21"/>
              </w:rPr>
            </w:pPr>
            <w:r>
              <w:rPr>
                <w:rFonts w:ascii="宋体" w:hAnsi="宋体" w:hint="eastAsia"/>
                <w:szCs w:val="21"/>
              </w:rPr>
              <w:t>1.</w:t>
            </w:r>
            <w:r w:rsidRPr="002966FF">
              <w:rPr>
                <w:rFonts w:ascii="宋体" w:hAnsi="宋体" w:hint="eastAsia"/>
                <w:bCs/>
                <w:szCs w:val="21"/>
              </w:rPr>
              <w:t>能够对出租人的融资租赁和经营租赁进行会计处理</w:t>
            </w:r>
          </w:p>
          <w:p w14:paraId="3A441505" w14:textId="1A421FF4" w:rsidR="002966FF" w:rsidRDefault="002966FF" w:rsidP="007D3180">
            <w:pPr>
              <w:rPr>
                <w:rFonts w:ascii="宋体" w:hAnsi="宋体" w:hint="eastAsia"/>
                <w:b/>
                <w:szCs w:val="21"/>
              </w:rPr>
            </w:pPr>
            <w:r>
              <w:rPr>
                <w:rFonts w:ascii="宋体" w:hAnsi="宋体" w:hint="eastAsia"/>
                <w:b/>
                <w:szCs w:val="21"/>
              </w:rPr>
              <w:t>三、素质（思政）目标：</w:t>
            </w:r>
          </w:p>
          <w:p w14:paraId="60E737CE" w14:textId="77777777" w:rsidR="002966FF" w:rsidRPr="005F6267" w:rsidRDefault="002966FF" w:rsidP="007D3180">
            <w:pPr>
              <w:spacing w:line="320" w:lineRule="exact"/>
            </w:pPr>
            <w:r w:rsidRPr="005F6267">
              <w:rPr>
                <w:rFonts w:hint="eastAsia"/>
              </w:rPr>
              <w:t>1.</w:t>
            </w:r>
            <w:r w:rsidRPr="005F6267">
              <w:rPr>
                <w:rFonts w:hint="eastAsia"/>
              </w:rPr>
              <w:t>增强使命感，学习先进知识，培养强国梦、报国情</w:t>
            </w:r>
          </w:p>
          <w:p w14:paraId="2154D59F" w14:textId="77777777" w:rsidR="002966FF" w:rsidRPr="005F6267" w:rsidRDefault="002966FF" w:rsidP="007D3180">
            <w:pPr>
              <w:spacing w:line="320" w:lineRule="exact"/>
              <w:rPr>
                <w:rFonts w:hint="eastAsia"/>
              </w:rPr>
            </w:pPr>
            <w:r w:rsidRPr="005F6267">
              <w:rPr>
                <w:rFonts w:hint="eastAsia"/>
              </w:rPr>
              <w:t>2.</w:t>
            </w:r>
            <w:r w:rsidRPr="005F6267">
              <w:rPr>
                <w:rFonts w:hint="eastAsia"/>
              </w:rPr>
              <w:t>树立自觉遵循会计职业道德规范的意识</w:t>
            </w:r>
          </w:p>
          <w:p w14:paraId="4E93EAEF" w14:textId="77777777" w:rsidR="002966FF" w:rsidRPr="005F6267" w:rsidRDefault="002966FF" w:rsidP="007D3180">
            <w:pPr>
              <w:spacing w:line="320" w:lineRule="exact"/>
              <w:rPr>
                <w:rFonts w:hint="eastAsia"/>
              </w:rPr>
            </w:pPr>
            <w:r w:rsidRPr="005F6267">
              <w:rPr>
                <w:rFonts w:hint="eastAsia"/>
              </w:rPr>
              <w:t>3.</w:t>
            </w:r>
            <w:r w:rsidRPr="005F6267">
              <w:rPr>
                <w:rFonts w:hint="eastAsia"/>
              </w:rPr>
              <w:t>养成诚信、廉洁、正直、严谨的道德品质</w:t>
            </w:r>
          </w:p>
          <w:p w14:paraId="1BA8B92E" w14:textId="77777777" w:rsidR="002966FF" w:rsidRPr="005F6267" w:rsidRDefault="002966FF" w:rsidP="007D3180">
            <w:pPr>
              <w:spacing w:line="320" w:lineRule="exact"/>
              <w:rPr>
                <w:rFonts w:hint="eastAsia"/>
              </w:rPr>
            </w:pPr>
            <w:r w:rsidRPr="005F6267">
              <w:rPr>
                <w:rFonts w:hint="eastAsia"/>
              </w:rPr>
              <w:t>4.</w:t>
            </w:r>
            <w:r w:rsidRPr="005F6267">
              <w:rPr>
                <w:rFonts w:hint="eastAsia"/>
              </w:rPr>
              <w:t>培养自主探索的学习精神和审视全局的能力，倡导不断精进、不断学习的价值观</w:t>
            </w:r>
          </w:p>
          <w:p w14:paraId="32D4D1D5" w14:textId="77777777" w:rsidR="002966FF" w:rsidRPr="005F6267" w:rsidRDefault="002966FF" w:rsidP="007D3180">
            <w:pPr>
              <w:rPr>
                <w:rFonts w:ascii="宋体" w:hAnsi="宋体" w:hint="eastAsia"/>
                <w:b/>
                <w:sz w:val="24"/>
              </w:rPr>
            </w:pPr>
          </w:p>
        </w:tc>
      </w:tr>
      <w:tr w:rsidR="002966FF" w14:paraId="6E268A96" w14:textId="77777777" w:rsidTr="007D3180">
        <w:trPr>
          <w:cantSplit/>
          <w:trHeight w:val="1201"/>
          <w:jc w:val="center"/>
        </w:trPr>
        <w:tc>
          <w:tcPr>
            <w:tcW w:w="1206" w:type="dxa"/>
            <w:vAlign w:val="center"/>
          </w:tcPr>
          <w:p w14:paraId="1643BCC9" w14:textId="77777777" w:rsidR="002966FF" w:rsidRDefault="002966FF" w:rsidP="007D3180">
            <w:pPr>
              <w:spacing w:line="460" w:lineRule="exact"/>
              <w:rPr>
                <w:rFonts w:ascii="宋体" w:hAnsi="宋体" w:hint="eastAsia"/>
                <w:b/>
                <w:sz w:val="24"/>
              </w:rPr>
            </w:pPr>
            <w:r>
              <w:rPr>
                <w:rFonts w:ascii="宋体" w:hAnsi="宋体" w:hint="eastAsia"/>
                <w:b/>
                <w:sz w:val="24"/>
              </w:rPr>
              <w:t>教学方法</w:t>
            </w:r>
          </w:p>
          <w:p w14:paraId="3FAE2A1C" w14:textId="77777777" w:rsidR="002966FF" w:rsidRDefault="002966FF" w:rsidP="007D3180">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17924BC4" w14:textId="77777777" w:rsidR="002966FF" w:rsidRDefault="002966FF" w:rsidP="007D3180">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62715EA4" w14:textId="77777777" w:rsidR="002966FF" w:rsidRDefault="002966FF" w:rsidP="007D3180">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32489B83" w14:textId="77777777" w:rsidR="002966FF" w:rsidRDefault="002966FF" w:rsidP="007D3180">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2682B394" w14:textId="77777777" w:rsidR="002966FF" w:rsidRDefault="002966FF" w:rsidP="007D3180">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7F2FF713" w14:textId="77777777" w:rsidR="002966FF" w:rsidRDefault="002966FF" w:rsidP="007D3180">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2966FF" w14:paraId="50C5A7C5" w14:textId="77777777" w:rsidTr="007D3180">
        <w:trPr>
          <w:cantSplit/>
          <w:trHeight w:val="949"/>
          <w:jc w:val="center"/>
        </w:trPr>
        <w:tc>
          <w:tcPr>
            <w:tcW w:w="1206" w:type="dxa"/>
            <w:vAlign w:val="center"/>
          </w:tcPr>
          <w:p w14:paraId="579F91E7" w14:textId="77777777" w:rsidR="002966FF" w:rsidRDefault="002966FF" w:rsidP="007D3180">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1FAD3D09" w14:textId="77777777" w:rsidR="002966FF" w:rsidRDefault="002966FF" w:rsidP="007D3180">
            <w:pPr>
              <w:spacing w:line="300" w:lineRule="exact"/>
              <w:rPr>
                <w:rFonts w:ascii="宋体" w:hAnsi="宋体" w:hint="eastAsia"/>
                <w:szCs w:val="21"/>
              </w:rPr>
            </w:pPr>
            <w:r>
              <w:rPr>
                <w:rFonts w:ascii="宋体" w:hAnsi="宋体" w:hint="eastAsia"/>
                <w:b/>
                <w:szCs w:val="21"/>
              </w:rPr>
              <w:t>一、教学重点：</w:t>
            </w:r>
            <w:r w:rsidRPr="005F6267">
              <w:rPr>
                <w:rFonts w:ascii="宋体" w:hAnsi="宋体" w:hint="eastAsia"/>
                <w:szCs w:val="21"/>
              </w:rPr>
              <w:t>承租人的会计处理</w:t>
            </w:r>
          </w:p>
          <w:p w14:paraId="540B4E3F" w14:textId="77777777" w:rsidR="002966FF" w:rsidRDefault="002966FF" w:rsidP="007D3180">
            <w:pPr>
              <w:spacing w:line="300" w:lineRule="exact"/>
              <w:rPr>
                <w:rFonts w:ascii="宋体" w:hAnsi="宋体" w:hint="eastAsia"/>
                <w:sz w:val="18"/>
                <w:szCs w:val="18"/>
              </w:rPr>
            </w:pPr>
            <w:r>
              <w:rPr>
                <w:rFonts w:ascii="宋体" w:hAnsi="宋体" w:hint="eastAsia"/>
                <w:b/>
                <w:szCs w:val="21"/>
              </w:rPr>
              <w:t>二、教学难点：</w:t>
            </w:r>
            <w:r w:rsidRPr="005F6267">
              <w:rPr>
                <w:rFonts w:ascii="宋体" w:hAnsi="宋体" w:hint="eastAsia"/>
                <w:szCs w:val="21"/>
              </w:rPr>
              <w:t>使用权资产的后续计量</w:t>
            </w:r>
          </w:p>
        </w:tc>
      </w:tr>
      <w:tr w:rsidR="002966FF" w14:paraId="48924DA2" w14:textId="77777777" w:rsidTr="007D3180">
        <w:trPr>
          <w:trHeight w:val="2607"/>
          <w:jc w:val="center"/>
        </w:trPr>
        <w:tc>
          <w:tcPr>
            <w:tcW w:w="1206" w:type="dxa"/>
            <w:vAlign w:val="center"/>
          </w:tcPr>
          <w:p w14:paraId="49C20516" w14:textId="77777777" w:rsidR="002966FF" w:rsidRDefault="002966FF" w:rsidP="007D3180">
            <w:pPr>
              <w:spacing w:line="460" w:lineRule="exact"/>
              <w:rPr>
                <w:rFonts w:ascii="宋体" w:hAnsi="宋体" w:hint="eastAsia"/>
                <w:sz w:val="18"/>
                <w:szCs w:val="18"/>
              </w:rPr>
            </w:pPr>
            <w:r>
              <w:rPr>
                <w:rFonts w:ascii="宋体" w:hAnsi="宋体" w:hint="eastAsia"/>
                <w:b/>
                <w:sz w:val="24"/>
              </w:rPr>
              <w:t>教学内容与过程</w:t>
            </w:r>
          </w:p>
        </w:tc>
        <w:tc>
          <w:tcPr>
            <w:tcW w:w="7769" w:type="dxa"/>
            <w:gridSpan w:val="3"/>
            <w:vAlign w:val="center"/>
          </w:tcPr>
          <w:p w14:paraId="3349F2A3" w14:textId="77777777" w:rsidR="002966FF" w:rsidRPr="005F6267" w:rsidRDefault="002966FF" w:rsidP="007D3180">
            <w:pPr>
              <w:adjustRightInd w:val="0"/>
              <w:snapToGrid w:val="0"/>
              <w:rPr>
                <w:b/>
                <w:bCs/>
              </w:rPr>
            </w:pPr>
            <w:r w:rsidRPr="00C20A9E">
              <w:rPr>
                <w:rFonts w:hint="eastAsia"/>
                <w:color w:val="FF0000"/>
              </w:rPr>
              <w:t>【课程导入】</w:t>
            </w:r>
            <w:r w:rsidRPr="005F6267">
              <w:rPr>
                <w:rFonts w:hint="eastAsia"/>
                <w:b/>
                <w:bCs/>
              </w:rPr>
              <w:t>责任，担当，发展</w:t>
            </w:r>
          </w:p>
          <w:p w14:paraId="36EE224B" w14:textId="77777777" w:rsidR="002966FF" w:rsidRPr="005F6267" w:rsidRDefault="002966FF" w:rsidP="007D3180">
            <w:pPr>
              <w:adjustRightInd w:val="0"/>
              <w:snapToGrid w:val="0"/>
              <w:rPr>
                <w:rFonts w:hint="eastAsia"/>
                <w:bCs/>
              </w:rPr>
            </w:pPr>
            <w:r w:rsidRPr="005F6267">
              <w:rPr>
                <w:rFonts w:hint="eastAsia"/>
                <w:bCs/>
              </w:rPr>
              <w:t>2015</w:t>
            </w:r>
            <w:r w:rsidRPr="005F6267">
              <w:rPr>
                <w:rFonts w:hint="eastAsia"/>
                <w:bCs/>
              </w:rPr>
              <w:t>年，受全球经济下行的影响，国内出口诸多国家的罐装商品离岸之后，到达目的地，商品经常停滞在码头经常长达一年。这样导致国内生产企业成本居高不下，出口产品难的现象。针对此现象，</w:t>
            </w:r>
            <w:r w:rsidRPr="005F6267">
              <w:rPr>
                <w:rFonts w:hint="eastAsia"/>
                <w:bCs/>
              </w:rPr>
              <w:t>JH</w:t>
            </w:r>
            <w:r w:rsidRPr="005F6267">
              <w:rPr>
                <w:rFonts w:hint="eastAsia"/>
                <w:bCs/>
              </w:rPr>
              <w:t>股份公司与国内其他企业协商，达成共识，利用自身生产的优势将槽罐租赁给国内企业使用。此举，大大缓解了国内生产企业和经销商的压力，为维持企业良性发展和社会稳定做出了较大的贡献。</w:t>
            </w:r>
          </w:p>
          <w:p w14:paraId="68A6713C" w14:textId="77777777" w:rsidR="002966FF" w:rsidRPr="00C20A9E" w:rsidRDefault="002966FF" w:rsidP="007D3180">
            <w:pPr>
              <w:adjustRightInd w:val="0"/>
              <w:snapToGrid w:val="0"/>
              <w:spacing w:line="320" w:lineRule="exact"/>
              <w:jc w:val="left"/>
              <w:rPr>
                <w:color w:val="FF0000"/>
              </w:rPr>
            </w:pPr>
            <w:r w:rsidRPr="00C20A9E">
              <w:rPr>
                <w:rFonts w:hint="eastAsia"/>
                <w:color w:val="FF0000"/>
              </w:rPr>
              <w:t>【讲授新课】</w:t>
            </w:r>
          </w:p>
          <w:p w14:paraId="06FC5C1C" w14:textId="77777777" w:rsidR="002966FF" w:rsidRPr="002966FF" w:rsidRDefault="002966FF" w:rsidP="002966FF">
            <w:pPr>
              <w:adjustRightInd w:val="0"/>
              <w:snapToGrid w:val="0"/>
              <w:spacing w:line="320" w:lineRule="exact"/>
              <w:jc w:val="left"/>
              <w:rPr>
                <w:rFonts w:ascii="宋体" w:hAnsi="宋体"/>
                <w:b/>
                <w:szCs w:val="21"/>
              </w:rPr>
            </w:pPr>
            <w:r w:rsidRPr="002966FF">
              <w:rPr>
                <w:rFonts w:ascii="宋体" w:hAnsi="宋体" w:hint="eastAsia"/>
                <w:b/>
                <w:szCs w:val="21"/>
              </w:rPr>
              <w:t>一、出租人的租赁分类</w:t>
            </w:r>
          </w:p>
          <w:p w14:paraId="1A6643DD"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
                <w:szCs w:val="21"/>
              </w:rPr>
              <w:t>(</w:t>
            </w:r>
            <w:proofErr w:type="gramStart"/>
            <w:r w:rsidRPr="002966FF">
              <w:rPr>
                <w:rFonts w:ascii="宋体" w:hAnsi="宋体" w:hint="eastAsia"/>
                <w:b/>
                <w:szCs w:val="21"/>
              </w:rPr>
              <w:t>一</w:t>
            </w:r>
            <w:proofErr w:type="gramEnd"/>
            <w:r w:rsidRPr="002966FF">
              <w:rPr>
                <w:rFonts w:ascii="宋体" w:hAnsi="宋体" w:hint="eastAsia"/>
                <w:b/>
                <w:szCs w:val="21"/>
              </w:rPr>
              <w:t>)融资租赁和经营租赁</w:t>
            </w:r>
          </w:p>
          <w:p w14:paraId="7EEEDE88" w14:textId="65122504"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出租人应当在租赁开始日将租赁分为融资租赁和经营租赁。</w:t>
            </w:r>
          </w:p>
          <w:p w14:paraId="2CDBF554"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
                <w:szCs w:val="21"/>
              </w:rPr>
              <w:t>(二)融资租赁的分类标准</w:t>
            </w:r>
          </w:p>
          <w:p w14:paraId="0D5F6884"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1.一项租赁存在下列一种或多种情形的，通常分类为融资租赁：</w:t>
            </w:r>
          </w:p>
          <w:p w14:paraId="32F577E8"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2.一项租赁存在下列一项或</w:t>
            </w:r>
            <w:proofErr w:type="gramStart"/>
            <w:r w:rsidRPr="002966FF">
              <w:rPr>
                <w:rFonts w:ascii="宋体" w:hAnsi="宋体" w:hint="eastAsia"/>
                <w:bCs/>
                <w:szCs w:val="21"/>
              </w:rPr>
              <w:t>多项迹象</w:t>
            </w:r>
            <w:proofErr w:type="gramEnd"/>
            <w:r w:rsidRPr="002966FF">
              <w:rPr>
                <w:rFonts w:ascii="宋体" w:hAnsi="宋体" w:hint="eastAsia"/>
                <w:bCs/>
                <w:szCs w:val="21"/>
              </w:rPr>
              <w:t>的，也可能分类为融资租赁：</w:t>
            </w:r>
          </w:p>
          <w:p w14:paraId="51BF4B24"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
                <w:szCs w:val="21"/>
              </w:rPr>
              <w:t>二、出租人对融资租赁的会计处理</w:t>
            </w:r>
          </w:p>
          <w:p w14:paraId="32B27A8C"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
                <w:szCs w:val="21"/>
              </w:rPr>
              <w:t>(</w:t>
            </w:r>
            <w:proofErr w:type="gramStart"/>
            <w:r w:rsidRPr="002966FF">
              <w:rPr>
                <w:rFonts w:ascii="宋体" w:hAnsi="宋体" w:hint="eastAsia"/>
                <w:b/>
                <w:szCs w:val="21"/>
              </w:rPr>
              <w:t>一</w:t>
            </w:r>
            <w:proofErr w:type="gramEnd"/>
            <w:r w:rsidRPr="002966FF">
              <w:rPr>
                <w:rFonts w:ascii="宋体" w:hAnsi="宋体" w:hint="eastAsia"/>
                <w:b/>
                <w:szCs w:val="21"/>
              </w:rPr>
              <w:t>)初始计量</w:t>
            </w:r>
          </w:p>
          <w:p w14:paraId="041417DE"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在租赁期开始日，出租人应当对融资租赁确认应收融资租赁款，并终止确认融资租赁资产。出租人对应收融资租赁款进行初始计量时，应当以租赁投资净额作为应收融资租赁款的入账价值。</w:t>
            </w:r>
          </w:p>
          <w:p w14:paraId="6550CCF2"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
                <w:szCs w:val="21"/>
              </w:rPr>
              <w:t>【典型案例7-10】</w:t>
            </w:r>
            <w:r w:rsidRPr="002966FF">
              <w:rPr>
                <w:rFonts w:ascii="宋体" w:hAnsi="宋体" w:hint="eastAsia"/>
                <w:bCs/>
                <w:szCs w:val="21"/>
              </w:rPr>
              <w:t xml:space="preserve"> </w:t>
            </w:r>
          </w:p>
          <w:p w14:paraId="67D358EC"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2×20年12月31日，甲公司与乙公司(租赁企业)签订了一份租赁 合同，从乙公司租入一台塑钢机。租赁合同主要条款如下：</w:t>
            </w:r>
          </w:p>
          <w:p w14:paraId="32073CFD"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(1)租赁资产：全新塑钢机。</w:t>
            </w:r>
          </w:p>
          <w:p w14:paraId="5ABB74EC"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(2)租赁期开始日：2×21年1月1日。</w:t>
            </w:r>
          </w:p>
          <w:p w14:paraId="648178B8"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lastRenderedPageBreak/>
              <w:t>(3)租赁期：2×21年1月1日～2×26年12月31日，共72个月。</w:t>
            </w:r>
          </w:p>
          <w:p w14:paraId="560115C4"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(4)固定付款额：自2×21年1月1日起，每年年末支付租金160000元。如果甲公司能够在每年年末的最后一天及时付款，则给予减少租金10000元的奖励。</w:t>
            </w:r>
          </w:p>
          <w:p w14:paraId="02ACE1C4"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(5)取决于指数或比率的可变租赁付款额：租赁期限内，如遇中国人民银行贷款基准利率调整时，出租人将对租赁利率</w:t>
            </w:r>
            <w:proofErr w:type="gramStart"/>
            <w:r w:rsidRPr="002966FF">
              <w:rPr>
                <w:rFonts w:ascii="宋体" w:hAnsi="宋体" w:hint="eastAsia"/>
                <w:bCs/>
                <w:szCs w:val="21"/>
              </w:rPr>
              <w:t>作出</w:t>
            </w:r>
            <w:proofErr w:type="gramEnd"/>
            <w:r w:rsidRPr="002966FF">
              <w:rPr>
                <w:rFonts w:ascii="宋体" w:hAnsi="宋体" w:hint="eastAsia"/>
                <w:bCs/>
                <w:szCs w:val="21"/>
              </w:rPr>
              <w:t>同方向、同幅度的调整。基准利率调整日之前各期和调整日当期租金不变，从下一期开始按调整后的租金金额收取。</w:t>
            </w:r>
          </w:p>
          <w:p w14:paraId="3D5DBC59"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(6)租赁开始日租赁资产的公允价值：2×20年12月31日该机器的公允价值为 700000元，账面价值为600000元。</w:t>
            </w:r>
          </w:p>
          <w:p w14:paraId="500F7940"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(7)初始直接费用：签订租赁合同过程中乙公司发生可归属于租赁项目的手续费、佣金10000元。</w:t>
            </w:r>
          </w:p>
          <w:p w14:paraId="7CAB71B3"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(8)承租人的购买选择权：租赁期届满时，甲公司享有优惠购买该机器的选择权，购买价为20000元，估计该日租赁资产的公允价值为80000元。</w:t>
            </w:r>
          </w:p>
          <w:p w14:paraId="5835DDFB"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(9)取决于租赁资产绩效的可变租赁付款额：2×22年和2×23年，甲公司每年按该机器所生产的塑钢窗户的年销售收入的5%向乙公司支付。</w:t>
            </w:r>
          </w:p>
          <w:p w14:paraId="2591CD10"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(10)承租人的终止租赁选择权：甲公司享有终止租赁选择权。在租赁期间，如果甲公司终止租赁，需支付的款项为剩余租赁期间的固定付款额。</w:t>
            </w:r>
          </w:p>
          <w:p w14:paraId="6574A159"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(11)担保余值和未担保余值均为0。</w:t>
            </w:r>
          </w:p>
          <w:p w14:paraId="465EB88F"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(12)全新</w:t>
            </w:r>
            <w:proofErr w:type="gramStart"/>
            <w:r w:rsidRPr="002966FF">
              <w:rPr>
                <w:rFonts w:ascii="宋体" w:hAnsi="宋体" w:hint="eastAsia"/>
                <w:bCs/>
                <w:szCs w:val="21"/>
              </w:rPr>
              <w:t>塑钢机</w:t>
            </w:r>
            <w:proofErr w:type="gramEnd"/>
            <w:r w:rsidRPr="002966FF">
              <w:rPr>
                <w:rFonts w:ascii="宋体" w:hAnsi="宋体" w:hint="eastAsia"/>
                <w:bCs/>
                <w:szCs w:val="21"/>
              </w:rPr>
              <w:t>的使用寿命为7年。</w:t>
            </w:r>
          </w:p>
          <w:p w14:paraId="3ADB2F00"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(13)已知租赁内含报酬率为7.82%。</w:t>
            </w:r>
          </w:p>
          <w:p w14:paraId="05A6DFCE"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要求：</w:t>
            </w:r>
          </w:p>
          <w:p w14:paraId="6DE49C47"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（1）判断乙公司租赁类型；</w:t>
            </w:r>
          </w:p>
          <w:p w14:paraId="764C43B4"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（2）计算乙公司</w:t>
            </w:r>
            <w:proofErr w:type="gramStart"/>
            <w:r w:rsidRPr="002966FF">
              <w:rPr>
                <w:rFonts w:ascii="宋体" w:hAnsi="宋体" w:hint="eastAsia"/>
                <w:bCs/>
                <w:szCs w:val="21"/>
              </w:rPr>
              <w:t>租赁收</w:t>
            </w:r>
            <w:proofErr w:type="gramEnd"/>
            <w:r w:rsidRPr="002966FF">
              <w:rPr>
                <w:rFonts w:ascii="宋体" w:hAnsi="宋体" w:hint="eastAsia"/>
                <w:bCs/>
                <w:szCs w:val="21"/>
              </w:rPr>
              <w:t>款额和租赁投资总额；</w:t>
            </w:r>
          </w:p>
          <w:p w14:paraId="66CE5097"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（3）计算乙公司租赁投资净额和未实现融资收益；</w:t>
            </w:r>
          </w:p>
          <w:p w14:paraId="13F6A8F8"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（4）编制2×21年1月1乙公司该租赁业务的会计分录。</w:t>
            </w:r>
          </w:p>
          <w:p w14:paraId="78BCEC16"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
                <w:szCs w:val="21"/>
              </w:rPr>
              <w:t>【典型案例7-10解析】</w:t>
            </w:r>
          </w:p>
          <w:p w14:paraId="02B9F877"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根据上述资料，对该租赁业务进行如下会计处理：</w:t>
            </w:r>
          </w:p>
          <w:p w14:paraId="337D9312"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(1)判断租赁类型。</w:t>
            </w:r>
          </w:p>
          <w:p w14:paraId="737FE8F6"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该案例存在优惠购买选择权，优惠购买价20000元远低于行使选择权日租赁资产的公允价值80000元，因此，乙公司在2×20年12月31日就可合理</w:t>
            </w:r>
            <w:proofErr w:type="gramStart"/>
            <w:r w:rsidRPr="002966FF">
              <w:rPr>
                <w:rFonts w:ascii="宋体" w:hAnsi="宋体" w:hint="eastAsia"/>
                <w:bCs/>
                <w:szCs w:val="21"/>
              </w:rPr>
              <w:t>确定甲</w:t>
            </w:r>
            <w:proofErr w:type="gramEnd"/>
            <w:r w:rsidRPr="002966FF">
              <w:rPr>
                <w:rFonts w:ascii="宋体" w:hAnsi="宋体" w:hint="eastAsia"/>
                <w:bCs/>
                <w:szCs w:val="21"/>
              </w:rPr>
              <w:t>公司将会行使购买选择权。另外，在本案例中，租赁期6年，占租赁开始日租赁资产使用寿命的86% (占租赁资产使用寿命的大部分)。同时，乙公司综合考虑其他情形和迹象，认为该租赁实质上转移了与该项设备所有权有关的几乎全部风险和报酬，因此将这项租赁分类为融资租赁。</w:t>
            </w:r>
          </w:p>
          <w:p w14:paraId="0D192AE5"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(2)确定</w:t>
            </w:r>
            <w:proofErr w:type="gramStart"/>
            <w:r w:rsidRPr="002966FF">
              <w:rPr>
                <w:rFonts w:ascii="宋体" w:hAnsi="宋体" w:hint="eastAsia"/>
                <w:bCs/>
                <w:szCs w:val="21"/>
              </w:rPr>
              <w:t>租赁收</w:t>
            </w:r>
            <w:proofErr w:type="gramEnd"/>
            <w:r w:rsidRPr="002966FF">
              <w:rPr>
                <w:rFonts w:ascii="宋体" w:hAnsi="宋体" w:hint="eastAsia"/>
                <w:bCs/>
                <w:szCs w:val="21"/>
              </w:rPr>
              <w:t>款额和租赁投资总额。</w:t>
            </w:r>
          </w:p>
          <w:p w14:paraId="198F3AAE"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①承租人的固定付款额为扣除租赁激励后的金额。</w:t>
            </w:r>
          </w:p>
          <w:p w14:paraId="26CAF47D"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(160000-10000)×6=900000(元)</w:t>
            </w:r>
          </w:p>
          <w:p w14:paraId="531219A1"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②取决于指数或比率的可变租赁付款额。</w:t>
            </w:r>
          </w:p>
          <w:p w14:paraId="786E147F"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该款项在初始计量时根据租赁期开始日的指数或比率确定，因此，本案例中在租赁期开始日不作考虑。</w:t>
            </w:r>
          </w:p>
          <w:p w14:paraId="32153244"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③承租人购买选择权的行权价格。</w:t>
            </w:r>
          </w:p>
          <w:p w14:paraId="7236245B"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如前述分析，乙公司在2×20年12月31日就可合理</w:t>
            </w:r>
            <w:proofErr w:type="gramStart"/>
            <w:r w:rsidRPr="002966FF">
              <w:rPr>
                <w:rFonts w:ascii="宋体" w:hAnsi="宋体" w:hint="eastAsia"/>
                <w:bCs/>
                <w:szCs w:val="21"/>
              </w:rPr>
              <w:t>确定甲</w:t>
            </w:r>
            <w:proofErr w:type="gramEnd"/>
            <w:r w:rsidRPr="002966FF">
              <w:rPr>
                <w:rFonts w:ascii="宋体" w:hAnsi="宋体" w:hint="eastAsia"/>
                <w:bCs/>
                <w:szCs w:val="21"/>
              </w:rPr>
              <w:t>公司将会行使购买选择权。因此，</w:t>
            </w:r>
            <w:proofErr w:type="gramStart"/>
            <w:r w:rsidRPr="002966FF">
              <w:rPr>
                <w:rFonts w:ascii="宋体" w:hAnsi="宋体" w:hint="eastAsia"/>
                <w:bCs/>
                <w:szCs w:val="21"/>
              </w:rPr>
              <w:t>租赁收</w:t>
            </w:r>
            <w:proofErr w:type="gramEnd"/>
            <w:r w:rsidRPr="002966FF">
              <w:rPr>
                <w:rFonts w:ascii="宋体" w:hAnsi="宋体" w:hint="eastAsia"/>
                <w:bCs/>
                <w:szCs w:val="21"/>
              </w:rPr>
              <w:t>款额中应包含承租人购买选择权的行权价格20000元。</w:t>
            </w:r>
          </w:p>
          <w:p w14:paraId="221DA61B"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④终止租赁的罚款。</w:t>
            </w:r>
          </w:p>
          <w:p w14:paraId="667A14C6"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lastRenderedPageBreak/>
              <w:t xml:space="preserve"> 虽然甲公司享有终止租赁选择权，但若终止租赁，甲公司需支付的款项为剩余租赁期间的固定付款额。因此，可以合理</w:t>
            </w:r>
            <w:proofErr w:type="gramStart"/>
            <w:r w:rsidRPr="002966FF">
              <w:rPr>
                <w:rFonts w:ascii="宋体" w:hAnsi="宋体" w:hint="eastAsia"/>
                <w:bCs/>
                <w:szCs w:val="21"/>
              </w:rPr>
              <w:t>确定甲</w:t>
            </w:r>
            <w:proofErr w:type="gramEnd"/>
            <w:r w:rsidRPr="002966FF">
              <w:rPr>
                <w:rFonts w:ascii="宋体" w:hAnsi="宋体" w:hint="eastAsia"/>
                <w:bCs/>
                <w:szCs w:val="21"/>
              </w:rPr>
              <w:t>公司不会行使终止租赁选择权，终止租赁的罚款不应纳入</w:t>
            </w:r>
            <w:proofErr w:type="gramStart"/>
            <w:r w:rsidRPr="002966FF">
              <w:rPr>
                <w:rFonts w:ascii="宋体" w:hAnsi="宋体" w:hint="eastAsia"/>
                <w:bCs/>
                <w:szCs w:val="21"/>
              </w:rPr>
              <w:t>租赁收</w:t>
            </w:r>
            <w:proofErr w:type="gramEnd"/>
            <w:r w:rsidRPr="002966FF">
              <w:rPr>
                <w:rFonts w:ascii="宋体" w:hAnsi="宋体" w:hint="eastAsia"/>
                <w:bCs/>
                <w:szCs w:val="21"/>
              </w:rPr>
              <w:t>款额。</w:t>
            </w:r>
          </w:p>
          <w:p w14:paraId="747BEE42"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⑤承租人提供的担保余值：甲公司向乙公司提供的担保余值为0。</w:t>
            </w:r>
          </w:p>
          <w:p w14:paraId="51703D41"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综合以上情况，</w:t>
            </w:r>
            <w:proofErr w:type="gramStart"/>
            <w:r w:rsidRPr="002966FF">
              <w:rPr>
                <w:rFonts w:ascii="宋体" w:hAnsi="宋体" w:hint="eastAsia"/>
                <w:bCs/>
                <w:szCs w:val="21"/>
              </w:rPr>
              <w:t>租赁收</w:t>
            </w:r>
            <w:proofErr w:type="gramEnd"/>
            <w:r w:rsidRPr="002966FF">
              <w:rPr>
                <w:rFonts w:ascii="宋体" w:hAnsi="宋体" w:hint="eastAsia"/>
                <w:bCs/>
                <w:szCs w:val="21"/>
              </w:rPr>
              <w:t>款额=900000+20000=920000(元)</w:t>
            </w:r>
          </w:p>
          <w:p w14:paraId="59EADA60"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租赁投资总额=</w:t>
            </w:r>
            <w:proofErr w:type="gramStart"/>
            <w:r w:rsidRPr="002966FF">
              <w:rPr>
                <w:rFonts w:ascii="宋体" w:hAnsi="宋体" w:hint="eastAsia"/>
                <w:bCs/>
                <w:szCs w:val="21"/>
              </w:rPr>
              <w:t>租赁收</w:t>
            </w:r>
            <w:proofErr w:type="gramEnd"/>
            <w:r w:rsidRPr="002966FF">
              <w:rPr>
                <w:rFonts w:ascii="宋体" w:hAnsi="宋体" w:hint="eastAsia"/>
                <w:bCs/>
                <w:szCs w:val="21"/>
              </w:rPr>
              <w:t>款额+未担保余值=920000+0=920000(元)</w:t>
            </w:r>
          </w:p>
          <w:p w14:paraId="21C88711"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（3）确定租赁投资净额和未实现融资收益。</w:t>
            </w:r>
          </w:p>
          <w:p w14:paraId="24F26A20"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租赁投资净额=租赁开始日租赁资产的公允价值+出租人发生的初始直接费用</w:t>
            </w:r>
          </w:p>
          <w:p w14:paraId="02DE0407"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700000+10000=710000(元)</w:t>
            </w:r>
          </w:p>
          <w:p w14:paraId="1A4D2F13"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未实现融资收益=租赁投资总额-租赁投资净额=920000-710000=210000(元)</w:t>
            </w:r>
          </w:p>
          <w:p w14:paraId="1E13BE07"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(4)2×21年1月1日账务处理如下：</w:t>
            </w:r>
          </w:p>
          <w:p w14:paraId="766DE004"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借：应收融资租赁款——</w:t>
            </w:r>
            <w:proofErr w:type="gramStart"/>
            <w:r w:rsidRPr="002966FF">
              <w:rPr>
                <w:rFonts w:ascii="宋体" w:hAnsi="宋体" w:hint="eastAsia"/>
                <w:bCs/>
                <w:szCs w:val="21"/>
              </w:rPr>
              <w:t>租赁收</w:t>
            </w:r>
            <w:proofErr w:type="gramEnd"/>
            <w:r w:rsidRPr="002966FF">
              <w:rPr>
                <w:rFonts w:ascii="宋体" w:hAnsi="宋体" w:hint="eastAsia"/>
                <w:bCs/>
                <w:szCs w:val="21"/>
              </w:rPr>
              <w:t>款额    920 000</w:t>
            </w:r>
          </w:p>
          <w:p w14:paraId="7037F29C"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贷：银行存款                          10 000</w:t>
            </w:r>
          </w:p>
          <w:p w14:paraId="2D633FF0"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融资租赁资产                     600 000</w:t>
            </w:r>
          </w:p>
          <w:p w14:paraId="53989801"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资产处置损益                     100 000</w:t>
            </w:r>
          </w:p>
          <w:p w14:paraId="200C3296"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应收融资租赁款——未实现融资收益 210 000</w:t>
            </w:r>
          </w:p>
          <w:p w14:paraId="29160BE7"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
                <w:szCs w:val="21"/>
              </w:rPr>
              <w:t>(二)融资租赁的后续计量</w:t>
            </w:r>
          </w:p>
          <w:p w14:paraId="4DD37568"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出租人应当按照固定的周期性利率计算并确认租赁期内各个期间的利息收入。</w:t>
            </w:r>
          </w:p>
          <w:p w14:paraId="444C047A"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
                <w:szCs w:val="21"/>
              </w:rPr>
              <w:t>【典型案例7-11】</w:t>
            </w:r>
          </w:p>
          <w:p w14:paraId="3354932A"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Cs/>
                <w:szCs w:val="21"/>
              </w:rPr>
              <w:t>沿用</w:t>
            </w:r>
            <w:r w:rsidRPr="002966FF">
              <w:rPr>
                <w:rFonts w:ascii="宋体" w:hAnsi="宋体" w:hint="eastAsia"/>
                <w:b/>
                <w:szCs w:val="21"/>
              </w:rPr>
              <w:t>【典型案例7-10】。</w:t>
            </w:r>
          </w:p>
          <w:p w14:paraId="4E9E79BD"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要求：</w:t>
            </w:r>
          </w:p>
          <w:p w14:paraId="30B12C71"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（1）计算租赁期内出租人乙公司各期利息收入；</w:t>
            </w:r>
          </w:p>
          <w:p w14:paraId="1802AA4B"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（2）编制2×21年收取租金和摊销未实现融资收益的会计分录；</w:t>
            </w:r>
          </w:p>
          <w:p w14:paraId="394BBE69"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（3）编制2×22年收取租金和摊销未实现融资收益的会计分录.</w:t>
            </w:r>
          </w:p>
          <w:p w14:paraId="29D4A0B5"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
                <w:szCs w:val="21"/>
              </w:rPr>
              <w:t>【典型案例7-11解析】</w:t>
            </w:r>
          </w:p>
          <w:p w14:paraId="5D25FC12" w14:textId="77777777" w:rsidR="002966FF" w:rsidRPr="002966FF" w:rsidRDefault="002966FF" w:rsidP="002966FF">
            <w:pPr>
              <w:numPr>
                <w:ilvl w:val="0"/>
                <w:numId w:val="15"/>
              </w:numPr>
              <w:adjustRightInd w:val="0"/>
              <w:snapToGrid w:val="0"/>
              <w:spacing w:line="320" w:lineRule="exact"/>
              <w:ind w:firstLineChars="200" w:firstLine="420"/>
              <w:jc w:val="left"/>
              <w:rPr>
                <w:rFonts w:ascii="宋体" w:hAnsi="宋体" w:hint="eastAsia"/>
                <w:bCs/>
                <w:szCs w:val="21"/>
              </w:rPr>
            </w:pPr>
            <w:r w:rsidRPr="002966FF">
              <w:rPr>
                <w:rFonts w:ascii="宋体" w:hAnsi="宋体" w:hint="eastAsia"/>
                <w:bCs/>
                <w:szCs w:val="21"/>
              </w:rPr>
              <w:t>根据上述资料，计算租赁期内出租人乙公司各期利息收入下表7-2：</w:t>
            </w:r>
          </w:p>
          <w:p w14:paraId="1221F348" w14:textId="77777777" w:rsidR="002966FF" w:rsidRDefault="002966FF" w:rsidP="002966FF">
            <w:pPr>
              <w:adjustRightInd w:val="0"/>
              <w:snapToGrid w:val="0"/>
              <w:spacing w:line="320" w:lineRule="exact"/>
              <w:jc w:val="left"/>
              <w:rPr>
                <w:rFonts w:ascii="宋体" w:hAnsi="宋体"/>
                <w:szCs w:val="21"/>
              </w:rPr>
            </w:pPr>
          </w:p>
          <w:p w14:paraId="3C98A96E" w14:textId="77777777" w:rsidR="002966FF" w:rsidRDefault="002966FF" w:rsidP="002966FF">
            <w:pPr>
              <w:adjustRightInd w:val="0"/>
              <w:snapToGrid w:val="0"/>
              <w:spacing w:line="320" w:lineRule="exact"/>
              <w:jc w:val="left"/>
              <w:rPr>
                <w:rFonts w:ascii="宋体" w:hAnsi="宋体"/>
                <w:szCs w:val="21"/>
              </w:rPr>
            </w:pPr>
          </w:p>
          <w:p w14:paraId="30636D04" w14:textId="77777777" w:rsidR="002966FF" w:rsidRDefault="002966FF" w:rsidP="002966FF">
            <w:pPr>
              <w:adjustRightInd w:val="0"/>
              <w:snapToGrid w:val="0"/>
              <w:spacing w:line="320" w:lineRule="exact"/>
              <w:jc w:val="left"/>
              <w:rPr>
                <w:rFonts w:ascii="宋体" w:hAnsi="宋体"/>
                <w:szCs w:val="21"/>
              </w:rPr>
            </w:pPr>
          </w:p>
          <w:p w14:paraId="2340B154" w14:textId="77777777" w:rsidR="002966FF" w:rsidRDefault="002966FF" w:rsidP="002966FF">
            <w:pPr>
              <w:adjustRightInd w:val="0"/>
              <w:snapToGrid w:val="0"/>
              <w:spacing w:line="320" w:lineRule="exact"/>
              <w:jc w:val="left"/>
              <w:rPr>
                <w:rFonts w:ascii="宋体" w:hAnsi="宋体"/>
                <w:szCs w:val="21"/>
              </w:rPr>
            </w:pPr>
          </w:p>
          <w:p w14:paraId="38D4E4B7" w14:textId="77777777" w:rsidR="002966FF" w:rsidRDefault="002966FF" w:rsidP="002966FF">
            <w:pPr>
              <w:adjustRightInd w:val="0"/>
              <w:snapToGrid w:val="0"/>
              <w:spacing w:line="320" w:lineRule="exact"/>
              <w:jc w:val="left"/>
              <w:rPr>
                <w:rFonts w:ascii="宋体" w:hAnsi="宋体"/>
                <w:szCs w:val="21"/>
              </w:rPr>
            </w:pPr>
          </w:p>
          <w:p w14:paraId="59631B6D" w14:textId="77777777" w:rsidR="002966FF" w:rsidRDefault="002966FF" w:rsidP="002966FF">
            <w:pPr>
              <w:adjustRightInd w:val="0"/>
              <w:snapToGrid w:val="0"/>
              <w:spacing w:line="320" w:lineRule="exact"/>
              <w:jc w:val="left"/>
              <w:rPr>
                <w:rFonts w:ascii="宋体" w:hAnsi="宋体"/>
                <w:szCs w:val="21"/>
              </w:rPr>
            </w:pPr>
          </w:p>
          <w:p w14:paraId="4BD4F94D" w14:textId="77777777" w:rsidR="002966FF" w:rsidRDefault="002966FF" w:rsidP="002966FF">
            <w:pPr>
              <w:adjustRightInd w:val="0"/>
              <w:snapToGrid w:val="0"/>
              <w:spacing w:line="320" w:lineRule="exact"/>
              <w:jc w:val="left"/>
              <w:rPr>
                <w:rFonts w:ascii="宋体" w:hAnsi="宋体"/>
                <w:szCs w:val="21"/>
              </w:rPr>
            </w:pPr>
          </w:p>
          <w:p w14:paraId="21EB5106" w14:textId="77777777" w:rsidR="002966FF" w:rsidRDefault="002966FF" w:rsidP="002966FF">
            <w:pPr>
              <w:adjustRightInd w:val="0"/>
              <w:snapToGrid w:val="0"/>
              <w:spacing w:line="320" w:lineRule="exact"/>
              <w:jc w:val="left"/>
              <w:rPr>
                <w:rFonts w:ascii="宋体" w:hAnsi="宋体"/>
                <w:szCs w:val="21"/>
              </w:rPr>
            </w:pPr>
          </w:p>
          <w:p w14:paraId="4497B070" w14:textId="77777777" w:rsidR="002966FF" w:rsidRDefault="002966FF" w:rsidP="002966FF">
            <w:pPr>
              <w:adjustRightInd w:val="0"/>
              <w:snapToGrid w:val="0"/>
              <w:spacing w:line="320" w:lineRule="exact"/>
              <w:jc w:val="left"/>
              <w:rPr>
                <w:rFonts w:ascii="宋体" w:hAnsi="宋体"/>
                <w:szCs w:val="21"/>
              </w:rPr>
            </w:pPr>
          </w:p>
          <w:p w14:paraId="02929B60" w14:textId="77777777" w:rsidR="002966FF" w:rsidRDefault="002966FF" w:rsidP="002966FF">
            <w:pPr>
              <w:adjustRightInd w:val="0"/>
              <w:snapToGrid w:val="0"/>
              <w:spacing w:line="320" w:lineRule="exact"/>
              <w:jc w:val="left"/>
              <w:rPr>
                <w:rFonts w:ascii="宋体" w:hAnsi="宋体"/>
                <w:szCs w:val="21"/>
              </w:rPr>
            </w:pPr>
          </w:p>
          <w:p w14:paraId="08CDF8ED" w14:textId="77777777" w:rsidR="002966FF" w:rsidRDefault="002966FF" w:rsidP="002966FF">
            <w:pPr>
              <w:adjustRightInd w:val="0"/>
              <w:snapToGrid w:val="0"/>
              <w:spacing w:line="320" w:lineRule="exact"/>
              <w:jc w:val="left"/>
              <w:rPr>
                <w:rFonts w:ascii="宋体" w:hAnsi="宋体"/>
                <w:szCs w:val="21"/>
              </w:rPr>
            </w:pPr>
          </w:p>
          <w:p w14:paraId="27BFD3A2" w14:textId="77777777" w:rsidR="002966FF" w:rsidRDefault="002966FF" w:rsidP="002966FF">
            <w:pPr>
              <w:adjustRightInd w:val="0"/>
              <w:snapToGrid w:val="0"/>
              <w:spacing w:line="320" w:lineRule="exact"/>
              <w:jc w:val="left"/>
              <w:rPr>
                <w:rFonts w:ascii="宋体" w:hAnsi="宋体"/>
                <w:szCs w:val="21"/>
              </w:rPr>
            </w:pPr>
          </w:p>
          <w:p w14:paraId="39F8D7CB" w14:textId="77777777" w:rsidR="002966FF" w:rsidRDefault="002966FF" w:rsidP="002966FF">
            <w:pPr>
              <w:adjustRightInd w:val="0"/>
              <w:snapToGrid w:val="0"/>
              <w:spacing w:line="320" w:lineRule="exact"/>
              <w:jc w:val="left"/>
              <w:rPr>
                <w:rFonts w:ascii="宋体" w:hAnsi="宋体"/>
                <w:szCs w:val="21"/>
              </w:rPr>
            </w:pPr>
          </w:p>
          <w:p w14:paraId="0BD5F96A" w14:textId="0B5AFE04" w:rsidR="002966FF" w:rsidRDefault="002966FF" w:rsidP="002966FF">
            <w:pPr>
              <w:adjustRightInd w:val="0"/>
              <w:snapToGrid w:val="0"/>
              <w:spacing w:line="320" w:lineRule="exact"/>
              <w:jc w:val="left"/>
              <w:rPr>
                <w:rFonts w:ascii="宋体" w:hAnsi="宋体" w:hint="eastAsia"/>
                <w:szCs w:val="21"/>
              </w:rPr>
            </w:pPr>
            <w:r>
              <w:rPr>
                <w:noProof/>
              </w:rPr>
              <w:drawing>
                <wp:inline distT="0" distB="0" distL="0" distR="0" wp14:anchorId="3CCF9421" wp14:editId="02728411">
                  <wp:extent cx="4796155" cy="2719705"/>
                  <wp:effectExtent l="0" t="0" r="4445" b="4445"/>
                  <wp:docPr id="20702480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248076" name=""/>
                          <pic:cNvPicPr/>
                        </pic:nvPicPr>
                        <pic:blipFill>
                          <a:blip r:embed="rId7"/>
                          <a:stretch>
                            <a:fillRect/>
                          </a:stretch>
                        </pic:blipFill>
                        <pic:spPr>
                          <a:xfrm>
                            <a:off x="0" y="0"/>
                            <a:ext cx="4796155" cy="2719705"/>
                          </a:xfrm>
                          <a:prstGeom prst="rect">
                            <a:avLst/>
                          </a:prstGeom>
                        </pic:spPr>
                      </pic:pic>
                    </a:graphicData>
                  </a:graphic>
                </wp:inline>
              </w:drawing>
            </w:r>
          </w:p>
          <w:p w14:paraId="73B236A4" w14:textId="77777777" w:rsidR="002966FF" w:rsidRPr="002966FF" w:rsidRDefault="002966FF" w:rsidP="002966FF">
            <w:pPr>
              <w:adjustRightInd w:val="0"/>
              <w:snapToGrid w:val="0"/>
              <w:spacing w:line="320" w:lineRule="exact"/>
              <w:jc w:val="left"/>
              <w:rPr>
                <w:rFonts w:ascii="宋体" w:hAnsi="宋体"/>
                <w:bCs/>
                <w:szCs w:val="21"/>
              </w:rPr>
            </w:pPr>
            <w:r w:rsidRPr="002966FF">
              <w:rPr>
                <w:rFonts w:ascii="宋体" w:hAnsi="宋体" w:hint="eastAsia"/>
                <w:bCs/>
                <w:szCs w:val="21"/>
              </w:rPr>
              <w:t>（2）2</w:t>
            </w:r>
            <w:r w:rsidRPr="002966FF">
              <w:rPr>
                <w:rFonts w:ascii="宋体" w:hAnsi="宋体"/>
                <w:bCs/>
                <w:szCs w:val="21"/>
              </w:rPr>
              <w:t>×</w:t>
            </w:r>
            <w:r w:rsidRPr="002966FF">
              <w:rPr>
                <w:rFonts w:ascii="宋体" w:hAnsi="宋体" w:hint="eastAsia"/>
                <w:bCs/>
                <w:szCs w:val="21"/>
              </w:rPr>
              <w:t>21年12月31日收到租金并确认</w:t>
            </w:r>
            <w:proofErr w:type="gramStart"/>
            <w:r w:rsidRPr="002966FF">
              <w:rPr>
                <w:rFonts w:ascii="宋体" w:hAnsi="宋体" w:hint="eastAsia"/>
                <w:bCs/>
                <w:szCs w:val="21"/>
              </w:rPr>
              <w:t>租赁收入账务</w:t>
            </w:r>
            <w:proofErr w:type="gramEnd"/>
            <w:r w:rsidRPr="002966FF">
              <w:rPr>
                <w:rFonts w:ascii="宋体" w:hAnsi="宋体" w:hint="eastAsia"/>
                <w:bCs/>
                <w:szCs w:val="21"/>
              </w:rPr>
              <w:t>处理：</w:t>
            </w:r>
          </w:p>
          <w:p w14:paraId="16E72C17"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借：银行存款                         150000</w:t>
            </w:r>
          </w:p>
          <w:p w14:paraId="3D93213B"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应收融资租赁款——未实现融资收益  55522</w:t>
            </w:r>
          </w:p>
          <w:p w14:paraId="506EBB16"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lastRenderedPageBreak/>
              <w:t xml:space="preserve">  贷：应收融资租赁款——</w:t>
            </w:r>
            <w:proofErr w:type="gramStart"/>
            <w:r w:rsidRPr="002966FF">
              <w:rPr>
                <w:rFonts w:ascii="宋体" w:hAnsi="宋体" w:hint="eastAsia"/>
                <w:bCs/>
                <w:szCs w:val="21"/>
              </w:rPr>
              <w:t>租赁收</w:t>
            </w:r>
            <w:proofErr w:type="gramEnd"/>
            <w:r w:rsidRPr="002966FF">
              <w:rPr>
                <w:rFonts w:ascii="宋体" w:hAnsi="宋体" w:hint="eastAsia"/>
                <w:bCs/>
                <w:szCs w:val="21"/>
              </w:rPr>
              <w:t>款额      150000</w:t>
            </w:r>
          </w:p>
          <w:p w14:paraId="430C0EFD"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租赁收入                          55522</w:t>
            </w:r>
          </w:p>
          <w:p w14:paraId="40A7CB23"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（3）2</w:t>
            </w:r>
            <w:r w:rsidRPr="002966FF">
              <w:rPr>
                <w:rFonts w:ascii="宋体" w:hAnsi="宋体"/>
                <w:bCs/>
                <w:szCs w:val="21"/>
              </w:rPr>
              <w:t>×</w:t>
            </w:r>
            <w:r w:rsidRPr="002966FF">
              <w:rPr>
                <w:rFonts w:ascii="宋体" w:hAnsi="宋体" w:hint="eastAsia"/>
                <w:bCs/>
                <w:szCs w:val="21"/>
              </w:rPr>
              <w:t>22年12月31日收到租金并确认</w:t>
            </w:r>
            <w:proofErr w:type="gramStart"/>
            <w:r w:rsidRPr="002966FF">
              <w:rPr>
                <w:rFonts w:ascii="宋体" w:hAnsi="宋体" w:hint="eastAsia"/>
                <w:bCs/>
                <w:szCs w:val="21"/>
              </w:rPr>
              <w:t>租赁收入账务</w:t>
            </w:r>
            <w:proofErr w:type="gramEnd"/>
            <w:r w:rsidRPr="002966FF">
              <w:rPr>
                <w:rFonts w:ascii="宋体" w:hAnsi="宋体" w:hint="eastAsia"/>
                <w:bCs/>
                <w:szCs w:val="21"/>
              </w:rPr>
              <w:t>处理：</w:t>
            </w:r>
          </w:p>
          <w:p w14:paraId="0028E5A5"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借：银行存款                         150000</w:t>
            </w:r>
          </w:p>
          <w:p w14:paraId="3BFE9BF2"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应收融资租赁款——未实现融资收益  48134</w:t>
            </w:r>
          </w:p>
          <w:p w14:paraId="31B164D0"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贷：应收融资租赁款——</w:t>
            </w:r>
            <w:proofErr w:type="gramStart"/>
            <w:r w:rsidRPr="002966FF">
              <w:rPr>
                <w:rFonts w:ascii="宋体" w:hAnsi="宋体" w:hint="eastAsia"/>
                <w:bCs/>
                <w:szCs w:val="21"/>
              </w:rPr>
              <w:t>租赁收</w:t>
            </w:r>
            <w:proofErr w:type="gramEnd"/>
            <w:r w:rsidRPr="002966FF">
              <w:rPr>
                <w:rFonts w:ascii="宋体" w:hAnsi="宋体" w:hint="eastAsia"/>
                <w:bCs/>
                <w:szCs w:val="21"/>
              </w:rPr>
              <w:t>款额      150000</w:t>
            </w:r>
          </w:p>
          <w:p w14:paraId="7D7555E0"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租赁收入                          48134</w:t>
            </w:r>
          </w:p>
          <w:p w14:paraId="196C7C2C"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 xml:space="preserve"> </w:t>
            </w:r>
          </w:p>
          <w:p w14:paraId="71E458F5"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
                <w:szCs w:val="21"/>
              </w:rPr>
              <w:t>【学中做7-5】</w:t>
            </w:r>
          </w:p>
          <w:p w14:paraId="603598F3"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Cs/>
                <w:szCs w:val="21"/>
              </w:rPr>
              <w:t xml:space="preserve">    沿用</w:t>
            </w:r>
            <w:r w:rsidRPr="002966FF">
              <w:rPr>
                <w:rFonts w:ascii="宋体" w:hAnsi="宋体" w:hint="eastAsia"/>
                <w:b/>
                <w:szCs w:val="21"/>
              </w:rPr>
              <w:t>【典型案例7-11】。</w:t>
            </w:r>
          </w:p>
          <w:p w14:paraId="03399C7D"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
                <w:szCs w:val="21"/>
              </w:rPr>
              <w:t xml:space="preserve">    </w:t>
            </w:r>
            <w:r w:rsidRPr="002966FF">
              <w:rPr>
                <w:rFonts w:ascii="宋体" w:hAnsi="宋体" w:hint="eastAsia"/>
                <w:bCs/>
                <w:szCs w:val="21"/>
              </w:rPr>
              <w:t>要求：编制2×23年12月31日——2×26年12月31日收到租金并确认租赁收入的 会计分录。</w:t>
            </w:r>
          </w:p>
          <w:p w14:paraId="09918188" w14:textId="77777777" w:rsidR="002966FF" w:rsidRPr="002966FF" w:rsidRDefault="002966FF" w:rsidP="002966FF">
            <w:pPr>
              <w:adjustRightInd w:val="0"/>
              <w:snapToGrid w:val="0"/>
              <w:spacing w:line="320" w:lineRule="exact"/>
              <w:jc w:val="left"/>
              <w:rPr>
                <w:rFonts w:ascii="宋体" w:hAnsi="宋体"/>
                <w:b/>
                <w:szCs w:val="21"/>
              </w:rPr>
            </w:pPr>
            <w:r w:rsidRPr="002966FF">
              <w:rPr>
                <w:rFonts w:ascii="宋体" w:hAnsi="宋体" w:hint="eastAsia"/>
                <w:b/>
                <w:szCs w:val="21"/>
              </w:rPr>
              <w:t>三、出租人对经营租赁的会计处理</w:t>
            </w:r>
          </w:p>
          <w:p w14:paraId="2E22E9A4"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
                <w:szCs w:val="21"/>
              </w:rPr>
              <w:t>(</w:t>
            </w:r>
            <w:proofErr w:type="gramStart"/>
            <w:r w:rsidRPr="002966FF">
              <w:rPr>
                <w:rFonts w:ascii="宋体" w:hAnsi="宋体" w:hint="eastAsia"/>
                <w:b/>
                <w:szCs w:val="21"/>
              </w:rPr>
              <w:t>一</w:t>
            </w:r>
            <w:proofErr w:type="gramEnd"/>
            <w:r w:rsidRPr="002966FF">
              <w:rPr>
                <w:rFonts w:ascii="宋体" w:hAnsi="宋体" w:hint="eastAsia"/>
                <w:b/>
                <w:szCs w:val="21"/>
              </w:rPr>
              <w:t>)租金的处理</w:t>
            </w:r>
          </w:p>
          <w:p w14:paraId="0C6A0B01"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在租赁期内各个期间，出租人应采用直线法将经营租赁的</w:t>
            </w:r>
            <w:proofErr w:type="gramStart"/>
            <w:r w:rsidRPr="002966FF">
              <w:rPr>
                <w:rFonts w:ascii="宋体" w:hAnsi="宋体" w:hint="eastAsia"/>
                <w:bCs/>
                <w:szCs w:val="21"/>
              </w:rPr>
              <w:t>租赁收</w:t>
            </w:r>
            <w:proofErr w:type="gramEnd"/>
            <w:r w:rsidRPr="002966FF">
              <w:rPr>
                <w:rFonts w:ascii="宋体" w:hAnsi="宋体" w:hint="eastAsia"/>
                <w:bCs/>
                <w:szCs w:val="21"/>
              </w:rPr>
              <w:t>款额确认为租金收入。如果其他系统合理的方法能够更好地反映因使用租赁资产所产生经济利益的消耗模式的，出租人应采用该方法。</w:t>
            </w:r>
          </w:p>
          <w:p w14:paraId="5B34D158"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
                <w:szCs w:val="21"/>
              </w:rPr>
              <w:t>(二)出租人对经营租赁提供激励措施</w:t>
            </w:r>
          </w:p>
          <w:p w14:paraId="14500EB6"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出租人提供免租期的，出租人应将租金总额在不扣除免租期的整个租赁期内，按直线法或其他合理的方法进行分配，免租期内应当确认租金收入。出租人承担了承租人某些费用的，出租人应将该费用自租金收入总额中扣除，按扣除后的租金收入余额在租赁期内进行分配。</w:t>
            </w:r>
          </w:p>
          <w:p w14:paraId="5E512B9D"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
                <w:szCs w:val="21"/>
              </w:rPr>
              <w:t>(三)初始直接费用</w:t>
            </w:r>
          </w:p>
          <w:p w14:paraId="6B031B85"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出租人发生的与经营租赁有关的初始直接费用应当资本化至租赁资产的成本，在租赁期内按照与租金收入相同的确认基础分期计入当期损益。</w:t>
            </w:r>
          </w:p>
          <w:p w14:paraId="7143B653"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
                <w:szCs w:val="21"/>
              </w:rPr>
              <w:t>(四)折旧和减值</w:t>
            </w:r>
          </w:p>
          <w:p w14:paraId="4DB6757A"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对于经营租赁资产中的固定资产，出租人应当采用类似资产的折旧政策计提折旧；对于其他经营租赁资产，出租人应当根据该资产适用的企业会计准则，采用系统合理的方法进行摊销。</w:t>
            </w:r>
          </w:p>
          <w:p w14:paraId="6BC5B5BD"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出租人应当按照《企业会计准则第8号——资产减值》的规定，确定经营租赁资产是否发生减值，并对已识别的减值损失进行会计处理。</w:t>
            </w:r>
          </w:p>
          <w:p w14:paraId="1ADA0D7F"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
                <w:szCs w:val="21"/>
              </w:rPr>
              <w:t>(五)可变租赁付款额</w:t>
            </w:r>
          </w:p>
          <w:p w14:paraId="3A44821A" w14:textId="77777777" w:rsidR="002966FF" w:rsidRPr="002966FF" w:rsidRDefault="002966FF" w:rsidP="002966FF">
            <w:pPr>
              <w:adjustRightInd w:val="0"/>
              <w:snapToGrid w:val="0"/>
              <w:spacing w:line="320" w:lineRule="exact"/>
              <w:jc w:val="left"/>
              <w:rPr>
                <w:rFonts w:ascii="宋体" w:hAnsi="宋体" w:hint="eastAsia"/>
                <w:bCs/>
                <w:szCs w:val="21"/>
              </w:rPr>
            </w:pPr>
            <w:r w:rsidRPr="002966FF">
              <w:rPr>
                <w:rFonts w:ascii="宋体" w:hAnsi="宋体" w:hint="eastAsia"/>
                <w:bCs/>
                <w:szCs w:val="21"/>
              </w:rPr>
              <w:t>出租人取得的与经营租赁有关的可变租赁付款额，如果是与指数或比率挂钩的，应在租赁期开始日计入</w:t>
            </w:r>
            <w:proofErr w:type="gramStart"/>
            <w:r w:rsidRPr="002966FF">
              <w:rPr>
                <w:rFonts w:ascii="宋体" w:hAnsi="宋体" w:hint="eastAsia"/>
                <w:bCs/>
                <w:szCs w:val="21"/>
              </w:rPr>
              <w:t>租赁收</w:t>
            </w:r>
            <w:proofErr w:type="gramEnd"/>
            <w:r w:rsidRPr="002966FF">
              <w:rPr>
                <w:rFonts w:ascii="宋体" w:hAnsi="宋体" w:hint="eastAsia"/>
                <w:bCs/>
                <w:szCs w:val="21"/>
              </w:rPr>
              <w:t>款额；除此之外的其他可变租赁付款额，应当在实际发生时计入当期损益。</w:t>
            </w:r>
          </w:p>
          <w:p w14:paraId="713FE56D" w14:textId="77777777" w:rsidR="002966FF" w:rsidRPr="002966FF" w:rsidRDefault="002966FF" w:rsidP="002966FF">
            <w:pPr>
              <w:adjustRightInd w:val="0"/>
              <w:snapToGrid w:val="0"/>
              <w:spacing w:line="320" w:lineRule="exact"/>
              <w:jc w:val="left"/>
              <w:rPr>
                <w:rFonts w:ascii="宋体" w:hAnsi="宋体" w:hint="eastAsia"/>
                <w:b/>
                <w:szCs w:val="21"/>
              </w:rPr>
            </w:pPr>
            <w:r w:rsidRPr="002966FF">
              <w:rPr>
                <w:rFonts w:ascii="宋体" w:hAnsi="宋体" w:hint="eastAsia"/>
                <w:b/>
                <w:szCs w:val="21"/>
              </w:rPr>
              <w:t>(六)经营租赁的变更</w:t>
            </w:r>
          </w:p>
          <w:p w14:paraId="08EEB494" w14:textId="3AB0C8BC" w:rsidR="002966FF" w:rsidRPr="002966FF" w:rsidRDefault="002966FF" w:rsidP="002966FF">
            <w:pPr>
              <w:adjustRightInd w:val="0"/>
              <w:snapToGrid w:val="0"/>
              <w:spacing w:line="320" w:lineRule="exact"/>
              <w:jc w:val="left"/>
              <w:rPr>
                <w:rFonts w:ascii="宋体" w:hAnsi="宋体" w:hint="eastAsia"/>
                <w:szCs w:val="21"/>
              </w:rPr>
            </w:pPr>
            <w:r w:rsidRPr="002966FF">
              <w:rPr>
                <w:rFonts w:ascii="宋体" w:hAnsi="宋体" w:hint="eastAsia"/>
                <w:bCs/>
                <w:szCs w:val="21"/>
              </w:rPr>
              <w:t>经营租赁发生变更的，出租人应自变更生效日开始，将其作为一项新的租赁进行会计处理，与变更前租赁有关的预收或应收租赁收款额视为新租赁的收款额。</w:t>
            </w:r>
          </w:p>
        </w:tc>
      </w:tr>
      <w:tr w:rsidR="002966FF" w14:paraId="729E1C85" w14:textId="77777777" w:rsidTr="007D3180">
        <w:trPr>
          <w:cantSplit/>
          <w:trHeight w:val="571"/>
          <w:jc w:val="center"/>
        </w:trPr>
        <w:tc>
          <w:tcPr>
            <w:tcW w:w="1206" w:type="dxa"/>
            <w:vAlign w:val="center"/>
          </w:tcPr>
          <w:p w14:paraId="2FB91EB6" w14:textId="77777777" w:rsidR="002966FF" w:rsidRDefault="002966FF" w:rsidP="007D3180">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6BDC044E" w14:textId="77777777" w:rsidR="002966FF" w:rsidRDefault="002966FF" w:rsidP="007D3180">
            <w:pPr>
              <w:adjustRightInd w:val="0"/>
              <w:snapToGrid w:val="0"/>
              <w:rPr>
                <w:rFonts w:ascii="宋体" w:hAnsi="宋体" w:hint="eastAsia"/>
                <w:color w:val="FF0000"/>
                <w:szCs w:val="21"/>
              </w:rPr>
            </w:pPr>
            <w:r>
              <w:rPr>
                <w:rFonts w:ascii="宋体" w:hAnsi="宋体" w:hint="eastAsia"/>
                <w:szCs w:val="21"/>
              </w:rPr>
              <w:t>布置作业：</w:t>
            </w:r>
            <w:r>
              <w:rPr>
                <w:rFonts w:ascii="宋体" w:hAnsi="宋体" w:hint="eastAsia"/>
                <w:color w:val="FF0000"/>
                <w:szCs w:val="21"/>
              </w:rPr>
              <w:t xml:space="preserve"> </w:t>
            </w:r>
          </w:p>
        </w:tc>
      </w:tr>
      <w:tr w:rsidR="002966FF" w14:paraId="54AB1C78" w14:textId="77777777" w:rsidTr="007D3180">
        <w:trPr>
          <w:cantSplit/>
          <w:trHeight w:val="803"/>
          <w:jc w:val="center"/>
        </w:trPr>
        <w:tc>
          <w:tcPr>
            <w:tcW w:w="1206" w:type="dxa"/>
            <w:vAlign w:val="center"/>
          </w:tcPr>
          <w:p w14:paraId="36B901A5" w14:textId="77777777" w:rsidR="002966FF" w:rsidRDefault="002966FF" w:rsidP="007D3180">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7280DCFF" w14:textId="77777777" w:rsidR="002966FF" w:rsidRDefault="002966FF" w:rsidP="007D3180">
            <w:pPr>
              <w:adjustRightInd w:val="0"/>
              <w:snapToGrid w:val="0"/>
              <w:rPr>
                <w:rFonts w:ascii="宋体" w:hAnsi="宋体" w:hint="eastAsia"/>
                <w:szCs w:val="21"/>
              </w:rPr>
            </w:pPr>
          </w:p>
        </w:tc>
      </w:tr>
    </w:tbl>
    <w:p w14:paraId="2F5F1DB9" w14:textId="77777777" w:rsidR="00015665" w:rsidRDefault="00015665" w:rsidP="002966FF">
      <w:pPr>
        <w:rPr>
          <w:rFonts w:ascii="华文中宋" w:eastAsia="华文中宋" w:hAnsi="华文中宋" w:hint="eastAsia"/>
          <w:b/>
          <w:sz w:val="18"/>
          <w:szCs w:val="18"/>
        </w:rPr>
      </w:pPr>
    </w:p>
    <w:sectPr w:rsidR="000156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A6B274"/>
    <w:multiLevelType w:val="singleLevel"/>
    <w:tmpl w:val="BBA6B274"/>
    <w:lvl w:ilvl="0">
      <w:start w:val="1"/>
      <w:numFmt w:val="decimal"/>
      <w:suff w:val="space"/>
      <w:lvlText w:val="%1."/>
      <w:lvlJc w:val="left"/>
      <w:pPr>
        <w:ind w:left="-210"/>
      </w:pPr>
    </w:lvl>
  </w:abstractNum>
  <w:abstractNum w:abstractNumId="1" w15:restartNumberingAfterBreak="0">
    <w:nsid w:val="E9BBCAED"/>
    <w:multiLevelType w:val="singleLevel"/>
    <w:tmpl w:val="E9BBCAED"/>
    <w:lvl w:ilvl="0">
      <w:start w:val="3"/>
      <w:numFmt w:val="decimal"/>
      <w:suff w:val="nothing"/>
      <w:lvlText w:val="（%1）"/>
      <w:lvlJc w:val="left"/>
      <w:pPr>
        <w:ind w:left="420" w:firstLine="0"/>
      </w:pPr>
    </w:lvl>
  </w:abstractNum>
  <w:abstractNum w:abstractNumId="2" w15:restartNumberingAfterBreak="0">
    <w:nsid w:val="07393CA9"/>
    <w:multiLevelType w:val="hybridMultilevel"/>
    <w:tmpl w:val="75D4C3DE"/>
    <w:lvl w:ilvl="0" w:tplc="7354E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554C44"/>
    <w:multiLevelType w:val="multilevel"/>
    <w:tmpl w:val="1A684B18"/>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FE45E55"/>
    <w:multiLevelType w:val="multilevel"/>
    <w:tmpl w:val="0FE45E55"/>
    <w:lvl w:ilvl="0">
      <w:start w:val="2"/>
      <w:numFmt w:val="japaneseCounting"/>
      <w:lvlText w:val="第%1节"/>
      <w:lvlJc w:val="left"/>
      <w:pPr>
        <w:tabs>
          <w:tab w:val="left" w:pos="840"/>
        </w:tabs>
        <w:ind w:left="840" w:hanging="840"/>
      </w:pPr>
      <w:rPr>
        <w:rFonts w:hint="default"/>
      </w:rPr>
    </w:lvl>
    <w:lvl w:ilvl="1">
      <w:start w:val="1"/>
      <w:numFmt w:val="upp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12A922FD"/>
    <w:multiLevelType w:val="multilevel"/>
    <w:tmpl w:val="EE389D50"/>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73919A4"/>
    <w:multiLevelType w:val="singleLevel"/>
    <w:tmpl w:val="473919A4"/>
    <w:lvl w:ilvl="0">
      <w:start w:val="1"/>
      <w:numFmt w:val="chineseCounting"/>
      <w:suff w:val="nothing"/>
      <w:lvlText w:val="%1、"/>
      <w:lvlJc w:val="left"/>
      <w:pPr>
        <w:ind w:left="-210"/>
      </w:pPr>
      <w:rPr>
        <w:rFonts w:hint="eastAsia"/>
      </w:rPr>
    </w:lvl>
  </w:abstractNum>
  <w:abstractNum w:abstractNumId="7" w15:restartNumberingAfterBreak="0">
    <w:nsid w:val="4A3A54EE"/>
    <w:multiLevelType w:val="hybridMultilevel"/>
    <w:tmpl w:val="7DBCF2E4"/>
    <w:lvl w:ilvl="0" w:tplc="15B8899A">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DD77853"/>
    <w:multiLevelType w:val="hybridMultilevel"/>
    <w:tmpl w:val="A4EC6DDC"/>
    <w:lvl w:ilvl="0" w:tplc="15B8899A">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47E244B"/>
    <w:multiLevelType w:val="multilevel"/>
    <w:tmpl w:val="F2DEE034"/>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1C87F00"/>
    <w:multiLevelType w:val="multilevel"/>
    <w:tmpl w:val="FFB67FA0"/>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42823BD"/>
    <w:multiLevelType w:val="multilevel"/>
    <w:tmpl w:val="642823BD"/>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64474E11"/>
    <w:multiLevelType w:val="multilevel"/>
    <w:tmpl w:val="6A803F00"/>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37D63B8"/>
    <w:multiLevelType w:val="multilevel"/>
    <w:tmpl w:val="CC4C0654"/>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394542C"/>
    <w:multiLevelType w:val="hybridMultilevel"/>
    <w:tmpl w:val="7862B636"/>
    <w:lvl w:ilvl="0" w:tplc="94949F8E">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48659875">
    <w:abstractNumId w:val="6"/>
  </w:num>
  <w:num w:numId="2" w16cid:durableId="338241823">
    <w:abstractNumId w:val="0"/>
  </w:num>
  <w:num w:numId="3" w16cid:durableId="1078358572">
    <w:abstractNumId w:val="1"/>
  </w:num>
  <w:num w:numId="4" w16cid:durableId="102113668">
    <w:abstractNumId w:val="4"/>
  </w:num>
  <w:num w:numId="5" w16cid:durableId="1019047597">
    <w:abstractNumId w:val="11"/>
  </w:num>
  <w:num w:numId="6" w16cid:durableId="1230186551">
    <w:abstractNumId w:val="7"/>
  </w:num>
  <w:num w:numId="7" w16cid:durableId="1410271480">
    <w:abstractNumId w:val="8"/>
  </w:num>
  <w:num w:numId="8" w16cid:durableId="1813985865">
    <w:abstractNumId w:val="14"/>
  </w:num>
  <w:num w:numId="9" w16cid:durableId="1044794524">
    <w:abstractNumId w:val="2"/>
  </w:num>
  <w:num w:numId="10" w16cid:durableId="9664728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7974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44940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75567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06849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63716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JkZTljMjk1MWQwYTFjZTg1YTg0NWNlZTI1NWZmNjgifQ=="/>
  </w:docVars>
  <w:rsids>
    <w:rsidRoot w:val="00685F31"/>
    <w:rsid w:val="00015665"/>
    <w:rsid w:val="000A5792"/>
    <w:rsid w:val="000C73EC"/>
    <w:rsid w:val="00170D2E"/>
    <w:rsid w:val="00177065"/>
    <w:rsid w:val="001C7AF4"/>
    <w:rsid w:val="001F27C3"/>
    <w:rsid w:val="00244656"/>
    <w:rsid w:val="00245AF1"/>
    <w:rsid w:val="002966FF"/>
    <w:rsid w:val="002C31D8"/>
    <w:rsid w:val="002E40DC"/>
    <w:rsid w:val="002E76BC"/>
    <w:rsid w:val="00320625"/>
    <w:rsid w:val="003956BE"/>
    <w:rsid w:val="003C6021"/>
    <w:rsid w:val="00521162"/>
    <w:rsid w:val="00564D94"/>
    <w:rsid w:val="00570C41"/>
    <w:rsid w:val="005F6267"/>
    <w:rsid w:val="00610597"/>
    <w:rsid w:val="00685F31"/>
    <w:rsid w:val="007F3722"/>
    <w:rsid w:val="0086509F"/>
    <w:rsid w:val="00985CCB"/>
    <w:rsid w:val="00A45E18"/>
    <w:rsid w:val="00AE6867"/>
    <w:rsid w:val="00B0146A"/>
    <w:rsid w:val="00B41B07"/>
    <w:rsid w:val="00B6159A"/>
    <w:rsid w:val="00BF12C2"/>
    <w:rsid w:val="00C20A9E"/>
    <w:rsid w:val="00C80C46"/>
    <w:rsid w:val="00DA34EB"/>
    <w:rsid w:val="00DD7D10"/>
    <w:rsid w:val="00E0366E"/>
    <w:rsid w:val="00F47329"/>
    <w:rsid w:val="00F82F13"/>
    <w:rsid w:val="012D66CB"/>
    <w:rsid w:val="01B6046E"/>
    <w:rsid w:val="04E92909"/>
    <w:rsid w:val="05EC7AE6"/>
    <w:rsid w:val="06896151"/>
    <w:rsid w:val="073C62EA"/>
    <w:rsid w:val="0A1B5312"/>
    <w:rsid w:val="0A5F5B47"/>
    <w:rsid w:val="0BFF1FB6"/>
    <w:rsid w:val="0D441024"/>
    <w:rsid w:val="0DB53CD0"/>
    <w:rsid w:val="0EA001D7"/>
    <w:rsid w:val="0F046DE3"/>
    <w:rsid w:val="0F786D63"/>
    <w:rsid w:val="102173FB"/>
    <w:rsid w:val="10303AE2"/>
    <w:rsid w:val="10DB2F44"/>
    <w:rsid w:val="120A3A65"/>
    <w:rsid w:val="13051255"/>
    <w:rsid w:val="13415744"/>
    <w:rsid w:val="13675A6C"/>
    <w:rsid w:val="137D5290"/>
    <w:rsid w:val="138403CC"/>
    <w:rsid w:val="139E7597"/>
    <w:rsid w:val="14154B03"/>
    <w:rsid w:val="17E92EF4"/>
    <w:rsid w:val="194F322A"/>
    <w:rsid w:val="1AC51B46"/>
    <w:rsid w:val="1BB76E65"/>
    <w:rsid w:val="1C735482"/>
    <w:rsid w:val="1C7836C8"/>
    <w:rsid w:val="1D721295"/>
    <w:rsid w:val="1E450758"/>
    <w:rsid w:val="1E8A260F"/>
    <w:rsid w:val="1E98783E"/>
    <w:rsid w:val="1EBD4792"/>
    <w:rsid w:val="1F025E13"/>
    <w:rsid w:val="1FA97A87"/>
    <w:rsid w:val="202D5948"/>
    <w:rsid w:val="20CF5525"/>
    <w:rsid w:val="20DF4E94"/>
    <w:rsid w:val="227D2BB6"/>
    <w:rsid w:val="22F17100"/>
    <w:rsid w:val="259A3A7F"/>
    <w:rsid w:val="26D66FB8"/>
    <w:rsid w:val="26EE03A0"/>
    <w:rsid w:val="27DF5779"/>
    <w:rsid w:val="2A0D1C4E"/>
    <w:rsid w:val="2A9A62D0"/>
    <w:rsid w:val="2C0C0B07"/>
    <w:rsid w:val="2C7A0167"/>
    <w:rsid w:val="2CF717B7"/>
    <w:rsid w:val="2DD554A0"/>
    <w:rsid w:val="2E5D564A"/>
    <w:rsid w:val="3140197F"/>
    <w:rsid w:val="31AD0696"/>
    <w:rsid w:val="31AF4179"/>
    <w:rsid w:val="35AB313F"/>
    <w:rsid w:val="365D6B2F"/>
    <w:rsid w:val="36C22E36"/>
    <w:rsid w:val="378C1B36"/>
    <w:rsid w:val="37BB0BF5"/>
    <w:rsid w:val="38431D54"/>
    <w:rsid w:val="38D96215"/>
    <w:rsid w:val="39787AD8"/>
    <w:rsid w:val="3A9D3821"/>
    <w:rsid w:val="3C176F98"/>
    <w:rsid w:val="3DF933E6"/>
    <w:rsid w:val="3F221819"/>
    <w:rsid w:val="3F6902F3"/>
    <w:rsid w:val="3FA806EF"/>
    <w:rsid w:val="3FB10326"/>
    <w:rsid w:val="40766AD4"/>
    <w:rsid w:val="411029F0"/>
    <w:rsid w:val="41512CC7"/>
    <w:rsid w:val="416008D2"/>
    <w:rsid w:val="426C3C56"/>
    <w:rsid w:val="429531AD"/>
    <w:rsid w:val="43DB1093"/>
    <w:rsid w:val="43FB091D"/>
    <w:rsid w:val="448B4867"/>
    <w:rsid w:val="45F66658"/>
    <w:rsid w:val="47EB386F"/>
    <w:rsid w:val="48877A3B"/>
    <w:rsid w:val="48CB3DCC"/>
    <w:rsid w:val="499C7517"/>
    <w:rsid w:val="4B105AC6"/>
    <w:rsid w:val="4BBE4FED"/>
    <w:rsid w:val="4EF94AC3"/>
    <w:rsid w:val="4FDB7B8B"/>
    <w:rsid w:val="5006393C"/>
    <w:rsid w:val="51894824"/>
    <w:rsid w:val="51934146"/>
    <w:rsid w:val="522E2A1E"/>
    <w:rsid w:val="52F21F55"/>
    <w:rsid w:val="549069EA"/>
    <w:rsid w:val="552703F2"/>
    <w:rsid w:val="56B45E9F"/>
    <w:rsid w:val="57032983"/>
    <w:rsid w:val="57527466"/>
    <w:rsid w:val="58242BB1"/>
    <w:rsid w:val="58D72319"/>
    <w:rsid w:val="58F76517"/>
    <w:rsid w:val="5B6A3B5C"/>
    <w:rsid w:val="5CF3349A"/>
    <w:rsid w:val="60806E07"/>
    <w:rsid w:val="60E03D35"/>
    <w:rsid w:val="610B0DB2"/>
    <w:rsid w:val="619F118C"/>
    <w:rsid w:val="62CA25A7"/>
    <w:rsid w:val="63E1404C"/>
    <w:rsid w:val="647B624F"/>
    <w:rsid w:val="649D4417"/>
    <w:rsid w:val="66263661"/>
    <w:rsid w:val="674C7491"/>
    <w:rsid w:val="67FF17A8"/>
    <w:rsid w:val="689F0032"/>
    <w:rsid w:val="699F29DF"/>
    <w:rsid w:val="69C15128"/>
    <w:rsid w:val="6AC14EEE"/>
    <w:rsid w:val="6B855C05"/>
    <w:rsid w:val="6C5D26DE"/>
    <w:rsid w:val="6CCB629F"/>
    <w:rsid w:val="6CF50015"/>
    <w:rsid w:val="6D154034"/>
    <w:rsid w:val="6FDF5634"/>
    <w:rsid w:val="71755DD4"/>
    <w:rsid w:val="71A32941"/>
    <w:rsid w:val="72EF722A"/>
    <w:rsid w:val="73893DB8"/>
    <w:rsid w:val="738D5656"/>
    <w:rsid w:val="76A61941"/>
    <w:rsid w:val="771F0A13"/>
    <w:rsid w:val="78A7540C"/>
    <w:rsid w:val="78B00425"/>
    <w:rsid w:val="790C34C1"/>
    <w:rsid w:val="7A684727"/>
    <w:rsid w:val="7A8E473B"/>
    <w:rsid w:val="7C36570A"/>
    <w:rsid w:val="7CCD2F68"/>
    <w:rsid w:val="7D1868D9"/>
    <w:rsid w:val="7D6C09D3"/>
    <w:rsid w:val="7DF2712A"/>
    <w:rsid w:val="7E5C27F5"/>
    <w:rsid w:val="7F820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6865A"/>
  <w15:docId w15:val="{8714F2A3-1B19-4438-AE9C-6509C9C21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spacing w:line="200" w:lineRule="exact"/>
      <w:ind w:left="420"/>
    </w:pPr>
    <w:rPr>
      <w:rFonts w:ascii="宋体" w:hAnsi="宋体"/>
      <w:sz w:val="18"/>
    </w:rPr>
  </w:style>
  <w:style w:type="paragraph" w:styleId="TOC3">
    <w:name w:val="toc 3"/>
    <w:basedOn w:val="a"/>
    <w:next w:val="a"/>
    <w:semiHidden/>
    <w:qFormat/>
    <w:pPr>
      <w:tabs>
        <w:tab w:val="right" w:leader="dot" w:pos="8155"/>
      </w:tabs>
      <w:spacing w:line="300" w:lineRule="auto"/>
    </w:pPr>
    <w:rPr>
      <w:rFonts w:ascii="宋体" w:hAnsi="宋体"/>
      <w:szCs w:val="21"/>
    </w:rPr>
  </w:style>
  <w:style w:type="paragraph" w:styleId="a5">
    <w:name w:val="footer"/>
    <w:basedOn w:val="a"/>
    <w:link w:val="a6"/>
    <w:uiPriority w:val="99"/>
    <w:semiHidden/>
    <w:unhideWhenUsed/>
    <w:qFormat/>
    <w:pPr>
      <w:tabs>
        <w:tab w:val="center" w:pos="4153"/>
        <w:tab w:val="right" w:pos="8306"/>
      </w:tabs>
      <w:snapToGrid w:val="0"/>
      <w:jc w:val="left"/>
    </w:pPr>
    <w:rPr>
      <w:sz w:val="18"/>
      <w:szCs w:val="18"/>
    </w:rPr>
  </w:style>
  <w:style w:type="paragraph" w:styleId="a7">
    <w:name w:val="header"/>
    <w:basedOn w:val="a"/>
    <w:link w:val="a8"/>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jc w:val="left"/>
    </w:pPr>
    <w:rPr>
      <w:kern w:val="0"/>
      <w:sz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character" w:customStyle="1" w:styleId="a4">
    <w:name w:val="正文文本缩进 字符"/>
    <w:basedOn w:val="a0"/>
    <w:link w:val="a3"/>
    <w:qFormat/>
    <w:rPr>
      <w:rFonts w:ascii="宋体" w:eastAsia="宋体" w:hAnsi="宋体" w:cs="Times New Roman"/>
      <w:sz w:val="18"/>
      <w:szCs w:val="24"/>
    </w:rPr>
  </w:style>
  <w:style w:type="paragraph" w:styleId="ab">
    <w:name w:val="List Paragraph"/>
    <w:basedOn w:val="a"/>
    <w:uiPriority w:val="99"/>
    <w:unhideWhenUsed/>
    <w:rsid w:val="00F473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8948">
      <w:bodyDiv w:val="1"/>
      <w:marLeft w:val="0"/>
      <w:marRight w:val="0"/>
      <w:marTop w:val="0"/>
      <w:marBottom w:val="0"/>
      <w:divBdr>
        <w:top w:val="none" w:sz="0" w:space="0" w:color="auto"/>
        <w:left w:val="none" w:sz="0" w:space="0" w:color="auto"/>
        <w:bottom w:val="none" w:sz="0" w:space="0" w:color="auto"/>
        <w:right w:val="none" w:sz="0" w:space="0" w:color="auto"/>
      </w:divBdr>
    </w:div>
    <w:div w:id="5059682">
      <w:bodyDiv w:val="1"/>
      <w:marLeft w:val="0"/>
      <w:marRight w:val="0"/>
      <w:marTop w:val="0"/>
      <w:marBottom w:val="0"/>
      <w:divBdr>
        <w:top w:val="none" w:sz="0" w:space="0" w:color="auto"/>
        <w:left w:val="none" w:sz="0" w:space="0" w:color="auto"/>
        <w:bottom w:val="none" w:sz="0" w:space="0" w:color="auto"/>
        <w:right w:val="none" w:sz="0" w:space="0" w:color="auto"/>
      </w:divBdr>
    </w:div>
    <w:div w:id="17318549">
      <w:bodyDiv w:val="1"/>
      <w:marLeft w:val="0"/>
      <w:marRight w:val="0"/>
      <w:marTop w:val="0"/>
      <w:marBottom w:val="0"/>
      <w:divBdr>
        <w:top w:val="none" w:sz="0" w:space="0" w:color="auto"/>
        <w:left w:val="none" w:sz="0" w:space="0" w:color="auto"/>
        <w:bottom w:val="none" w:sz="0" w:space="0" w:color="auto"/>
        <w:right w:val="none" w:sz="0" w:space="0" w:color="auto"/>
      </w:divBdr>
    </w:div>
    <w:div w:id="43219602">
      <w:bodyDiv w:val="1"/>
      <w:marLeft w:val="0"/>
      <w:marRight w:val="0"/>
      <w:marTop w:val="0"/>
      <w:marBottom w:val="0"/>
      <w:divBdr>
        <w:top w:val="none" w:sz="0" w:space="0" w:color="auto"/>
        <w:left w:val="none" w:sz="0" w:space="0" w:color="auto"/>
        <w:bottom w:val="none" w:sz="0" w:space="0" w:color="auto"/>
        <w:right w:val="none" w:sz="0" w:space="0" w:color="auto"/>
      </w:divBdr>
    </w:div>
    <w:div w:id="65155592">
      <w:bodyDiv w:val="1"/>
      <w:marLeft w:val="0"/>
      <w:marRight w:val="0"/>
      <w:marTop w:val="0"/>
      <w:marBottom w:val="0"/>
      <w:divBdr>
        <w:top w:val="none" w:sz="0" w:space="0" w:color="auto"/>
        <w:left w:val="none" w:sz="0" w:space="0" w:color="auto"/>
        <w:bottom w:val="none" w:sz="0" w:space="0" w:color="auto"/>
        <w:right w:val="none" w:sz="0" w:space="0" w:color="auto"/>
      </w:divBdr>
    </w:div>
    <w:div w:id="78917634">
      <w:bodyDiv w:val="1"/>
      <w:marLeft w:val="0"/>
      <w:marRight w:val="0"/>
      <w:marTop w:val="0"/>
      <w:marBottom w:val="0"/>
      <w:divBdr>
        <w:top w:val="none" w:sz="0" w:space="0" w:color="auto"/>
        <w:left w:val="none" w:sz="0" w:space="0" w:color="auto"/>
        <w:bottom w:val="none" w:sz="0" w:space="0" w:color="auto"/>
        <w:right w:val="none" w:sz="0" w:space="0" w:color="auto"/>
      </w:divBdr>
    </w:div>
    <w:div w:id="88351005">
      <w:bodyDiv w:val="1"/>
      <w:marLeft w:val="0"/>
      <w:marRight w:val="0"/>
      <w:marTop w:val="0"/>
      <w:marBottom w:val="0"/>
      <w:divBdr>
        <w:top w:val="none" w:sz="0" w:space="0" w:color="auto"/>
        <w:left w:val="none" w:sz="0" w:space="0" w:color="auto"/>
        <w:bottom w:val="none" w:sz="0" w:space="0" w:color="auto"/>
        <w:right w:val="none" w:sz="0" w:space="0" w:color="auto"/>
      </w:divBdr>
    </w:div>
    <w:div w:id="88427162">
      <w:bodyDiv w:val="1"/>
      <w:marLeft w:val="0"/>
      <w:marRight w:val="0"/>
      <w:marTop w:val="0"/>
      <w:marBottom w:val="0"/>
      <w:divBdr>
        <w:top w:val="none" w:sz="0" w:space="0" w:color="auto"/>
        <w:left w:val="none" w:sz="0" w:space="0" w:color="auto"/>
        <w:bottom w:val="none" w:sz="0" w:space="0" w:color="auto"/>
        <w:right w:val="none" w:sz="0" w:space="0" w:color="auto"/>
      </w:divBdr>
    </w:div>
    <w:div w:id="91360883">
      <w:bodyDiv w:val="1"/>
      <w:marLeft w:val="0"/>
      <w:marRight w:val="0"/>
      <w:marTop w:val="0"/>
      <w:marBottom w:val="0"/>
      <w:divBdr>
        <w:top w:val="none" w:sz="0" w:space="0" w:color="auto"/>
        <w:left w:val="none" w:sz="0" w:space="0" w:color="auto"/>
        <w:bottom w:val="none" w:sz="0" w:space="0" w:color="auto"/>
        <w:right w:val="none" w:sz="0" w:space="0" w:color="auto"/>
      </w:divBdr>
    </w:div>
    <w:div w:id="93870412">
      <w:bodyDiv w:val="1"/>
      <w:marLeft w:val="0"/>
      <w:marRight w:val="0"/>
      <w:marTop w:val="0"/>
      <w:marBottom w:val="0"/>
      <w:divBdr>
        <w:top w:val="none" w:sz="0" w:space="0" w:color="auto"/>
        <w:left w:val="none" w:sz="0" w:space="0" w:color="auto"/>
        <w:bottom w:val="none" w:sz="0" w:space="0" w:color="auto"/>
        <w:right w:val="none" w:sz="0" w:space="0" w:color="auto"/>
      </w:divBdr>
    </w:div>
    <w:div w:id="107434792">
      <w:bodyDiv w:val="1"/>
      <w:marLeft w:val="0"/>
      <w:marRight w:val="0"/>
      <w:marTop w:val="0"/>
      <w:marBottom w:val="0"/>
      <w:divBdr>
        <w:top w:val="none" w:sz="0" w:space="0" w:color="auto"/>
        <w:left w:val="none" w:sz="0" w:space="0" w:color="auto"/>
        <w:bottom w:val="none" w:sz="0" w:space="0" w:color="auto"/>
        <w:right w:val="none" w:sz="0" w:space="0" w:color="auto"/>
      </w:divBdr>
    </w:div>
    <w:div w:id="115879534">
      <w:bodyDiv w:val="1"/>
      <w:marLeft w:val="0"/>
      <w:marRight w:val="0"/>
      <w:marTop w:val="0"/>
      <w:marBottom w:val="0"/>
      <w:divBdr>
        <w:top w:val="none" w:sz="0" w:space="0" w:color="auto"/>
        <w:left w:val="none" w:sz="0" w:space="0" w:color="auto"/>
        <w:bottom w:val="none" w:sz="0" w:space="0" w:color="auto"/>
        <w:right w:val="none" w:sz="0" w:space="0" w:color="auto"/>
      </w:divBdr>
    </w:div>
    <w:div w:id="158427961">
      <w:bodyDiv w:val="1"/>
      <w:marLeft w:val="0"/>
      <w:marRight w:val="0"/>
      <w:marTop w:val="0"/>
      <w:marBottom w:val="0"/>
      <w:divBdr>
        <w:top w:val="none" w:sz="0" w:space="0" w:color="auto"/>
        <w:left w:val="none" w:sz="0" w:space="0" w:color="auto"/>
        <w:bottom w:val="none" w:sz="0" w:space="0" w:color="auto"/>
        <w:right w:val="none" w:sz="0" w:space="0" w:color="auto"/>
      </w:divBdr>
    </w:div>
    <w:div w:id="167717434">
      <w:bodyDiv w:val="1"/>
      <w:marLeft w:val="0"/>
      <w:marRight w:val="0"/>
      <w:marTop w:val="0"/>
      <w:marBottom w:val="0"/>
      <w:divBdr>
        <w:top w:val="none" w:sz="0" w:space="0" w:color="auto"/>
        <w:left w:val="none" w:sz="0" w:space="0" w:color="auto"/>
        <w:bottom w:val="none" w:sz="0" w:space="0" w:color="auto"/>
        <w:right w:val="none" w:sz="0" w:space="0" w:color="auto"/>
      </w:divBdr>
    </w:div>
    <w:div w:id="170223117">
      <w:bodyDiv w:val="1"/>
      <w:marLeft w:val="0"/>
      <w:marRight w:val="0"/>
      <w:marTop w:val="0"/>
      <w:marBottom w:val="0"/>
      <w:divBdr>
        <w:top w:val="none" w:sz="0" w:space="0" w:color="auto"/>
        <w:left w:val="none" w:sz="0" w:space="0" w:color="auto"/>
        <w:bottom w:val="none" w:sz="0" w:space="0" w:color="auto"/>
        <w:right w:val="none" w:sz="0" w:space="0" w:color="auto"/>
      </w:divBdr>
    </w:div>
    <w:div w:id="186452495">
      <w:bodyDiv w:val="1"/>
      <w:marLeft w:val="0"/>
      <w:marRight w:val="0"/>
      <w:marTop w:val="0"/>
      <w:marBottom w:val="0"/>
      <w:divBdr>
        <w:top w:val="none" w:sz="0" w:space="0" w:color="auto"/>
        <w:left w:val="none" w:sz="0" w:space="0" w:color="auto"/>
        <w:bottom w:val="none" w:sz="0" w:space="0" w:color="auto"/>
        <w:right w:val="none" w:sz="0" w:space="0" w:color="auto"/>
      </w:divBdr>
    </w:div>
    <w:div w:id="204298182">
      <w:bodyDiv w:val="1"/>
      <w:marLeft w:val="0"/>
      <w:marRight w:val="0"/>
      <w:marTop w:val="0"/>
      <w:marBottom w:val="0"/>
      <w:divBdr>
        <w:top w:val="none" w:sz="0" w:space="0" w:color="auto"/>
        <w:left w:val="none" w:sz="0" w:space="0" w:color="auto"/>
        <w:bottom w:val="none" w:sz="0" w:space="0" w:color="auto"/>
        <w:right w:val="none" w:sz="0" w:space="0" w:color="auto"/>
      </w:divBdr>
    </w:div>
    <w:div w:id="225915077">
      <w:bodyDiv w:val="1"/>
      <w:marLeft w:val="0"/>
      <w:marRight w:val="0"/>
      <w:marTop w:val="0"/>
      <w:marBottom w:val="0"/>
      <w:divBdr>
        <w:top w:val="none" w:sz="0" w:space="0" w:color="auto"/>
        <w:left w:val="none" w:sz="0" w:space="0" w:color="auto"/>
        <w:bottom w:val="none" w:sz="0" w:space="0" w:color="auto"/>
        <w:right w:val="none" w:sz="0" w:space="0" w:color="auto"/>
      </w:divBdr>
    </w:div>
    <w:div w:id="235095240">
      <w:bodyDiv w:val="1"/>
      <w:marLeft w:val="0"/>
      <w:marRight w:val="0"/>
      <w:marTop w:val="0"/>
      <w:marBottom w:val="0"/>
      <w:divBdr>
        <w:top w:val="none" w:sz="0" w:space="0" w:color="auto"/>
        <w:left w:val="none" w:sz="0" w:space="0" w:color="auto"/>
        <w:bottom w:val="none" w:sz="0" w:space="0" w:color="auto"/>
        <w:right w:val="none" w:sz="0" w:space="0" w:color="auto"/>
      </w:divBdr>
    </w:div>
    <w:div w:id="273052146">
      <w:bodyDiv w:val="1"/>
      <w:marLeft w:val="0"/>
      <w:marRight w:val="0"/>
      <w:marTop w:val="0"/>
      <w:marBottom w:val="0"/>
      <w:divBdr>
        <w:top w:val="none" w:sz="0" w:space="0" w:color="auto"/>
        <w:left w:val="none" w:sz="0" w:space="0" w:color="auto"/>
        <w:bottom w:val="none" w:sz="0" w:space="0" w:color="auto"/>
        <w:right w:val="none" w:sz="0" w:space="0" w:color="auto"/>
      </w:divBdr>
    </w:div>
    <w:div w:id="276253928">
      <w:bodyDiv w:val="1"/>
      <w:marLeft w:val="0"/>
      <w:marRight w:val="0"/>
      <w:marTop w:val="0"/>
      <w:marBottom w:val="0"/>
      <w:divBdr>
        <w:top w:val="none" w:sz="0" w:space="0" w:color="auto"/>
        <w:left w:val="none" w:sz="0" w:space="0" w:color="auto"/>
        <w:bottom w:val="none" w:sz="0" w:space="0" w:color="auto"/>
        <w:right w:val="none" w:sz="0" w:space="0" w:color="auto"/>
      </w:divBdr>
    </w:div>
    <w:div w:id="316501630">
      <w:bodyDiv w:val="1"/>
      <w:marLeft w:val="0"/>
      <w:marRight w:val="0"/>
      <w:marTop w:val="0"/>
      <w:marBottom w:val="0"/>
      <w:divBdr>
        <w:top w:val="none" w:sz="0" w:space="0" w:color="auto"/>
        <w:left w:val="none" w:sz="0" w:space="0" w:color="auto"/>
        <w:bottom w:val="none" w:sz="0" w:space="0" w:color="auto"/>
        <w:right w:val="none" w:sz="0" w:space="0" w:color="auto"/>
      </w:divBdr>
    </w:div>
    <w:div w:id="316568230">
      <w:bodyDiv w:val="1"/>
      <w:marLeft w:val="0"/>
      <w:marRight w:val="0"/>
      <w:marTop w:val="0"/>
      <w:marBottom w:val="0"/>
      <w:divBdr>
        <w:top w:val="none" w:sz="0" w:space="0" w:color="auto"/>
        <w:left w:val="none" w:sz="0" w:space="0" w:color="auto"/>
        <w:bottom w:val="none" w:sz="0" w:space="0" w:color="auto"/>
        <w:right w:val="none" w:sz="0" w:space="0" w:color="auto"/>
      </w:divBdr>
    </w:div>
    <w:div w:id="316998527">
      <w:bodyDiv w:val="1"/>
      <w:marLeft w:val="0"/>
      <w:marRight w:val="0"/>
      <w:marTop w:val="0"/>
      <w:marBottom w:val="0"/>
      <w:divBdr>
        <w:top w:val="none" w:sz="0" w:space="0" w:color="auto"/>
        <w:left w:val="none" w:sz="0" w:space="0" w:color="auto"/>
        <w:bottom w:val="none" w:sz="0" w:space="0" w:color="auto"/>
        <w:right w:val="none" w:sz="0" w:space="0" w:color="auto"/>
      </w:divBdr>
    </w:div>
    <w:div w:id="321853255">
      <w:bodyDiv w:val="1"/>
      <w:marLeft w:val="0"/>
      <w:marRight w:val="0"/>
      <w:marTop w:val="0"/>
      <w:marBottom w:val="0"/>
      <w:divBdr>
        <w:top w:val="none" w:sz="0" w:space="0" w:color="auto"/>
        <w:left w:val="none" w:sz="0" w:space="0" w:color="auto"/>
        <w:bottom w:val="none" w:sz="0" w:space="0" w:color="auto"/>
        <w:right w:val="none" w:sz="0" w:space="0" w:color="auto"/>
      </w:divBdr>
    </w:div>
    <w:div w:id="357506994">
      <w:bodyDiv w:val="1"/>
      <w:marLeft w:val="0"/>
      <w:marRight w:val="0"/>
      <w:marTop w:val="0"/>
      <w:marBottom w:val="0"/>
      <w:divBdr>
        <w:top w:val="none" w:sz="0" w:space="0" w:color="auto"/>
        <w:left w:val="none" w:sz="0" w:space="0" w:color="auto"/>
        <w:bottom w:val="none" w:sz="0" w:space="0" w:color="auto"/>
        <w:right w:val="none" w:sz="0" w:space="0" w:color="auto"/>
      </w:divBdr>
    </w:div>
    <w:div w:id="365638614">
      <w:bodyDiv w:val="1"/>
      <w:marLeft w:val="0"/>
      <w:marRight w:val="0"/>
      <w:marTop w:val="0"/>
      <w:marBottom w:val="0"/>
      <w:divBdr>
        <w:top w:val="none" w:sz="0" w:space="0" w:color="auto"/>
        <w:left w:val="none" w:sz="0" w:space="0" w:color="auto"/>
        <w:bottom w:val="none" w:sz="0" w:space="0" w:color="auto"/>
        <w:right w:val="none" w:sz="0" w:space="0" w:color="auto"/>
      </w:divBdr>
    </w:div>
    <w:div w:id="374622230">
      <w:bodyDiv w:val="1"/>
      <w:marLeft w:val="0"/>
      <w:marRight w:val="0"/>
      <w:marTop w:val="0"/>
      <w:marBottom w:val="0"/>
      <w:divBdr>
        <w:top w:val="none" w:sz="0" w:space="0" w:color="auto"/>
        <w:left w:val="none" w:sz="0" w:space="0" w:color="auto"/>
        <w:bottom w:val="none" w:sz="0" w:space="0" w:color="auto"/>
        <w:right w:val="none" w:sz="0" w:space="0" w:color="auto"/>
      </w:divBdr>
    </w:div>
    <w:div w:id="400062931">
      <w:bodyDiv w:val="1"/>
      <w:marLeft w:val="0"/>
      <w:marRight w:val="0"/>
      <w:marTop w:val="0"/>
      <w:marBottom w:val="0"/>
      <w:divBdr>
        <w:top w:val="none" w:sz="0" w:space="0" w:color="auto"/>
        <w:left w:val="none" w:sz="0" w:space="0" w:color="auto"/>
        <w:bottom w:val="none" w:sz="0" w:space="0" w:color="auto"/>
        <w:right w:val="none" w:sz="0" w:space="0" w:color="auto"/>
      </w:divBdr>
    </w:div>
    <w:div w:id="428695118">
      <w:bodyDiv w:val="1"/>
      <w:marLeft w:val="0"/>
      <w:marRight w:val="0"/>
      <w:marTop w:val="0"/>
      <w:marBottom w:val="0"/>
      <w:divBdr>
        <w:top w:val="none" w:sz="0" w:space="0" w:color="auto"/>
        <w:left w:val="none" w:sz="0" w:space="0" w:color="auto"/>
        <w:bottom w:val="none" w:sz="0" w:space="0" w:color="auto"/>
        <w:right w:val="none" w:sz="0" w:space="0" w:color="auto"/>
      </w:divBdr>
    </w:div>
    <w:div w:id="450827506">
      <w:bodyDiv w:val="1"/>
      <w:marLeft w:val="0"/>
      <w:marRight w:val="0"/>
      <w:marTop w:val="0"/>
      <w:marBottom w:val="0"/>
      <w:divBdr>
        <w:top w:val="none" w:sz="0" w:space="0" w:color="auto"/>
        <w:left w:val="none" w:sz="0" w:space="0" w:color="auto"/>
        <w:bottom w:val="none" w:sz="0" w:space="0" w:color="auto"/>
        <w:right w:val="none" w:sz="0" w:space="0" w:color="auto"/>
      </w:divBdr>
    </w:div>
    <w:div w:id="456686064">
      <w:bodyDiv w:val="1"/>
      <w:marLeft w:val="0"/>
      <w:marRight w:val="0"/>
      <w:marTop w:val="0"/>
      <w:marBottom w:val="0"/>
      <w:divBdr>
        <w:top w:val="none" w:sz="0" w:space="0" w:color="auto"/>
        <w:left w:val="none" w:sz="0" w:space="0" w:color="auto"/>
        <w:bottom w:val="none" w:sz="0" w:space="0" w:color="auto"/>
        <w:right w:val="none" w:sz="0" w:space="0" w:color="auto"/>
      </w:divBdr>
    </w:div>
    <w:div w:id="490828624">
      <w:bodyDiv w:val="1"/>
      <w:marLeft w:val="0"/>
      <w:marRight w:val="0"/>
      <w:marTop w:val="0"/>
      <w:marBottom w:val="0"/>
      <w:divBdr>
        <w:top w:val="none" w:sz="0" w:space="0" w:color="auto"/>
        <w:left w:val="none" w:sz="0" w:space="0" w:color="auto"/>
        <w:bottom w:val="none" w:sz="0" w:space="0" w:color="auto"/>
        <w:right w:val="none" w:sz="0" w:space="0" w:color="auto"/>
      </w:divBdr>
    </w:div>
    <w:div w:id="502669749">
      <w:bodyDiv w:val="1"/>
      <w:marLeft w:val="0"/>
      <w:marRight w:val="0"/>
      <w:marTop w:val="0"/>
      <w:marBottom w:val="0"/>
      <w:divBdr>
        <w:top w:val="none" w:sz="0" w:space="0" w:color="auto"/>
        <w:left w:val="none" w:sz="0" w:space="0" w:color="auto"/>
        <w:bottom w:val="none" w:sz="0" w:space="0" w:color="auto"/>
        <w:right w:val="none" w:sz="0" w:space="0" w:color="auto"/>
      </w:divBdr>
    </w:div>
    <w:div w:id="509375595">
      <w:bodyDiv w:val="1"/>
      <w:marLeft w:val="0"/>
      <w:marRight w:val="0"/>
      <w:marTop w:val="0"/>
      <w:marBottom w:val="0"/>
      <w:divBdr>
        <w:top w:val="none" w:sz="0" w:space="0" w:color="auto"/>
        <w:left w:val="none" w:sz="0" w:space="0" w:color="auto"/>
        <w:bottom w:val="none" w:sz="0" w:space="0" w:color="auto"/>
        <w:right w:val="none" w:sz="0" w:space="0" w:color="auto"/>
      </w:divBdr>
    </w:div>
    <w:div w:id="517037615">
      <w:bodyDiv w:val="1"/>
      <w:marLeft w:val="0"/>
      <w:marRight w:val="0"/>
      <w:marTop w:val="0"/>
      <w:marBottom w:val="0"/>
      <w:divBdr>
        <w:top w:val="none" w:sz="0" w:space="0" w:color="auto"/>
        <w:left w:val="none" w:sz="0" w:space="0" w:color="auto"/>
        <w:bottom w:val="none" w:sz="0" w:space="0" w:color="auto"/>
        <w:right w:val="none" w:sz="0" w:space="0" w:color="auto"/>
      </w:divBdr>
    </w:div>
    <w:div w:id="533033190">
      <w:bodyDiv w:val="1"/>
      <w:marLeft w:val="0"/>
      <w:marRight w:val="0"/>
      <w:marTop w:val="0"/>
      <w:marBottom w:val="0"/>
      <w:divBdr>
        <w:top w:val="none" w:sz="0" w:space="0" w:color="auto"/>
        <w:left w:val="none" w:sz="0" w:space="0" w:color="auto"/>
        <w:bottom w:val="none" w:sz="0" w:space="0" w:color="auto"/>
        <w:right w:val="none" w:sz="0" w:space="0" w:color="auto"/>
      </w:divBdr>
    </w:div>
    <w:div w:id="557472944">
      <w:bodyDiv w:val="1"/>
      <w:marLeft w:val="0"/>
      <w:marRight w:val="0"/>
      <w:marTop w:val="0"/>
      <w:marBottom w:val="0"/>
      <w:divBdr>
        <w:top w:val="none" w:sz="0" w:space="0" w:color="auto"/>
        <w:left w:val="none" w:sz="0" w:space="0" w:color="auto"/>
        <w:bottom w:val="none" w:sz="0" w:space="0" w:color="auto"/>
        <w:right w:val="none" w:sz="0" w:space="0" w:color="auto"/>
      </w:divBdr>
    </w:div>
    <w:div w:id="562251021">
      <w:bodyDiv w:val="1"/>
      <w:marLeft w:val="0"/>
      <w:marRight w:val="0"/>
      <w:marTop w:val="0"/>
      <w:marBottom w:val="0"/>
      <w:divBdr>
        <w:top w:val="none" w:sz="0" w:space="0" w:color="auto"/>
        <w:left w:val="none" w:sz="0" w:space="0" w:color="auto"/>
        <w:bottom w:val="none" w:sz="0" w:space="0" w:color="auto"/>
        <w:right w:val="none" w:sz="0" w:space="0" w:color="auto"/>
      </w:divBdr>
    </w:div>
    <w:div w:id="563755753">
      <w:bodyDiv w:val="1"/>
      <w:marLeft w:val="0"/>
      <w:marRight w:val="0"/>
      <w:marTop w:val="0"/>
      <w:marBottom w:val="0"/>
      <w:divBdr>
        <w:top w:val="none" w:sz="0" w:space="0" w:color="auto"/>
        <w:left w:val="none" w:sz="0" w:space="0" w:color="auto"/>
        <w:bottom w:val="none" w:sz="0" w:space="0" w:color="auto"/>
        <w:right w:val="none" w:sz="0" w:space="0" w:color="auto"/>
      </w:divBdr>
    </w:div>
    <w:div w:id="579563153">
      <w:bodyDiv w:val="1"/>
      <w:marLeft w:val="0"/>
      <w:marRight w:val="0"/>
      <w:marTop w:val="0"/>
      <w:marBottom w:val="0"/>
      <w:divBdr>
        <w:top w:val="none" w:sz="0" w:space="0" w:color="auto"/>
        <w:left w:val="none" w:sz="0" w:space="0" w:color="auto"/>
        <w:bottom w:val="none" w:sz="0" w:space="0" w:color="auto"/>
        <w:right w:val="none" w:sz="0" w:space="0" w:color="auto"/>
      </w:divBdr>
    </w:div>
    <w:div w:id="589780357">
      <w:bodyDiv w:val="1"/>
      <w:marLeft w:val="0"/>
      <w:marRight w:val="0"/>
      <w:marTop w:val="0"/>
      <w:marBottom w:val="0"/>
      <w:divBdr>
        <w:top w:val="none" w:sz="0" w:space="0" w:color="auto"/>
        <w:left w:val="none" w:sz="0" w:space="0" w:color="auto"/>
        <w:bottom w:val="none" w:sz="0" w:space="0" w:color="auto"/>
        <w:right w:val="none" w:sz="0" w:space="0" w:color="auto"/>
      </w:divBdr>
    </w:div>
    <w:div w:id="597718689">
      <w:bodyDiv w:val="1"/>
      <w:marLeft w:val="0"/>
      <w:marRight w:val="0"/>
      <w:marTop w:val="0"/>
      <w:marBottom w:val="0"/>
      <w:divBdr>
        <w:top w:val="none" w:sz="0" w:space="0" w:color="auto"/>
        <w:left w:val="none" w:sz="0" w:space="0" w:color="auto"/>
        <w:bottom w:val="none" w:sz="0" w:space="0" w:color="auto"/>
        <w:right w:val="none" w:sz="0" w:space="0" w:color="auto"/>
      </w:divBdr>
    </w:div>
    <w:div w:id="615873575">
      <w:bodyDiv w:val="1"/>
      <w:marLeft w:val="0"/>
      <w:marRight w:val="0"/>
      <w:marTop w:val="0"/>
      <w:marBottom w:val="0"/>
      <w:divBdr>
        <w:top w:val="none" w:sz="0" w:space="0" w:color="auto"/>
        <w:left w:val="none" w:sz="0" w:space="0" w:color="auto"/>
        <w:bottom w:val="none" w:sz="0" w:space="0" w:color="auto"/>
        <w:right w:val="none" w:sz="0" w:space="0" w:color="auto"/>
      </w:divBdr>
    </w:div>
    <w:div w:id="624308105">
      <w:bodyDiv w:val="1"/>
      <w:marLeft w:val="0"/>
      <w:marRight w:val="0"/>
      <w:marTop w:val="0"/>
      <w:marBottom w:val="0"/>
      <w:divBdr>
        <w:top w:val="none" w:sz="0" w:space="0" w:color="auto"/>
        <w:left w:val="none" w:sz="0" w:space="0" w:color="auto"/>
        <w:bottom w:val="none" w:sz="0" w:space="0" w:color="auto"/>
        <w:right w:val="none" w:sz="0" w:space="0" w:color="auto"/>
      </w:divBdr>
    </w:div>
    <w:div w:id="648822750">
      <w:bodyDiv w:val="1"/>
      <w:marLeft w:val="0"/>
      <w:marRight w:val="0"/>
      <w:marTop w:val="0"/>
      <w:marBottom w:val="0"/>
      <w:divBdr>
        <w:top w:val="none" w:sz="0" w:space="0" w:color="auto"/>
        <w:left w:val="none" w:sz="0" w:space="0" w:color="auto"/>
        <w:bottom w:val="none" w:sz="0" w:space="0" w:color="auto"/>
        <w:right w:val="none" w:sz="0" w:space="0" w:color="auto"/>
      </w:divBdr>
    </w:div>
    <w:div w:id="656156833">
      <w:bodyDiv w:val="1"/>
      <w:marLeft w:val="0"/>
      <w:marRight w:val="0"/>
      <w:marTop w:val="0"/>
      <w:marBottom w:val="0"/>
      <w:divBdr>
        <w:top w:val="none" w:sz="0" w:space="0" w:color="auto"/>
        <w:left w:val="none" w:sz="0" w:space="0" w:color="auto"/>
        <w:bottom w:val="none" w:sz="0" w:space="0" w:color="auto"/>
        <w:right w:val="none" w:sz="0" w:space="0" w:color="auto"/>
      </w:divBdr>
    </w:div>
    <w:div w:id="670840761">
      <w:bodyDiv w:val="1"/>
      <w:marLeft w:val="0"/>
      <w:marRight w:val="0"/>
      <w:marTop w:val="0"/>
      <w:marBottom w:val="0"/>
      <w:divBdr>
        <w:top w:val="none" w:sz="0" w:space="0" w:color="auto"/>
        <w:left w:val="none" w:sz="0" w:space="0" w:color="auto"/>
        <w:bottom w:val="none" w:sz="0" w:space="0" w:color="auto"/>
        <w:right w:val="none" w:sz="0" w:space="0" w:color="auto"/>
      </w:divBdr>
    </w:div>
    <w:div w:id="684359042">
      <w:bodyDiv w:val="1"/>
      <w:marLeft w:val="0"/>
      <w:marRight w:val="0"/>
      <w:marTop w:val="0"/>
      <w:marBottom w:val="0"/>
      <w:divBdr>
        <w:top w:val="none" w:sz="0" w:space="0" w:color="auto"/>
        <w:left w:val="none" w:sz="0" w:space="0" w:color="auto"/>
        <w:bottom w:val="none" w:sz="0" w:space="0" w:color="auto"/>
        <w:right w:val="none" w:sz="0" w:space="0" w:color="auto"/>
      </w:divBdr>
    </w:div>
    <w:div w:id="748118013">
      <w:bodyDiv w:val="1"/>
      <w:marLeft w:val="0"/>
      <w:marRight w:val="0"/>
      <w:marTop w:val="0"/>
      <w:marBottom w:val="0"/>
      <w:divBdr>
        <w:top w:val="none" w:sz="0" w:space="0" w:color="auto"/>
        <w:left w:val="none" w:sz="0" w:space="0" w:color="auto"/>
        <w:bottom w:val="none" w:sz="0" w:space="0" w:color="auto"/>
        <w:right w:val="none" w:sz="0" w:space="0" w:color="auto"/>
      </w:divBdr>
    </w:div>
    <w:div w:id="766926774">
      <w:bodyDiv w:val="1"/>
      <w:marLeft w:val="0"/>
      <w:marRight w:val="0"/>
      <w:marTop w:val="0"/>
      <w:marBottom w:val="0"/>
      <w:divBdr>
        <w:top w:val="none" w:sz="0" w:space="0" w:color="auto"/>
        <w:left w:val="none" w:sz="0" w:space="0" w:color="auto"/>
        <w:bottom w:val="none" w:sz="0" w:space="0" w:color="auto"/>
        <w:right w:val="none" w:sz="0" w:space="0" w:color="auto"/>
      </w:divBdr>
    </w:div>
    <w:div w:id="778985004">
      <w:bodyDiv w:val="1"/>
      <w:marLeft w:val="0"/>
      <w:marRight w:val="0"/>
      <w:marTop w:val="0"/>
      <w:marBottom w:val="0"/>
      <w:divBdr>
        <w:top w:val="none" w:sz="0" w:space="0" w:color="auto"/>
        <w:left w:val="none" w:sz="0" w:space="0" w:color="auto"/>
        <w:bottom w:val="none" w:sz="0" w:space="0" w:color="auto"/>
        <w:right w:val="none" w:sz="0" w:space="0" w:color="auto"/>
      </w:divBdr>
    </w:div>
    <w:div w:id="792678111">
      <w:bodyDiv w:val="1"/>
      <w:marLeft w:val="0"/>
      <w:marRight w:val="0"/>
      <w:marTop w:val="0"/>
      <w:marBottom w:val="0"/>
      <w:divBdr>
        <w:top w:val="none" w:sz="0" w:space="0" w:color="auto"/>
        <w:left w:val="none" w:sz="0" w:space="0" w:color="auto"/>
        <w:bottom w:val="none" w:sz="0" w:space="0" w:color="auto"/>
        <w:right w:val="none" w:sz="0" w:space="0" w:color="auto"/>
      </w:divBdr>
    </w:div>
    <w:div w:id="793863749">
      <w:bodyDiv w:val="1"/>
      <w:marLeft w:val="0"/>
      <w:marRight w:val="0"/>
      <w:marTop w:val="0"/>
      <w:marBottom w:val="0"/>
      <w:divBdr>
        <w:top w:val="none" w:sz="0" w:space="0" w:color="auto"/>
        <w:left w:val="none" w:sz="0" w:space="0" w:color="auto"/>
        <w:bottom w:val="none" w:sz="0" w:space="0" w:color="auto"/>
        <w:right w:val="none" w:sz="0" w:space="0" w:color="auto"/>
      </w:divBdr>
    </w:div>
    <w:div w:id="794982909">
      <w:bodyDiv w:val="1"/>
      <w:marLeft w:val="0"/>
      <w:marRight w:val="0"/>
      <w:marTop w:val="0"/>
      <w:marBottom w:val="0"/>
      <w:divBdr>
        <w:top w:val="none" w:sz="0" w:space="0" w:color="auto"/>
        <w:left w:val="none" w:sz="0" w:space="0" w:color="auto"/>
        <w:bottom w:val="none" w:sz="0" w:space="0" w:color="auto"/>
        <w:right w:val="none" w:sz="0" w:space="0" w:color="auto"/>
      </w:divBdr>
    </w:div>
    <w:div w:id="798651019">
      <w:bodyDiv w:val="1"/>
      <w:marLeft w:val="0"/>
      <w:marRight w:val="0"/>
      <w:marTop w:val="0"/>
      <w:marBottom w:val="0"/>
      <w:divBdr>
        <w:top w:val="none" w:sz="0" w:space="0" w:color="auto"/>
        <w:left w:val="none" w:sz="0" w:space="0" w:color="auto"/>
        <w:bottom w:val="none" w:sz="0" w:space="0" w:color="auto"/>
        <w:right w:val="none" w:sz="0" w:space="0" w:color="auto"/>
      </w:divBdr>
    </w:div>
    <w:div w:id="844057148">
      <w:bodyDiv w:val="1"/>
      <w:marLeft w:val="0"/>
      <w:marRight w:val="0"/>
      <w:marTop w:val="0"/>
      <w:marBottom w:val="0"/>
      <w:divBdr>
        <w:top w:val="none" w:sz="0" w:space="0" w:color="auto"/>
        <w:left w:val="none" w:sz="0" w:space="0" w:color="auto"/>
        <w:bottom w:val="none" w:sz="0" w:space="0" w:color="auto"/>
        <w:right w:val="none" w:sz="0" w:space="0" w:color="auto"/>
      </w:divBdr>
    </w:div>
    <w:div w:id="850948882">
      <w:bodyDiv w:val="1"/>
      <w:marLeft w:val="0"/>
      <w:marRight w:val="0"/>
      <w:marTop w:val="0"/>
      <w:marBottom w:val="0"/>
      <w:divBdr>
        <w:top w:val="none" w:sz="0" w:space="0" w:color="auto"/>
        <w:left w:val="none" w:sz="0" w:space="0" w:color="auto"/>
        <w:bottom w:val="none" w:sz="0" w:space="0" w:color="auto"/>
        <w:right w:val="none" w:sz="0" w:space="0" w:color="auto"/>
      </w:divBdr>
    </w:div>
    <w:div w:id="886259611">
      <w:bodyDiv w:val="1"/>
      <w:marLeft w:val="0"/>
      <w:marRight w:val="0"/>
      <w:marTop w:val="0"/>
      <w:marBottom w:val="0"/>
      <w:divBdr>
        <w:top w:val="none" w:sz="0" w:space="0" w:color="auto"/>
        <w:left w:val="none" w:sz="0" w:space="0" w:color="auto"/>
        <w:bottom w:val="none" w:sz="0" w:space="0" w:color="auto"/>
        <w:right w:val="none" w:sz="0" w:space="0" w:color="auto"/>
      </w:divBdr>
    </w:div>
    <w:div w:id="893154003">
      <w:bodyDiv w:val="1"/>
      <w:marLeft w:val="0"/>
      <w:marRight w:val="0"/>
      <w:marTop w:val="0"/>
      <w:marBottom w:val="0"/>
      <w:divBdr>
        <w:top w:val="none" w:sz="0" w:space="0" w:color="auto"/>
        <w:left w:val="none" w:sz="0" w:space="0" w:color="auto"/>
        <w:bottom w:val="none" w:sz="0" w:space="0" w:color="auto"/>
        <w:right w:val="none" w:sz="0" w:space="0" w:color="auto"/>
      </w:divBdr>
    </w:div>
    <w:div w:id="928661576">
      <w:bodyDiv w:val="1"/>
      <w:marLeft w:val="0"/>
      <w:marRight w:val="0"/>
      <w:marTop w:val="0"/>
      <w:marBottom w:val="0"/>
      <w:divBdr>
        <w:top w:val="none" w:sz="0" w:space="0" w:color="auto"/>
        <w:left w:val="none" w:sz="0" w:space="0" w:color="auto"/>
        <w:bottom w:val="none" w:sz="0" w:space="0" w:color="auto"/>
        <w:right w:val="none" w:sz="0" w:space="0" w:color="auto"/>
      </w:divBdr>
    </w:div>
    <w:div w:id="928808384">
      <w:bodyDiv w:val="1"/>
      <w:marLeft w:val="0"/>
      <w:marRight w:val="0"/>
      <w:marTop w:val="0"/>
      <w:marBottom w:val="0"/>
      <w:divBdr>
        <w:top w:val="none" w:sz="0" w:space="0" w:color="auto"/>
        <w:left w:val="none" w:sz="0" w:space="0" w:color="auto"/>
        <w:bottom w:val="none" w:sz="0" w:space="0" w:color="auto"/>
        <w:right w:val="none" w:sz="0" w:space="0" w:color="auto"/>
      </w:divBdr>
    </w:div>
    <w:div w:id="991446762">
      <w:bodyDiv w:val="1"/>
      <w:marLeft w:val="0"/>
      <w:marRight w:val="0"/>
      <w:marTop w:val="0"/>
      <w:marBottom w:val="0"/>
      <w:divBdr>
        <w:top w:val="none" w:sz="0" w:space="0" w:color="auto"/>
        <w:left w:val="none" w:sz="0" w:space="0" w:color="auto"/>
        <w:bottom w:val="none" w:sz="0" w:space="0" w:color="auto"/>
        <w:right w:val="none" w:sz="0" w:space="0" w:color="auto"/>
      </w:divBdr>
    </w:div>
    <w:div w:id="997464186">
      <w:bodyDiv w:val="1"/>
      <w:marLeft w:val="0"/>
      <w:marRight w:val="0"/>
      <w:marTop w:val="0"/>
      <w:marBottom w:val="0"/>
      <w:divBdr>
        <w:top w:val="none" w:sz="0" w:space="0" w:color="auto"/>
        <w:left w:val="none" w:sz="0" w:space="0" w:color="auto"/>
        <w:bottom w:val="none" w:sz="0" w:space="0" w:color="auto"/>
        <w:right w:val="none" w:sz="0" w:space="0" w:color="auto"/>
      </w:divBdr>
    </w:div>
    <w:div w:id="1051998468">
      <w:bodyDiv w:val="1"/>
      <w:marLeft w:val="0"/>
      <w:marRight w:val="0"/>
      <w:marTop w:val="0"/>
      <w:marBottom w:val="0"/>
      <w:divBdr>
        <w:top w:val="none" w:sz="0" w:space="0" w:color="auto"/>
        <w:left w:val="none" w:sz="0" w:space="0" w:color="auto"/>
        <w:bottom w:val="none" w:sz="0" w:space="0" w:color="auto"/>
        <w:right w:val="none" w:sz="0" w:space="0" w:color="auto"/>
      </w:divBdr>
    </w:div>
    <w:div w:id="1104152869">
      <w:bodyDiv w:val="1"/>
      <w:marLeft w:val="0"/>
      <w:marRight w:val="0"/>
      <w:marTop w:val="0"/>
      <w:marBottom w:val="0"/>
      <w:divBdr>
        <w:top w:val="none" w:sz="0" w:space="0" w:color="auto"/>
        <w:left w:val="none" w:sz="0" w:space="0" w:color="auto"/>
        <w:bottom w:val="none" w:sz="0" w:space="0" w:color="auto"/>
        <w:right w:val="none" w:sz="0" w:space="0" w:color="auto"/>
      </w:divBdr>
    </w:div>
    <w:div w:id="1115903411">
      <w:bodyDiv w:val="1"/>
      <w:marLeft w:val="0"/>
      <w:marRight w:val="0"/>
      <w:marTop w:val="0"/>
      <w:marBottom w:val="0"/>
      <w:divBdr>
        <w:top w:val="none" w:sz="0" w:space="0" w:color="auto"/>
        <w:left w:val="none" w:sz="0" w:space="0" w:color="auto"/>
        <w:bottom w:val="none" w:sz="0" w:space="0" w:color="auto"/>
        <w:right w:val="none" w:sz="0" w:space="0" w:color="auto"/>
      </w:divBdr>
    </w:div>
    <w:div w:id="1117414121">
      <w:bodyDiv w:val="1"/>
      <w:marLeft w:val="0"/>
      <w:marRight w:val="0"/>
      <w:marTop w:val="0"/>
      <w:marBottom w:val="0"/>
      <w:divBdr>
        <w:top w:val="none" w:sz="0" w:space="0" w:color="auto"/>
        <w:left w:val="none" w:sz="0" w:space="0" w:color="auto"/>
        <w:bottom w:val="none" w:sz="0" w:space="0" w:color="auto"/>
        <w:right w:val="none" w:sz="0" w:space="0" w:color="auto"/>
      </w:divBdr>
    </w:div>
    <w:div w:id="1122772364">
      <w:bodyDiv w:val="1"/>
      <w:marLeft w:val="0"/>
      <w:marRight w:val="0"/>
      <w:marTop w:val="0"/>
      <w:marBottom w:val="0"/>
      <w:divBdr>
        <w:top w:val="none" w:sz="0" w:space="0" w:color="auto"/>
        <w:left w:val="none" w:sz="0" w:space="0" w:color="auto"/>
        <w:bottom w:val="none" w:sz="0" w:space="0" w:color="auto"/>
        <w:right w:val="none" w:sz="0" w:space="0" w:color="auto"/>
      </w:divBdr>
    </w:div>
    <w:div w:id="1136096658">
      <w:bodyDiv w:val="1"/>
      <w:marLeft w:val="0"/>
      <w:marRight w:val="0"/>
      <w:marTop w:val="0"/>
      <w:marBottom w:val="0"/>
      <w:divBdr>
        <w:top w:val="none" w:sz="0" w:space="0" w:color="auto"/>
        <w:left w:val="none" w:sz="0" w:space="0" w:color="auto"/>
        <w:bottom w:val="none" w:sz="0" w:space="0" w:color="auto"/>
        <w:right w:val="none" w:sz="0" w:space="0" w:color="auto"/>
      </w:divBdr>
    </w:div>
    <w:div w:id="1148866776">
      <w:bodyDiv w:val="1"/>
      <w:marLeft w:val="0"/>
      <w:marRight w:val="0"/>
      <w:marTop w:val="0"/>
      <w:marBottom w:val="0"/>
      <w:divBdr>
        <w:top w:val="none" w:sz="0" w:space="0" w:color="auto"/>
        <w:left w:val="none" w:sz="0" w:space="0" w:color="auto"/>
        <w:bottom w:val="none" w:sz="0" w:space="0" w:color="auto"/>
        <w:right w:val="none" w:sz="0" w:space="0" w:color="auto"/>
      </w:divBdr>
    </w:div>
    <w:div w:id="1158225849">
      <w:bodyDiv w:val="1"/>
      <w:marLeft w:val="0"/>
      <w:marRight w:val="0"/>
      <w:marTop w:val="0"/>
      <w:marBottom w:val="0"/>
      <w:divBdr>
        <w:top w:val="none" w:sz="0" w:space="0" w:color="auto"/>
        <w:left w:val="none" w:sz="0" w:space="0" w:color="auto"/>
        <w:bottom w:val="none" w:sz="0" w:space="0" w:color="auto"/>
        <w:right w:val="none" w:sz="0" w:space="0" w:color="auto"/>
      </w:divBdr>
    </w:div>
    <w:div w:id="1164668230">
      <w:bodyDiv w:val="1"/>
      <w:marLeft w:val="0"/>
      <w:marRight w:val="0"/>
      <w:marTop w:val="0"/>
      <w:marBottom w:val="0"/>
      <w:divBdr>
        <w:top w:val="none" w:sz="0" w:space="0" w:color="auto"/>
        <w:left w:val="none" w:sz="0" w:space="0" w:color="auto"/>
        <w:bottom w:val="none" w:sz="0" w:space="0" w:color="auto"/>
        <w:right w:val="none" w:sz="0" w:space="0" w:color="auto"/>
      </w:divBdr>
    </w:div>
    <w:div w:id="1178496672">
      <w:bodyDiv w:val="1"/>
      <w:marLeft w:val="0"/>
      <w:marRight w:val="0"/>
      <w:marTop w:val="0"/>
      <w:marBottom w:val="0"/>
      <w:divBdr>
        <w:top w:val="none" w:sz="0" w:space="0" w:color="auto"/>
        <w:left w:val="none" w:sz="0" w:space="0" w:color="auto"/>
        <w:bottom w:val="none" w:sz="0" w:space="0" w:color="auto"/>
        <w:right w:val="none" w:sz="0" w:space="0" w:color="auto"/>
      </w:divBdr>
    </w:div>
    <w:div w:id="1183133504">
      <w:bodyDiv w:val="1"/>
      <w:marLeft w:val="0"/>
      <w:marRight w:val="0"/>
      <w:marTop w:val="0"/>
      <w:marBottom w:val="0"/>
      <w:divBdr>
        <w:top w:val="none" w:sz="0" w:space="0" w:color="auto"/>
        <w:left w:val="none" w:sz="0" w:space="0" w:color="auto"/>
        <w:bottom w:val="none" w:sz="0" w:space="0" w:color="auto"/>
        <w:right w:val="none" w:sz="0" w:space="0" w:color="auto"/>
      </w:divBdr>
    </w:div>
    <w:div w:id="1220824638">
      <w:bodyDiv w:val="1"/>
      <w:marLeft w:val="0"/>
      <w:marRight w:val="0"/>
      <w:marTop w:val="0"/>
      <w:marBottom w:val="0"/>
      <w:divBdr>
        <w:top w:val="none" w:sz="0" w:space="0" w:color="auto"/>
        <w:left w:val="none" w:sz="0" w:space="0" w:color="auto"/>
        <w:bottom w:val="none" w:sz="0" w:space="0" w:color="auto"/>
        <w:right w:val="none" w:sz="0" w:space="0" w:color="auto"/>
      </w:divBdr>
    </w:div>
    <w:div w:id="1234849038">
      <w:bodyDiv w:val="1"/>
      <w:marLeft w:val="0"/>
      <w:marRight w:val="0"/>
      <w:marTop w:val="0"/>
      <w:marBottom w:val="0"/>
      <w:divBdr>
        <w:top w:val="none" w:sz="0" w:space="0" w:color="auto"/>
        <w:left w:val="none" w:sz="0" w:space="0" w:color="auto"/>
        <w:bottom w:val="none" w:sz="0" w:space="0" w:color="auto"/>
        <w:right w:val="none" w:sz="0" w:space="0" w:color="auto"/>
      </w:divBdr>
    </w:div>
    <w:div w:id="1243876884">
      <w:bodyDiv w:val="1"/>
      <w:marLeft w:val="0"/>
      <w:marRight w:val="0"/>
      <w:marTop w:val="0"/>
      <w:marBottom w:val="0"/>
      <w:divBdr>
        <w:top w:val="none" w:sz="0" w:space="0" w:color="auto"/>
        <w:left w:val="none" w:sz="0" w:space="0" w:color="auto"/>
        <w:bottom w:val="none" w:sz="0" w:space="0" w:color="auto"/>
        <w:right w:val="none" w:sz="0" w:space="0" w:color="auto"/>
      </w:divBdr>
    </w:div>
    <w:div w:id="1287269920">
      <w:bodyDiv w:val="1"/>
      <w:marLeft w:val="0"/>
      <w:marRight w:val="0"/>
      <w:marTop w:val="0"/>
      <w:marBottom w:val="0"/>
      <w:divBdr>
        <w:top w:val="none" w:sz="0" w:space="0" w:color="auto"/>
        <w:left w:val="none" w:sz="0" w:space="0" w:color="auto"/>
        <w:bottom w:val="none" w:sz="0" w:space="0" w:color="auto"/>
        <w:right w:val="none" w:sz="0" w:space="0" w:color="auto"/>
      </w:divBdr>
    </w:div>
    <w:div w:id="1288243241">
      <w:bodyDiv w:val="1"/>
      <w:marLeft w:val="0"/>
      <w:marRight w:val="0"/>
      <w:marTop w:val="0"/>
      <w:marBottom w:val="0"/>
      <w:divBdr>
        <w:top w:val="none" w:sz="0" w:space="0" w:color="auto"/>
        <w:left w:val="none" w:sz="0" w:space="0" w:color="auto"/>
        <w:bottom w:val="none" w:sz="0" w:space="0" w:color="auto"/>
        <w:right w:val="none" w:sz="0" w:space="0" w:color="auto"/>
      </w:divBdr>
    </w:div>
    <w:div w:id="1296371264">
      <w:bodyDiv w:val="1"/>
      <w:marLeft w:val="0"/>
      <w:marRight w:val="0"/>
      <w:marTop w:val="0"/>
      <w:marBottom w:val="0"/>
      <w:divBdr>
        <w:top w:val="none" w:sz="0" w:space="0" w:color="auto"/>
        <w:left w:val="none" w:sz="0" w:space="0" w:color="auto"/>
        <w:bottom w:val="none" w:sz="0" w:space="0" w:color="auto"/>
        <w:right w:val="none" w:sz="0" w:space="0" w:color="auto"/>
      </w:divBdr>
    </w:div>
    <w:div w:id="1311204539">
      <w:bodyDiv w:val="1"/>
      <w:marLeft w:val="0"/>
      <w:marRight w:val="0"/>
      <w:marTop w:val="0"/>
      <w:marBottom w:val="0"/>
      <w:divBdr>
        <w:top w:val="none" w:sz="0" w:space="0" w:color="auto"/>
        <w:left w:val="none" w:sz="0" w:space="0" w:color="auto"/>
        <w:bottom w:val="none" w:sz="0" w:space="0" w:color="auto"/>
        <w:right w:val="none" w:sz="0" w:space="0" w:color="auto"/>
      </w:divBdr>
    </w:div>
    <w:div w:id="1343626651">
      <w:bodyDiv w:val="1"/>
      <w:marLeft w:val="0"/>
      <w:marRight w:val="0"/>
      <w:marTop w:val="0"/>
      <w:marBottom w:val="0"/>
      <w:divBdr>
        <w:top w:val="none" w:sz="0" w:space="0" w:color="auto"/>
        <w:left w:val="none" w:sz="0" w:space="0" w:color="auto"/>
        <w:bottom w:val="none" w:sz="0" w:space="0" w:color="auto"/>
        <w:right w:val="none" w:sz="0" w:space="0" w:color="auto"/>
      </w:divBdr>
    </w:div>
    <w:div w:id="1361005339">
      <w:bodyDiv w:val="1"/>
      <w:marLeft w:val="0"/>
      <w:marRight w:val="0"/>
      <w:marTop w:val="0"/>
      <w:marBottom w:val="0"/>
      <w:divBdr>
        <w:top w:val="none" w:sz="0" w:space="0" w:color="auto"/>
        <w:left w:val="none" w:sz="0" w:space="0" w:color="auto"/>
        <w:bottom w:val="none" w:sz="0" w:space="0" w:color="auto"/>
        <w:right w:val="none" w:sz="0" w:space="0" w:color="auto"/>
      </w:divBdr>
    </w:div>
    <w:div w:id="1378968135">
      <w:bodyDiv w:val="1"/>
      <w:marLeft w:val="0"/>
      <w:marRight w:val="0"/>
      <w:marTop w:val="0"/>
      <w:marBottom w:val="0"/>
      <w:divBdr>
        <w:top w:val="none" w:sz="0" w:space="0" w:color="auto"/>
        <w:left w:val="none" w:sz="0" w:space="0" w:color="auto"/>
        <w:bottom w:val="none" w:sz="0" w:space="0" w:color="auto"/>
        <w:right w:val="none" w:sz="0" w:space="0" w:color="auto"/>
      </w:divBdr>
    </w:div>
    <w:div w:id="1391542030">
      <w:bodyDiv w:val="1"/>
      <w:marLeft w:val="0"/>
      <w:marRight w:val="0"/>
      <w:marTop w:val="0"/>
      <w:marBottom w:val="0"/>
      <w:divBdr>
        <w:top w:val="none" w:sz="0" w:space="0" w:color="auto"/>
        <w:left w:val="none" w:sz="0" w:space="0" w:color="auto"/>
        <w:bottom w:val="none" w:sz="0" w:space="0" w:color="auto"/>
        <w:right w:val="none" w:sz="0" w:space="0" w:color="auto"/>
      </w:divBdr>
    </w:div>
    <w:div w:id="1396050475">
      <w:bodyDiv w:val="1"/>
      <w:marLeft w:val="0"/>
      <w:marRight w:val="0"/>
      <w:marTop w:val="0"/>
      <w:marBottom w:val="0"/>
      <w:divBdr>
        <w:top w:val="none" w:sz="0" w:space="0" w:color="auto"/>
        <w:left w:val="none" w:sz="0" w:space="0" w:color="auto"/>
        <w:bottom w:val="none" w:sz="0" w:space="0" w:color="auto"/>
        <w:right w:val="none" w:sz="0" w:space="0" w:color="auto"/>
      </w:divBdr>
    </w:div>
    <w:div w:id="1402749755">
      <w:bodyDiv w:val="1"/>
      <w:marLeft w:val="0"/>
      <w:marRight w:val="0"/>
      <w:marTop w:val="0"/>
      <w:marBottom w:val="0"/>
      <w:divBdr>
        <w:top w:val="none" w:sz="0" w:space="0" w:color="auto"/>
        <w:left w:val="none" w:sz="0" w:space="0" w:color="auto"/>
        <w:bottom w:val="none" w:sz="0" w:space="0" w:color="auto"/>
        <w:right w:val="none" w:sz="0" w:space="0" w:color="auto"/>
      </w:divBdr>
    </w:div>
    <w:div w:id="1422071379">
      <w:bodyDiv w:val="1"/>
      <w:marLeft w:val="0"/>
      <w:marRight w:val="0"/>
      <w:marTop w:val="0"/>
      <w:marBottom w:val="0"/>
      <w:divBdr>
        <w:top w:val="none" w:sz="0" w:space="0" w:color="auto"/>
        <w:left w:val="none" w:sz="0" w:space="0" w:color="auto"/>
        <w:bottom w:val="none" w:sz="0" w:space="0" w:color="auto"/>
        <w:right w:val="none" w:sz="0" w:space="0" w:color="auto"/>
      </w:divBdr>
    </w:div>
    <w:div w:id="1430852263">
      <w:bodyDiv w:val="1"/>
      <w:marLeft w:val="0"/>
      <w:marRight w:val="0"/>
      <w:marTop w:val="0"/>
      <w:marBottom w:val="0"/>
      <w:divBdr>
        <w:top w:val="none" w:sz="0" w:space="0" w:color="auto"/>
        <w:left w:val="none" w:sz="0" w:space="0" w:color="auto"/>
        <w:bottom w:val="none" w:sz="0" w:space="0" w:color="auto"/>
        <w:right w:val="none" w:sz="0" w:space="0" w:color="auto"/>
      </w:divBdr>
    </w:div>
    <w:div w:id="1438673750">
      <w:bodyDiv w:val="1"/>
      <w:marLeft w:val="0"/>
      <w:marRight w:val="0"/>
      <w:marTop w:val="0"/>
      <w:marBottom w:val="0"/>
      <w:divBdr>
        <w:top w:val="none" w:sz="0" w:space="0" w:color="auto"/>
        <w:left w:val="none" w:sz="0" w:space="0" w:color="auto"/>
        <w:bottom w:val="none" w:sz="0" w:space="0" w:color="auto"/>
        <w:right w:val="none" w:sz="0" w:space="0" w:color="auto"/>
      </w:divBdr>
    </w:div>
    <w:div w:id="1468164236">
      <w:bodyDiv w:val="1"/>
      <w:marLeft w:val="0"/>
      <w:marRight w:val="0"/>
      <w:marTop w:val="0"/>
      <w:marBottom w:val="0"/>
      <w:divBdr>
        <w:top w:val="none" w:sz="0" w:space="0" w:color="auto"/>
        <w:left w:val="none" w:sz="0" w:space="0" w:color="auto"/>
        <w:bottom w:val="none" w:sz="0" w:space="0" w:color="auto"/>
        <w:right w:val="none" w:sz="0" w:space="0" w:color="auto"/>
      </w:divBdr>
    </w:div>
    <w:div w:id="1469590606">
      <w:bodyDiv w:val="1"/>
      <w:marLeft w:val="0"/>
      <w:marRight w:val="0"/>
      <w:marTop w:val="0"/>
      <w:marBottom w:val="0"/>
      <w:divBdr>
        <w:top w:val="none" w:sz="0" w:space="0" w:color="auto"/>
        <w:left w:val="none" w:sz="0" w:space="0" w:color="auto"/>
        <w:bottom w:val="none" w:sz="0" w:space="0" w:color="auto"/>
        <w:right w:val="none" w:sz="0" w:space="0" w:color="auto"/>
      </w:divBdr>
    </w:div>
    <w:div w:id="1471510383">
      <w:bodyDiv w:val="1"/>
      <w:marLeft w:val="0"/>
      <w:marRight w:val="0"/>
      <w:marTop w:val="0"/>
      <w:marBottom w:val="0"/>
      <w:divBdr>
        <w:top w:val="none" w:sz="0" w:space="0" w:color="auto"/>
        <w:left w:val="none" w:sz="0" w:space="0" w:color="auto"/>
        <w:bottom w:val="none" w:sz="0" w:space="0" w:color="auto"/>
        <w:right w:val="none" w:sz="0" w:space="0" w:color="auto"/>
      </w:divBdr>
    </w:div>
    <w:div w:id="1491559709">
      <w:bodyDiv w:val="1"/>
      <w:marLeft w:val="0"/>
      <w:marRight w:val="0"/>
      <w:marTop w:val="0"/>
      <w:marBottom w:val="0"/>
      <w:divBdr>
        <w:top w:val="none" w:sz="0" w:space="0" w:color="auto"/>
        <w:left w:val="none" w:sz="0" w:space="0" w:color="auto"/>
        <w:bottom w:val="none" w:sz="0" w:space="0" w:color="auto"/>
        <w:right w:val="none" w:sz="0" w:space="0" w:color="auto"/>
      </w:divBdr>
    </w:div>
    <w:div w:id="1501697424">
      <w:bodyDiv w:val="1"/>
      <w:marLeft w:val="0"/>
      <w:marRight w:val="0"/>
      <w:marTop w:val="0"/>
      <w:marBottom w:val="0"/>
      <w:divBdr>
        <w:top w:val="none" w:sz="0" w:space="0" w:color="auto"/>
        <w:left w:val="none" w:sz="0" w:space="0" w:color="auto"/>
        <w:bottom w:val="none" w:sz="0" w:space="0" w:color="auto"/>
        <w:right w:val="none" w:sz="0" w:space="0" w:color="auto"/>
      </w:divBdr>
    </w:div>
    <w:div w:id="1525749856">
      <w:bodyDiv w:val="1"/>
      <w:marLeft w:val="0"/>
      <w:marRight w:val="0"/>
      <w:marTop w:val="0"/>
      <w:marBottom w:val="0"/>
      <w:divBdr>
        <w:top w:val="none" w:sz="0" w:space="0" w:color="auto"/>
        <w:left w:val="none" w:sz="0" w:space="0" w:color="auto"/>
        <w:bottom w:val="none" w:sz="0" w:space="0" w:color="auto"/>
        <w:right w:val="none" w:sz="0" w:space="0" w:color="auto"/>
      </w:divBdr>
    </w:div>
    <w:div w:id="1528521247">
      <w:bodyDiv w:val="1"/>
      <w:marLeft w:val="0"/>
      <w:marRight w:val="0"/>
      <w:marTop w:val="0"/>
      <w:marBottom w:val="0"/>
      <w:divBdr>
        <w:top w:val="none" w:sz="0" w:space="0" w:color="auto"/>
        <w:left w:val="none" w:sz="0" w:space="0" w:color="auto"/>
        <w:bottom w:val="none" w:sz="0" w:space="0" w:color="auto"/>
        <w:right w:val="none" w:sz="0" w:space="0" w:color="auto"/>
      </w:divBdr>
    </w:div>
    <w:div w:id="1538077785">
      <w:bodyDiv w:val="1"/>
      <w:marLeft w:val="0"/>
      <w:marRight w:val="0"/>
      <w:marTop w:val="0"/>
      <w:marBottom w:val="0"/>
      <w:divBdr>
        <w:top w:val="none" w:sz="0" w:space="0" w:color="auto"/>
        <w:left w:val="none" w:sz="0" w:space="0" w:color="auto"/>
        <w:bottom w:val="none" w:sz="0" w:space="0" w:color="auto"/>
        <w:right w:val="none" w:sz="0" w:space="0" w:color="auto"/>
      </w:divBdr>
    </w:div>
    <w:div w:id="1540626748">
      <w:bodyDiv w:val="1"/>
      <w:marLeft w:val="0"/>
      <w:marRight w:val="0"/>
      <w:marTop w:val="0"/>
      <w:marBottom w:val="0"/>
      <w:divBdr>
        <w:top w:val="none" w:sz="0" w:space="0" w:color="auto"/>
        <w:left w:val="none" w:sz="0" w:space="0" w:color="auto"/>
        <w:bottom w:val="none" w:sz="0" w:space="0" w:color="auto"/>
        <w:right w:val="none" w:sz="0" w:space="0" w:color="auto"/>
      </w:divBdr>
    </w:div>
    <w:div w:id="1548953373">
      <w:bodyDiv w:val="1"/>
      <w:marLeft w:val="0"/>
      <w:marRight w:val="0"/>
      <w:marTop w:val="0"/>
      <w:marBottom w:val="0"/>
      <w:divBdr>
        <w:top w:val="none" w:sz="0" w:space="0" w:color="auto"/>
        <w:left w:val="none" w:sz="0" w:space="0" w:color="auto"/>
        <w:bottom w:val="none" w:sz="0" w:space="0" w:color="auto"/>
        <w:right w:val="none" w:sz="0" w:space="0" w:color="auto"/>
      </w:divBdr>
    </w:div>
    <w:div w:id="1551527079">
      <w:bodyDiv w:val="1"/>
      <w:marLeft w:val="0"/>
      <w:marRight w:val="0"/>
      <w:marTop w:val="0"/>
      <w:marBottom w:val="0"/>
      <w:divBdr>
        <w:top w:val="none" w:sz="0" w:space="0" w:color="auto"/>
        <w:left w:val="none" w:sz="0" w:space="0" w:color="auto"/>
        <w:bottom w:val="none" w:sz="0" w:space="0" w:color="auto"/>
        <w:right w:val="none" w:sz="0" w:space="0" w:color="auto"/>
      </w:divBdr>
    </w:div>
    <w:div w:id="1569993032">
      <w:bodyDiv w:val="1"/>
      <w:marLeft w:val="0"/>
      <w:marRight w:val="0"/>
      <w:marTop w:val="0"/>
      <w:marBottom w:val="0"/>
      <w:divBdr>
        <w:top w:val="none" w:sz="0" w:space="0" w:color="auto"/>
        <w:left w:val="none" w:sz="0" w:space="0" w:color="auto"/>
        <w:bottom w:val="none" w:sz="0" w:space="0" w:color="auto"/>
        <w:right w:val="none" w:sz="0" w:space="0" w:color="auto"/>
      </w:divBdr>
    </w:div>
    <w:div w:id="1594633295">
      <w:bodyDiv w:val="1"/>
      <w:marLeft w:val="0"/>
      <w:marRight w:val="0"/>
      <w:marTop w:val="0"/>
      <w:marBottom w:val="0"/>
      <w:divBdr>
        <w:top w:val="none" w:sz="0" w:space="0" w:color="auto"/>
        <w:left w:val="none" w:sz="0" w:space="0" w:color="auto"/>
        <w:bottom w:val="none" w:sz="0" w:space="0" w:color="auto"/>
        <w:right w:val="none" w:sz="0" w:space="0" w:color="auto"/>
      </w:divBdr>
    </w:div>
    <w:div w:id="1595867944">
      <w:bodyDiv w:val="1"/>
      <w:marLeft w:val="0"/>
      <w:marRight w:val="0"/>
      <w:marTop w:val="0"/>
      <w:marBottom w:val="0"/>
      <w:divBdr>
        <w:top w:val="none" w:sz="0" w:space="0" w:color="auto"/>
        <w:left w:val="none" w:sz="0" w:space="0" w:color="auto"/>
        <w:bottom w:val="none" w:sz="0" w:space="0" w:color="auto"/>
        <w:right w:val="none" w:sz="0" w:space="0" w:color="auto"/>
      </w:divBdr>
    </w:div>
    <w:div w:id="1634291354">
      <w:bodyDiv w:val="1"/>
      <w:marLeft w:val="0"/>
      <w:marRight w:val="0"/>
      <w:marTop w:val="0"/>
      <w:marBottom w:val="0"/>
      <w:divBdr>
        <w:top w:val="none" w:sz="0" w:space="0" w:color="auto"/>
        <w:left w:val="none" w:sz="0" w:space="0" w:color="auto"/>
        <w:bottom w:val="none" w:sz="0" w:space="0" w:color="auto"/>
        <w:right w:val="none" w:sz="0" w:space="0" w:color="auto"/>
      </w:divBdr>
    </w:div>
    <w:div w:id="1634870014">
      <w:bodyDiv w:val="1"/>
      <w:marLeft w:val="0"/>
      <w:marRight w:val="0"/>
      <w:marTop w:val="0"/>
      <w:marBottom w:val="0"/>
      <w:divBdr>
        <w:top w:val="none" w:sz="0" w:space="0" w:color="auto"/>
        <w:left w:val="none" w:sz="0" w:space="0" w:color="auto"/>
        <w:bottom w:val="none" w:sz="0" w:space="0" w:color="auto"/>
        <w:right w:val="none" w:sz="0" w:space="0" w:color="auto"/>
      </w:divBdr>
    </w:div>
    <w:div w:id="1647776305">
      <w:bodyDiv w:val="1"/>
      <w:marLeft w:val="0"/>
      <w:marRight w:val="0"/>
      <w:marTop w:val="0"/>
      <w:marBottom w:val="0"/>
      <w:divBdr>
        <w:top w:val="none" w:sz="0" w:space="0" w:color="auto"/>
        <w:left w:val="none" w:sz="0" w:space="0" w:color="auto"/>
        <w:bottom w:val="none" w:sz="0" w:space="0" w:color="auto"/>
        <w:right w:val="none" w:sz="0" w:space="0" w:color="auto"/>
      </w:divBdr>
    </w:div>
    <w:div w:id="1668560545">
      <w:bodyDiv w:val="1"/>
      <w:marLeft w:val="0"/>
      <w:marRight w:val="0"/>
      <w:marTop w:val="0"/>
      <w:marBottom w:val="0"/>
      <w:divBdr>
        <w:top w:val="none" w:sz="0" w:space="0" w:color="auto"/>
        <w:left w:val="none" w:sz="0" w:space="0" w:color="auto"/>
        <w:bottom w:val="none" w:sz="0" w:space="0" w:color="auto"/>
        <w:right w:val="none" w:sz="0" w:space="0" w:color="auto"/>
      </w:divBdr>
    </w:div>
    <w:div w:id="1681393683">
      <w:bodyDiv w:val="1"/>
      <w:marLeft w:val="0"/>
      <w:marRight w:val="0"/>
      <w:marTop w:val="0"/>
      <w:marBottom w:val="0"/>
      <w:divBdr>
        <w:top w:val="none" w:sz="0" w:space="0" w:color="auto"/>
        <w:left w:val="none" w:sz="0" w:space="0" w:color="auto"/>
        <w:bottom w:val="none" w:sz="0" w:space="0" w:color="auto"/>
        <w:right w:val="none" w:sz="0" w:space="0" w:color="auto"/>
      </w:divBdr>
    </w:div>
    <w:div w:id="1699547133">
      <w:bodyDiv w:val="1"/>
      <w:marLeft w:val="0"/>
      <w:marRight w:val="0"/>
      <w:marTop w:val="0"/>
      <w:marBottom w:val="0"/>
      <w:divBdr>
        <w:top w:val="none" w:sz="0" w:space="0" w:color="auto"/>
        <w:left w:val="none" w:sz="0" w:space="0" w:color="auto"/>
        <w:bottom w:val="none" w:sz="0" w:space="0" w:color="auto"/>
        <w:right w:val="none" w:sz="0" w:space="0" w:color="auto"/>
      </w:divBdr>
    </w:div>
    <w:div w:id="1725593473">
      <w:bodyDiv w:val="1"/>
      <w:marLeft w:val="0"/>
      <w:marRight w:val="0"/>
      <w:marTop w:val="0"/>
      <w:marBottom w:val="0"/>
      <w:divBdr>
        <w:top w:val="none" w:sz="0" w:space="0" w:color="auto"/>
        <w:left w:val="none" w:sz="0" w:space="0" w:color="auto"/>
        <w:bottom w:val="none" w:sz="0" w:space="0" w:color="auto"/>
        <w:right w:val="none" w:sz="0" w:space="0" w:color="auto"/>
      </w:divBdr>
    </w:div>
    <w:div w:id="1726643561">
      <w:bodyDiv w:val="1"/>
      <w:marLeft w:val="0"/>
      <w:marRight w:val="0"/>
      <w:marTop w:val="0"/>
      <w:marBottom w:val="0"/>
      <w:divBdr>
        <w:top w:val="none" w:sz="0" w:space="0" w:color="auto"/>
        <w:left w:val="none" w:sz="0" w:space="0" w:color="auto"/>
        <w:bottom w:val="none" w:sz="0" w:space="0" w:color="auto"/>
        <w:right w:val="none" w:sz="0" w:space="0" w:color="auto"/>
      </w:divBdr>
    </w:div>
    <w:div w:id="1728186185">
      <w:bodyDiv w:val="1"/>
      <w:marLeft w:val="0"/>
      <w:marRight w:val="0"/>
      <w:marTop w:val="0"/>
      <w:marBottom w:val="0"/>
      <w:divBdr>
        <w:top w:val="none" w:sz="0" w:space="0" w:color="auto"/>
        <w:left w:val="none" w:sz="0" w:space="0" w:color="auto"/>
        <w:bottom w:val="none" w:sz="0" w:space="0" w:color="auto"/>
        <w:right w:val="none" w:sz="0" w:space="0" w:color="auto"/>
      </w:divBdr>
    </w:div>
    <w:div w:id="1780490257">
      <w:bodyDiv w:val="1"/>
      <w:marLeft w:val="0"/>
      <w:marRight w:val="0"/>
      <w:marTop w:val="0"/>
      <w:marBottom w:val="0"/>
      <w:divBdr>
        <w:top w:val="none" w:sz="0" w:space="0" w:color="auto"/>
        <w:left w:val="none" w:sz="0" w:space="0" w:color="auto"/>
        <w:bottom w:val="none" w:sz="0" w:space="0" w:color="auto"/>
        <w:right w:val="none" w:sz="0" w:space="0" w:color="auto"/>
      </w:divBdr>
    </w:div>
    <w:div w:id="1780906777">
      <w:bodyDiv w:val="1"/>
      <w:marLeft w:val="0"/>
      <w:marRight w:val="0"/>
      <w:marTop w:val="0"/>
      <w:marBottom w:val="0"/>
      <w:divBdr>
        <w:top w:val="none" w:sz="0" w:space="0" w:color="auto"/>
        <w:left w:val="none" w:sz="0" w:space="0" w:color="auto"/>
        <w:bottom w:val="none" w:sz="0" w:space="0" w:color="auto"/>
        <w:right w:val="none" w:sz="0" w:space="0" w:color="auto"/>
      </w:divBdr>
    </w:div>
    <w:div w:id="1793088915">
      <w:bodyDiv w:val="1"/>
      <w:marLeft w:val="0"/>
      <w:marRight w:val="0"/>
      <w:marTop w:val="0"/>
      <w:marBottom w:val="0"/>
      <w:divBdr>
        <w:top w:val="none" w:sz="0" w:space="0" w:color="auto"/>
        <w:left w:val="none" w:sz="0" w:space="0" w:color="auto"/>
        <w:bottom w:val="none" w:sz="0" w:space="0" w:color="auto"/>
        <w:right w:val="none" w:sz="0" w:space="0" w:color="auto"/>
      </w:divBdr>
    </w:div>
    <w:div w:id="1805852011">
      <w:bodyDiv w:val="1"/>
      <w:marLeft w:val="0"/>
      <w:marRight w:val="0"/>
      <w:marTop w:val="0"/>
      <w:marBottom w:val="0"/>
      <w:divBdr>
        <w:top w:val="none" w:sz="0" w:space="0" w:color="auto"/>
        <w:left w:val="none" w:sz="0" w:space="0" w:color="auto"/>
        <w:bottom w:val="none" w:sz="0" w:space="0" w:color="auto"/>
        <w:right w:val="none" w:sz="0" w:space="0" w:color="auto"/>
      </w:divBdr>
    </w:div>
    <w:div w:id="1822111347">
      <w:bodyDiv w:val="1"/>
      <w:marLeft w:val="0"/>
      <w:marRight w:val="0"/>
      <w:marTop w:val="0"/>
      <w:marBottom w:val="0"/>
      <w:divBdr>
        <w:top w:val="none" w:sz="0" w:space="0" w:color="auto"/>
        <w:left w:val="none" w:sz="0" w:space="0" w:color="auto"/>
        <w:bottom w:val="none" w:sz="0" w:space="0" w:color="auto"/>
        <w:right w:val="none" w:sz="0" w:space="0" w:color="auto"/>
      </w:divBdr>
    </w:div>
    <w:div w:id="1823041727">
      <w:bodyDiv w:val="1"/>
      <w:marLeft w:val="0"/>
      <w:marRight w:val="0"/>
      <w:marTop w:val="0"/>
      <w:marBottom w:val="0"/>
      <w:divBdr>
        <w:top w:val="none" w:sz="0" w:space="0" w:color="auto"/>
        <w:left w:val="none" w:sz="0" w:space="0" w:color="auto"/>
        <w:bottom w:val="none" w:sz="0" w:space="0" w:color="auto"/>
        <w:right w:val="none" w:sz="0" w:space="0" w:color="auto"/>
      </w:divBdr>
    </w:div>
    <w:div w:id="1853521183">
      <w:bodyDiv w:val="1"/>
      <w:marLeft w:val="0"/>
      <w:marRight w:val="0"/>
      <w:marTop w:val="0"/>
      <w:marBottom w:val="0"/>
      <w:divBdr>
        <w:top w:val="none" w:sz="0" w:space="0" w:color="auto"/>
        <w:left w:val="none" w:sz="0" w:space="0" w:color="auto"/>
        <w:bottom w:val="none" w:sz="0" w:space="0" w:color="auto"/>
        <w:right w:val="none" w:sz="0" w:space="0" w:color="auto"/>
      </w:divBdr>
    </w:div>
    <w:div w:id="1885215193">
      <w:bodyDiv w:val="1"/>
      <w:marLeft w:val="0"/>
      <w:marRight w:val="0"/>
      <w:marTop w:val="0"/>
      <w:marBottom w:val="0"/>
      <w:divBdr>
        <w:top w:val="none" w:sz="0" w:space="0" w:color="auto"/>
        <w:left w:val="none" w:sz="0" w:space="0" w:color="auto"/>
        <w:bottom w:val="none" w:sz="0" w:space="0" w:color="auto"/>
        <w:right w:val="none" w:sz="0" w:space="0" w:color="auto"/>
      </w:divBdr>
    </w:div>
    <w:div w:id="1928342181">
      <w:bodyDiv w:val="1"/>
      <w:marLeft w:val="0"/>
      <w:marRight w:val="0"/>
      <w:marTop w:val="0"/>
      <w:marBottom w:val="0"/>
      <w:divBdr>
        <w:top w:val="none" w:sz="0" w:space="0" w:color="auto"/>
        <w:left w:val="none" w:sz="0" w:space="0" w:color="auto"/>
        <w:bottom w:val="none" w:sz="0" w:space="0" w:color="auto"/>
        <w:right w:val="none" w:sz="0" w:space="0" w:color="auto"/>
      </w:divBdr>
    </w:div>
    <w:div w:id="1957180356">
      <w:bodyDiv w:val="1"/>
      <w:marLeft w:val="0"/>
      <w:marRight w:val="0"/>
      <w:marTop w:val="0"/>
      <w:marBottom w:val="0"/>
      <w:divBdr>
        <w:top w:val="none" w:sz="0" w:space="0" w:color="auto"/>
        <w:left w:val="none" w:sz="0" w:space="0" w:color="auto"/>
        <w:bottom w:val="none" w:sz="0" w:space="0" w:color="auto"/>
        <w:right w:val="none" w:sz="0" w:space="0" w:color="auto"/>
      </w:divBdr>
    </w:div>
    <w:div w:id="1958900904">
      <w:bodyDiv w:val="1"/>
      <w:marLeft w:val="0"/>
      <w:marRight w:val="0"/>
      <w:marTop w:val="0"/>
      <w:marBottom w:val="0"/>
      <w:divBdr>
        <w:top w:val="none" w:sz="0" w:space="0" w:color="auto"/>
        <w:left w:val="none" w:sz="0" w:space="0" w:color="auto"/>
        <w:bottom w:val="none" w:sz="0" w:space="0" w:color="auto"/>
        <w:right w:val="none" w:sz="0" w:space="0" w:color="auto"/>
      </w:divBdr>
    </w:div>
    <w:div w:id="1979261051">
      <w:bodyDiv w:val="1"/>
      <w:marLeft w:val="0"/>
      <w:marRight w:val="0"/>
      <w:marTop w:val="0"/>
      <w:marBottom w:val="0"/>
      <w:divBdr>
        <w:top w:val="none" w:sz="0" w:space="0" w:color="auto"/>
        <w:left w:val="none" w:sz="0" w:space="0" w:color="auto"/>
        <w:bottom w:val="none" w:sz="0" w:space="0" w:color="auto"/>
        <w:right w:val="none" w:sz="0" w:space="0" w:color="auto"/>
      </w:divBdr>
    </w:div>
    <w:div w:id="1997149879">
      <w:bodyDiv w:val="1"/>
      <w:marLeft w:val="0"/>
      <w:marRight w:val="0"/>
      <w:marTop w:val="0"/>
      <w:marBottom w:val="0"/>
      <w:divBdr>
        <w:top w:val="none" w:sz="0" w:space="0" w:color="auto"/>
        <w:left w:val="none" w:sz="0" w:space="0" w:color="auto"/>
        <w:bottom w:val="none" w:sz="0" w:space="0" w:color="auto"/>
        <w:right w:val="none" w:sz="0" w:space="0" w:color="auto"/>
      </w:divBdr>
    </w:div>
    <w:div w:id="2014915460">
      <w:bodyDiv w:val="1"/>
      <w:marLeft w:val="0"/>
      <w:marRight w:val="0"/>
      <w:marTop w:val="0"/>
      <w:marBottom w:val="0"/>
      <w:divBdr>
        <w:top w:val="none" w:sz="0" w:space="0" w:color="auto"/>
        <w:left w:val="none" w:sz="0" w:space="0" w:color="auto"/>
        <w:bottom w:val="none" w:sz="0" w:space="0" w:color="auto"/>
        <w:right w:val="none" w:sz="0" w:space="0" w:color="auto"/>
      </w:divBdr>
    </w:div>
    <w:div w:id="2067677061">
      <w:bodyDiv w:val="1"/>
      <w:marLeft w:val="0"/>
      <w:marRight w:val="0"/>
      <w:marTop w:val="0"/>
      <w:marBottom w:val="0"/>
      <w:divBdr>
        <w:top w:val="none" w:sz="0" w:space="0" w:color="auto"/>
        <w:left w:val="none" w:sz="0" w:space="0" w:color="auto"/>
        <w:bottom w:val="none" w:sz="0" w:space="0" w:color="auto"/>
        <w:right w:val="none" w:sz="0" w:space="0" w:color="auto"/>
      </w:divBdr>
    </w:div>
    <w:div w:id="2072459797">
      <w:bodyDiv w:val="1"/>
      <w:marLeft w:val="0"/>
      <w:marRight w:val="0"/>
      <w:marTop w:val="0"/>
      <w:marBottom w:val="0"/>
      <w:divBdr>
        <w:top w:val="none" w:sz="0" w:space="0" w:color="auto"/>
        <w:left w:val="none" w:sz="0" w:space="0" w:color="auto"/>
        <w:bottom w:val="none" w:sz="0" w:space="0" w:color="auto"/>
        <w:right w:val="none" w:sz="0" w:space="0" w:color="auto"/>
      </w:divBdr>
    </w:div>
    <w:div w:id="2076704997">
      <w:bodyDiv w:val="1"/>
      <w:marLeft w:val="0"/>
      <w:marRight w:val="0"/>
      <w:marTop w:val="0"/>
      <w:marBottom w:val="0"/>
      <w:divBdr>
        <w:top w:val="none" w:sz="0" w:space="0" w:color="auto"/>
        <w:left w:val="none" w:sz="0" w:space="0" w:color="auto"/>
        <w:bottom w:val="none" w:sz="0" w:space="0" w:color="auto"/>
        <w:right w:val="none" w:sz="0" w:space="0" w:color="auto"/>
      </w:divBdr>
    </w:div>
    <w:div w:id="2099446273">
      <w:bodyDiv w:val="1"/>
      <w:marLeft w:val="0"/>
      <w:marRight w:val="0"/>
      <w:marTop w:val="0"/>
      <w:marBottom w:val="0"/>
      <w:divBdr>
        <w:top w:val="none" w:sz="0" w:space="0" w:color="auto"/>
        <w:left w:val="none" w:sz="0" w:space="0" w:color="auto"/>
        <w:bottom w:val="none" w:sz="0" w:space="0" w:color="auto"/>
        <w:right w:val="none" w:sz="0" w:space="0" w:color="auto"/>
      </w:divBdr>
    </w:div>
    <w:div w:id="2100250979">
      <w:bodyDiv w:val="1"/>
      <w:marLeft w:val="0"/>
      <w:marRight w:val="0"/>
      <w:marTop w:val="0"/>
      <w:marBottom w:val="0"/>
      <w:divBdr>
        <w:top w:val="none" w:sz="0" w:space="0" w:color="auto"/>
        <w:left w:val="none" w:sz="0" w:space="0" w:color="auto"/>
        <w:bottom w:val="none" w:sz="0" w:space="0" w:color="auto"/>
        <w:right w:val="none" w:sz="0" w:space="0" w:color="auto"/>
      </w:divBdr>
    </w:div>
    <w:div w:id="2103061318">
      <w:bodyDiv w:val="1"/>
      <w:marLeft w:val="0"/>
      <w:marRight w:val="0"/>
      <w:marTop w:val="0"/>
      <w:marBottom w:val="0"/>
      <w:divBdr>
        <w:top w:val="none" w:sz="0" w:space="0" w:color="auto"/>
        <w:left w:val="none" w:sz="0" w:space="0" w:color="auto"/>
        <w:bottom w:val="none" w:sz="0" w:space="0" w:color="auto"/>
        <w:right w:val="none" w:sz="0" w:space="0" w:color="auto"/>
      </w:divBdr>
    </w:div>
    <w:div w:id="2114353551">
      <w:bodyDiv w:val="1"/>
      <w:marLeft w:val="0"/>
      <w:marRight w:val="0"/>
      <w:marTop w:val="0"/>
      <w:marBottom w:val="0"/>
      <w:divBdr>
        <w:top w:val="none" w:sz="0" w:space="0" w:color="auto"/>
        <w:left w:val="none" w:sz="0" w:space="0" w:color="auto"/>
        <w:bottom w:val="none" w:sz="0" w:space="0" w:color="auto"/>
        <w:right w:val="none" w:sz="0" w:space="0" w:color="auto"/>
      </w:divBdr>
    </w:div>
    <w:div w:id="2132626206">
      <w:bodyDiv w:val="1"/>
      <w:marLeft w:val="0"/>
      <w:marRight w:val="0"/>
      <w:marTop w:val="0"/>
      <w:marBottom w:val="0"/>
      <w:divBdr>
        <w:top w:val="none" w:sz="0" w:space="0" w:color="auto"/>
        <w:left w:val="none" w:sz="0" w:space="0" w:color="auto"/>
        <w:bottom w:val="none" w:sz="0" w:space="0" w:color="auto"/>
        <w:right w:val="none" w:sz="0" w:space="0" w:color="auto"/>
      </w:divBdr>
    </w:div>
    <w:div w:id="2140151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16</Pages>
  <Words>2414</Words>
  <Characters>13764</Characters>
  <Application>Microsoft Office Word</Application>
  <DocSecurity>0</DocSecurity>
  <Lines>114</Lines>
  <Paragraphs>32</Paragraphs>
  <ScaleCrop>false</ScaleCrop>
  <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zkl</dc:creator>
  <cp:lastModifiedBy>111</cp:lastModifiedBy>
  <cp:revision>6</cp:revision>
  <cp:lastPrinted>2023-04-27T00:25:00Z</cp:lastPrinted>
  <dcterms:created xsi:type="dcterms:W3CDTF">2024-11-17T11:27:00Z</dcterms:created>
  <dcterms:modified xsi:type="dcterms:W3CDTF">2024-11-17T11:50:00Z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0C7A4C75D67246998A9F710CDEC94AAF_13</vt:lpwstr>
  </property>
</Properties>
</file>