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4907"/>
        <w:gridCol w:w="727"/>
        <w:gridCol w:w="2135"/>
      </w:tblGrid>
      <w:tr w14:paraId="75630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206" w:type="dxa"/>
            <w:vAlign w:val="center"/>
          </w:tcPr>
          <w:p w14:paraId="25397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教学内容</w:t>
            </w:r>
          </w:p>
        </w:tc>
        <w:tc>
          <w:tcPr>
            <w:tcW w:w="4907" w:type="dxa"/>
            <w:vAlign w:val="center"/>
          </w:tcPr>
          <w:p w14:paraId="61992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总论</w:t>
            </w:r>
          </w:p>
        </w:tc>
        <w:tc>
          <w:tcPr>
            <w:tcW w:w="727" w:type="dxa"/>
            <w:vAlign w:val="center"/>
          </w:tcPr>
          <w:p w14:paraId="4A5B3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课时</w:t>
            </w:r>
          </w:p>
        </w:tc>
        <w:tc>
          <w:tcPr>
            <w:tcW w:w="2135" w:type="dxa"/>
            <w:vAlign w:val="center"/>
          </w:tcPr>
          <w:p w14:paraId="0C190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482" w:firstLineChars="200"/>
              <w:jc w:val="both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2学时</w:t>
            </w:r>
          </w:p>
        </w:tc>
      </w:tr>
      <w:tr w14:paraId="0FDA9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206" w:type="dxa"/>
            <w:vAlign w:val="center"/>
          </w:tcPr>
          <w:p w14:paraId="74D2F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教学目标</w:t>
            </w:r>
          </w:p>
          <w:p w14:paraId="6AF33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default" w:ascii="宋体" w:hAnsi="宋体"/>
                <w:b/>
                <w:sz w:val="24"/>
                <w:lang w:val="en-US" w:eastAsia="zh-CN"/>
              </w:rPr>
            </w:pPr>
          </w:p>
        </w:tc>
        <w:tc>
          <w:tcPr>
            <w:tcW w:w="7769" w:type="dxa"/>
            <w:gridSpan w:val="3"/>
            <w:vAlign w:val="center"/>
          </w:tcPr>
          <w:p w14:paraId="038FA4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一、知识目标：</w:t>
            </w:r>
          </w:p>
          <w:p w14:paraId="0C2ED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Cs w:val="21"/>
              </w:rPr>
              <w:t>通过本节课的学习，使学生了解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财务会计</w:t>
            </w:r>
            <w:r>
              <w:rPr>
                <w:rFonts w:hint="eastAsia" w:ascii="宋体" w:hAnsi="宋体"/>
                <w:szCs w:val="21"/>
              </w:rPr>
              <w:t>的含义、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特点与目标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4D273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2.掌握会计六要素与会计的计量属性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0E5F66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二、能力目标：</w:t>
            </w:r>
          </w:p>
          <w:p w14:paraId="1CBA25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lang w:val="en-US" w:eastAsia="zh-CN"/>
              </w:rPr>
              <w:t>会识别会计六要素，并进行归类。</w:t>
            </w:r>
          </w:p>
          <w:p w14:paraId="57A62F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素质（思政）目标：</w:t>
            </w:r>
          </w:p>
          <w:p w14:paraId="6AE6F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1.树立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zh-CN" w:eastAsia="zh-CN" w:bidi="ar-SA"/>
              </w:rPr>
              <w:t>“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投资须谨慎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zh-CN" w:eastAsia="zh-CN" w:bidi="ar-SA"/>
              </w:rPr>
              <w:t>”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理念</w:t>
            </w:r>
          </w:p>
          <w:p w14:paraId="07AD0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t>弘扬社会主义核心价值观，以会计行业的典范人物、企业和事件，向学生传达恪守爱国、敬业、诚信、友善的行为规范和良好的职业道德，激发学生的家国情怀和社会责任感</w:t>
            </w:r>
            <w:r>
              <w:rPr>
                <w:rFonts w:hint="eastAsia"/>
                <w:lang w:eastAsia="zh-CN"/>
              </w:rPr>
              <w:t>。</w:t>
            </w:r>
          </w:p>
          <w:p w14:paraId="25AC77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t>引导学生全面、长远地考虑问题，提高学生的社会责任意识；通对企业真实案例的分析，培养学生</w:t>
            </w:r>
            <w:r>
              <w:rPr>
                <w:rFonts w:hint="eastAsia"/>
              </w:rPr>
              <w:t>坚持诚信，守法奉公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坚持准则，守责敬业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坚持学习，守正创新的会计职业道德</w:t>
            </w:r>
            <w:r>
              <w:t>的基本职业道德意识。</w:t>
            </w:r>
          </w:p>
        </w:tc>
      </w:tr>
      <w:tr w14:paraId="71C74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  <w:jc w:val="center"/>
        </w:trPr>
        <w:tc>
          <w:tcPr>
            <w:tcW w:w="1206" w:type="dxa"/>
            <w:vAlign w:val="center"/>
          </w:tcPr>
          <w:p w14:paraId="4C013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eastAsia" w:ascii="宋体" w:hAnsi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教学方法</w:t>
            </w:r>
          </w:p>
          <w:p w14:paraId="5E2E4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与手段</w:t>
            </w:r>
          </w:p>
        </w:tc>
        <w:tc>
          <w:tcPr>
            <w:tcW w:w="7769" w:type="dxa"/>
            <w:gridSpan w:val="3"/>
            <w:vAlign w:val="center"/>
          </w:tcPr>
          <w:p w14:paraId="3C5ADC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210" w:leftChars="0" w:firstLine="21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教学方法：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讲授法；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讨论法；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演示法；</w:t>
            </w: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参观法；</w:t>
            </w:r>
          </w:p>
          <w:p w14:paraId="05A2E5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Chars="0" w:firstLine="1470" w:firstLineChars="700"/>
              <w:textAlignment w:val="auto"/>
              <w:rPr>
                <w:rFonts w:hint="default" w:ascii="宋体" w:hAnsi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练习法；</w:t>
            </w: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实验法；其他：</w:t>
            </w:r>
          </w:p>
          <w:p w14:paraId="4E5914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-210" w:leftChars="0" w:firstLine="210" w:firstLineChars="0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教学手段：</w:t>
            </w:r>
          </w:p>
          <w:p w14:paraId="7AB07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210" w:leftChars="0" w:firstLine="210" w:firstLineChars="0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传统教学手段：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口头语言；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纸质教材；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粉笔黑板；</w:t>
            </w: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实物展台；其他：</w:t>
            </w:r>
          </w:p>
          <w:p w14:paraId="393D44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-210" w:leftChars="0" w:firstLine="210" w:firstLineChars="0"/>
              <w:jc w:val="both"/>
              <w:textAlignment w:val="auto"/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现代教学手段：</w:t>
            </w: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视听设备；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电子资源；</w:t>
            </w:r>
            <w:r>
              <w:rPr>
                <w:rFonts w:hint="eastAsia" w:ascii="仿宋_GB2312" w:eastAsia="仿宋_GB2312" w:cs="仿宋_GB2312"/>
              </w:rPr>
              <w:sym w:font="Wingdings 2" w:char="0052"/>
            </w:r>
            <w:r>
              <w:rPr>
                <w:rFonts w:hint="eastAsia"/>
                <w:lang w:val="en-US" w:eastAsia="zh-CN"/>
              </w:rPr>
              <w:t>网络技术；</w:t>
            </w:r>
            <w:r>
              <w:rPr>
                <w:rFonts w:hint="eastAsia"/>
                <w:lang w:val="en-US" w:eastAsia="zh-CN"/>
              </w:rPr>
              <w:sym w:font="Wingdings 2" w:char="00A3"/>
            </w:r>
            <w:r>
              <w:rPr>
                <w:rFonts w:hint="eastAsia"/>
                <w:lang w:val="en-US" w:eastAsia="zh-CN"/>
              </w:rPr>
              <w:t>实训平台；其他：</w:t>
            </w:r>
          </w:p>
        </w:tc>
      </w:tr>
      <w:tr w14:paraId="55C20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atLeast"/>
          <w:jc w:val="center"/>
        </w:trPr>
        <w:tc>
          <w:tcPr>
            <w:tcW w:w="1206" w:type="dxa"/>
            <w:vAlign w:val="center"/>
          </w:tcPr>
          <w:p w14:paraId="1D3A4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教学重点与难点</w:t>
            </w:r>
          </w:p>
        </w:tc>
        <w:tc>
          <w:tcPr>
            <w:tcW w:w="7769" w:type="dxa"/>
            <w:gridSpan w:val="3"/>
            <w:tcBorders>
              <w:bottom w:val="single" w:color="auto" w:sz="4" w:space="0"/>
            </w:tcBorders>
            <w:vAlign w:val="center"/>
          </w:tcPr>
          <w:p w14:paraId="7FC52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一、教学重点：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会计六要素与会计计量属性</w:t>
            </w:r>
          </w:p>
          <w:p w14:paraId="34295C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eastAsia="zh-CN"/>
              </w:rPr>
              <w:t>二、教学难点：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如何分辨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会计六要素</w:t>
            </w:r>
          </w:p>
        </w:tc>
      </w:tr>
      <w:tr w14:paraId="0334D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2" w:hRule="atLeast"/>
          <w:jc w:val="center"/>
        </w:trPr>
        <w:tc>
          <w:tcPr>
            <w:tcW w:w="1206" w:type="dxa"/>
            <w:vAlign w:val="center"/>
          </w:tcPr>
          <w:p w14:paraId="6F2A9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both"/>
              <w:textAlignment w:val="auto"/>
              <w:rPr>
                <w:rFonts w:ascii="宋体" w:hAnsi="宋体"/>
                <w:sz w:val="18"/>
                <w:szCs w:val="18"/>
              </w:rPr>
            </w:pPr>
            <w:bookmarkStart w:id="0" w:name="_Hlk286300521"/>
            <w:r>
              <w:rPr>
                <w:rFonts w:hint="eastAsia" w:ascii="宋体" w:hAnsi="宋体"/>
                <w:b/>
                <w:sz w:val="24"/>
                <w:lang w:eastAsia="zh-CN"/>
              </w:rPr>
              <w:t>教学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内容与过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程</w:t>
            </w:r>
          </w:p>
        </w:tc>
        <w:tc>
          <w:tcPr>
            <w:tcW w:w="7769" w:type="dxa"/>
            <w:gridSpan w:val="3"/>
            <w:vAlign w:val="center"/>
          </w:tcPr>
          <w:p w14:paraId="49C52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【</w:t>
            </w:r>
            <w:r>
              <w:rPr>
                <w:rFonts w:hint="eastAsia"/>
                <w:color w:val="FF0000"/>
                <w:lang w:val="en-US" w:eastAsia="zh-CN"/>
              </w:rPr>
              <w:t>课程</w:t>
            </w:r>
            <w:r>
              <w:rPr>
                <w:rFonts w:hint="eastAsia"/>
                <w:color w:val="FF0000"/>
                <w:lang w:eastAsia="zh-CN"/>
              </w:rPr>
              <w:t>导入】</w:t>
            </w:r>
          </w:p>
          <w:p w14:paraId="5D63A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2" w:firstLineChars="200"/>
              <w:jc w:val="lef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诚信为本，操守为重——会计人员的职业道德</w:t>
            </w:r>
          </w:p>
          <w:p w14:paraId="6100F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晏殊</w:t>
            </w:r>
            <w:r>
              <w:rPr>
                <w:rFonts w:hint="default" w:ascii="宋体" w:hAnsi="宋体" w:eastAsia="宋体" w:cs="宋体"/>
                <w:lang w:val="en-US" w:eastAsia="zh-CN"/>
              </w:rPr>
              <w:t>：‌北宋词人，‌素以诚实著称。‌在他十四岁时，‌有人把他作为神童举荐给皇帝。‌在考试中，‌晏殊发现考试内容是自己十天前刚练习过的，‌就如实向真宗报告，‌并请求改换其他题目。‌宋真宗非常赞赏晏殊的诚实品质，‌便赐给他“同进士出身”。‌晏殊当职时，‌正值天下太平，‌他虽然家贫，‌但拒绝参与宴游，‌树立起了信誉，‌宋真宗也因此更加信任他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。</w:t>
            </w:r>
          </w:p>
          <w:p w14:paraId="0FDA0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当今，随着大数据、人工智能时代的到来，我国数字经济飞速发展，财务共享、智能税费核算等的出现，为企业提供了更为便捷高效的会计服务。会计技术手段已经从过去的珠算、电算化发展到了今天“大数据会计”的新阶段。会计作为经济管理的重要组成部分，无论时代怎样发展，对其从业人员的职业道德要求都不会改变。我国现代会计之父潘序伦先生认为，“诚信”是会计职业道德的重要内容。他终生倡导“信以立志，信以守身，信以处事，信以待人，毋忘立信，当必有成”的思想理念，并将其作为立信会计学校的校训。为凸显并倡导会计职业的诚信，潘序伦先生一生的事业皆冠之以“立信”，如立信会计事务所、立信会计学校、立信会计出版社等。</w:t>
            </w:r>
          </w:p>
          <w:p w14:paraId="49806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/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【</w:t>
            </w:r>
            <w:r>
              <w:rPr>
                <w:rFonts w:hint="eastAsia"/>
                <w:color w:val="FF0000"/>
                <w:lang w:val="en-US" w:eastAsia="zh-CN"/>
              </w:rPr>
              <w:t>讲授新课</w:t>
            </w:r>
            <w:r>
              <w:rPr>
                <w:rFonts w:hint="eastAsia"/>
                <w:color w:val="FF0000"/>
                <w:lang w:eastAsia="zh-CN"/>
              </w:rPr>
              <w:t>】</w:t>
            </w:r>
          </w:p>
          <w:p w14:paraId="1D354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任务一  </w:t>
            </w:r>
            <w:r>
              <w:rPr>
                <w:rFonts w:hint="eastAsia"/>
                <w:bCs/>
                <w:szCs w:val="21"/>
              </w:rPr>
              <w:t>认知会计</w:t>
            </w:r>
          </w:p>
          <w:p w14:paraId="3AF838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会计的概念</w:t>
            </w:r>
          </w:p>
          <w:p w14:paraId="018C866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420" w:firstLineChars="20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会计是以货币作为主要计量单位，反映和监督企业经济活动的一项经济管理活动。会计按其服务的对象和内容不同，分为财务会计和管理会计。</w:t>
            </w:r>
          </w:p>
          <w:p w14:paraId="033D6A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财务会计的特点</w:t>
            </w:r>
          </w:p>
          <w:p w14:paraId="5164A6B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 w:firstLine="420" w:firstLineChars="20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财务会计主要是通过对企业日常经济业务进行记录、整理、汇总并定期编制财务报告，向企业外部关系人提供信息。</w:t>
            </w:r>
          </w:p>
          <w:p w14:paraId="2D67A89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420" w:firstLineChars="20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财务会计主要是对企业已经发生的经济业务进行事后记录和总结，对企业生产经营活动进行反映和监督。</w:t>
            </w:r>
          </w:p>
          <w:p w14:paraId="1E553BC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firstLine="420" w:firstLineChars="20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财务会计有一套严密的核算程序。</w:t>
            </w:r>
          </w:p>
          <w:p w14:paraId="4A810B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="0" w:leftChars="0" w:firstLine="0" w:firstLineChars="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财务会计的目标</w:t>
            </w:r>
          </w:p>
          <w:p w14:paraId="2CDCAE7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ind w:leftChars="0" w:firstLine="420" w:firstLineChars="200"/>
              <w:textAlignment w:val="auto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  <w:t>财务会计报告的目标是向财务会计报告使用者提供与企业财务状况、经营成果和现金流量等有关的会计信息，反映企业管理层受托责任履行情况，有助于企业财务会计报告使用者作出经济决策。</w:t>
            </w:r>
          </w:p>
          <w:p w14:paraId="5E120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四、财务会计要素</w:t>
            </w:r>
          </w:p>
          <w:p w14:paraId="2ABA5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(一)反映财务状况的要素:资产、负债、所有者权益</w:t>
            </w:r>
          </w:p>
          <w:p w14:paraId="3A383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(二)反映经营成果的要素:收入、费用、利润</w:t>
            </w:r>
          </w:p>
          <w:p w14:paraId="743AA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任务二 会计要素计量属性</w:t>
            </w:r>
          </w:p>
          <w:p w14:paraId="13AD0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1.历史成本</w:t>
            </w:r>
          </w:p>
          <w:p w14:paraId="7ABC7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2.重置成本</w:t>
            </w:r>
          </w:p>
          <w:p w14:paraId="10D9A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3.可变现净值</w:t>
            </w:r>
          </w:p>
          <w:p w14:paraId="4D250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4.现值</w:t>
            </w:r>
          </w:p>
          <w:p w14:paraId="1B725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5.公允价值</w:t>
            </w:r>
          </w:p>
          <w:p w14:paraId="14DA3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任务三 财务会计信息质量要求</w:t>
            </w:r>
          </w:p>
          <w:p w14:paraId="74D01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1.可靠性</w:t>
            </w:r>
          </w:p>
          <w:p w14:paraId="42CFC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2.相关性</w:t>
            </w:r>
          </w:p>
          <w:p w14:paraId="477F2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3.可理解性</w:t>
            </w:r>
          </w:p>
          <w:p w14:paraId="76A42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4.可比性</w:t>
            </w:r>
          </w:p>
          <w:p w14:paraId="1AE4E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5.实质重于形式</w:t>
            </w:r>
          </w:p>
          <w:p w14:paraId="1C8CA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6.重要性</w:t>
            </w:r>
          </w:p>
          <w:p w14:paraId="40B03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7.谨慎性</w:t>
            </w:r>
          </w:p>
          <w:p w14:paraId="1A71E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textAlignment w:val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8.及时性</w:t>
            </w:r>
          </w:p>
          <w:p w14:paraId="09822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/>
                <w:color w:val="FF0000"/>
                <w:sz w:val="21"/>
                <w:szCs w:val="21"/>
                <w:lang w:eastAsia="zh-CN"/>
              </w:rPr>
            </w:pPr>
          </w:p>
        </w:tc>
      </w:tr>
      <w:tr w14:paraId="4774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  <w:jc w:val="center"/>
        </w:trPr>
        <w:tc>
          <w:tcPr>
            <w:tcW w:w="1206" w:type="dxa"/>
            <w:vAlign w:val="center"/>
          </w:tcPr>
          <w:p w14:paraId="06D27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教辅活动</w:t>
            </w:r>
          </w:p>
        </w:tc>
        <w:tc>
          <w:tcPr>
            <w:tcW w:w="7769" w:type="dxa"/>
            <w:gridSpan w:val="3"/>
            <w:vAlign w:val="center"/>
          </w:tcPr>
          <w:p w14:paraId="16C51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10" w:firstLineChars="100"/>
              <w:textAlignment w:val="auto"/>
              <w:rPr>
                <w:rFonts w:hint="default" w:ascii="宋体" w:hAnsi="宋体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布置作业：学习通作业</w:t>
            </w:r>
          </w:p>
        </w:tc>
      </w:tr>
      <w:tr w14:paraId="7AB5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  <w:jc w:val="center"/>
        </w:trPr>
        <w:tc>
          <w:tcPr>
            <w:tcW w:w="1206" w:type="dxa"/>
            <w:vAlign w:val="center"/>
          </w:tcPr>
          <w:p w14:paraId="58D38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center"/>
              <w:textAlignment w:val="auto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教学反思</w:t>
            </w:r>
          </w:p>
        </w:tc>
        <w:tc>
          <w:tcPr>
            <w:tcW w:w="7769" w:type="dxa"/>
            <w:gridSpan w:val="3"/>
            <w:vAlign w:val="center"/>
          </w:tcPr>
          <w:p w14:paraId="5C49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对于会计计量属性的认知不是很清楚，需要加强学习。</w:t>
            </w:r>
            <w:bookmarkStart w:id="1" w:name="_GoBack"/>
            <w:bookmarkEnd w:id="1"/>
          </w:p>
        </w:tc>
      </w:tr>
      <w:bookmarkEnd w:id="0"/>
    </w:tbl>
    <w:p w14:paraId="5E52D18F">
      <w:pPr>
        <w:rPr>
          <w:rFonts w:ascii="华文中宋" w:hAnsi="华文中宋" w:eastAsia="华文中宋"/>
          <w:b/>
          <w:sz w:val="18"/>
          <w:szCs w:val="18"/>
        </w:rPr>
      </w:pPr>
    </w:p>
    <w:p w14:paraId="7DFFA51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A6B274"/>
    <w:multiLevelType w:val="singleLevel"/>
    <w:tmpl w:val="BBA6B274"/>
    <w:lvl w:ilvl="0" w:tentative="0">
      <w:start w:val="1"/>
      <w:numFmt w:val="decimal"/>
      <w:suff w:val="space"/>
      <w:lvlText w:val="%1."/>
      <w:lvlJc w:val="left"/>
      <w:pPr>
        <w:ind w:left="-210"/>
      </w:pPr>
    </w:lvl>
  </w:abstractNum>
  <w:abstractNum w:abstractNumId="1">
    <w:nsid w:val="0AB1D60E"/>
    <w:multiLevelType w:val="singleLevel"/>
    <w:tmpl w:val="0AB1D60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73919A4"/>
    <w:multiLevelType w:val="singleLevel"/>
    <w:tmpl w:val="473919A4"/>
    <w:lvl w:ilvl="0" w:tentative="0">
      <w:start w:val="1"/>
      <w:numFmt w:val="chineseCounting"/>
      <w:suff w:val="nothing"/>
      <w:lvlText w:val="%1、"/>
      <w:lvlJc w:val="left"/>
      <w:pPr>
        <w:ind w:left="-21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kZTljMjk1MWQwYTFjZTg1YTg0NWNlZTI1NWZmNjgifQ=="/>
  </w:docVars>
  <w:rsids>
    <w:rsidRoot w:val="00685F31"/>
    <w:rsid w:val="000C73EC"/>
    <w:rsid w:val="00170D2E"/>
    <w:rsid w:val="001C7AF4"/>
    <w:rsid w:val="00244656"/>
    <w:rsid w:val="00245AF1"/>
    <w:rsid w:val="002E40DC"/>
    <w:rsid w:val="00320625"/>
    <w:rsid w:val="00537C28"/>
    <w:rsid w:val="00610597"/>
    <w:rsid w:val="00685F31"/>
    <w:rsid w:val="007756C4"/>
    <w:rsid w:val="007D6A53"/>
    <w:rsid w:val="0086509F"/>
    <w:rsid w:val="00985CCB"/>
    <w:rsid w:val="00A6244D"/>
    <w:rsid w:val="00AD558A"/>
    <w:rsid w:val="00B41B07"/>
    <w:rsid w:val="00B71F65"/>
    <w:rsid w:val="00DA34EB"/>
    <w:rsid w:val="00DD7D10"/>
    <w:rsid w:val="00F82F13"/>
    <w:rsid w:val="01161381"/>
    <w:rsid w:val="01284C10"/>
    <w:rsid w:val="012D66CB"/>
    <w:rsid w:val="01B6046E"/>
    <w:rsid w:val="01CC1A40"/>
    <w:rsid w:val="01F36FCC"/>
    <w:rsid w:val="02092747"/>
    <w:rsid w:val="026779BA"/>
    <w:rsid w:val="032D650E"/>
    <w:rsid w:val="0361265C"/>
    <w:rsid w:val="03A367D0"/>
    <w:rsid w:val="03AA5DB1"/>
    <w:rsid w:val="03BC7892"/>
    <w:rsid w:val="040C0819"/>
    <w:rsid w:val="042C0EBC"/>
    <w:rsid w:val="04531FA4"/>
    <w:rsid w:val="048B7990"/>
    <w:rsid w:val="048F2346"/>
    <w:rsid w:val="04AF3692"/>
    <w:rsid w:val="04BE5FB8"/>
    <w:rsid w:val="04E92909"/>
    <w:rsid w:val="05290F57"/>
    <w:rsid w:val="055C132D"/>
    <w:rsid w:val="05D875EC"/>
    <w:rsid w:val="05EC7AE6"/>
    <w:rsid w:val="06093262"/>
    <w:rsid w:val="06896151"/>
    <w:rsid w:val="069B7C33"/>
    <w:rsid w:val="06DB17C9"/>
    <w:rsid w:val="07205FE4"/>
    <w:rsid w:val="073C62EA"/>
    <w:rsid w:val="0749768F"/>
    <w:rsid w:val="078828AD"/>
    <w:rsid w:val="07EF46DA"/>
    <w:rsid w:val="08716E9D"/>
    <w:rsid w:val="091343F8"/>
    <w:rsid w:val="09C279C2"/>
    <w:rsid w:val="09DC2A3C"/>
    <w:rsid w:val="09EA5159"/>
    <w:rsid w:val="0A1B5312"/>
    <w:rsid w:val="0A3E36F7"/>
    <w:rsid w:val="0A5F5B47"/>
    <w:rsid w:val="0AE75B3C"/>
    <w:rsid w:val="0AF0679F"/>
    <w:rsid w:val="0AF81AF7"/>
    <w:rsid w:val="0BFF1FB6"/>
    <w:rsid w:val="0C6E02C3"/>
    <w:rsid w:val="0CC003F3"/>
    <w:rsid w:val="0CF167FE"/>
    <w:rsid w:val="0D441024"/>
    <w:rsid w:val="0DB53CD0"/>
    <w:rsid w:val="0DED5218"/>
    <w:rsid w:val="0EA001D7"/>
    <w:rsid w:val="0F046DE3"/>
    <w:rsid w:val="0F16079E"/>
    <w:rsid w:val="0F5F2938"/>
    <w:rsid w:val="0F786D63"/>
    <w:rsid w:val="0FBA737B"/>
    <w:rsid w:val="0FF07241"/>
    <w:rsid w:val="100920B1"/>
    <w:rsid w:val="102173FB"/>
    <w:rsid w:val="10303AE2"/>
    <w:rsid w:val="110765F0"/>
    <w:rsid w:val="11146F5F"/>
    <w:rsid w:val="111927C8"/>
    <w:rsid w:val="11962175"/>
    <w:rsid w:val="120A3A65"/>
    <w:rsid w:val="121A2353"/>
    <w:rsid w:val="12865C3B"/>
    <w:rsid w:val="12906AB9"/>
    <w:rsid w:val="13031039"/>
    <w:rsid w:val="13051255"/>
    <w:rsid w:val="13250FB0"/>
    <w:rsid w:val="13370CE3"/>
    <w:rsid w:val="13415744"/>
    <w:rsid w:val="13675A6C"/>
    <w:rsid w:val="137D5290"/>
    <w:rsid w:val="138403CC"/>
    <w:rsid w:val="13983E78"/>
    <w:rsid w:val="139E7597"/>
    <w:rsid w:val="13B84FCD"/>
    <w:rsid w:val="14154B03"/>
    <w:rsid w:val="14975EDD"/>
    <w:rsid w:val="14C2077F"/>
    <w:rsid w:val="14CB202B"/>
    <w:rsid w:val="15424829"/>
    <w:rsid w:val="15485AF9"/>
    <w:rsid w:val="15783F61"/>
    <w:rsid w:val="166149F5"/>
    <w:rsid w:val="16F21AF1"/>
    <w:rsid w:val="17591B70"/>
    <w:rsid w:val="17C81302"/>
    <w:rsid w:val="17E92EF4"/>
    <w:rsid w:val="184620F4"/>
    <w:rsid w:val="18DC0363"/>
    <w:rsid w:val="19037FE5"/>
    <w:rsid w:val="194F322A"/>
    <w:rsid w:val="19A90B8D"/>
    <w:rsid w:val="1A27385F"/>
    <w:rsid w:val="1AC51B46"/>
    <w:rsid w:val="1B2D30F7"/>
    <w:rsid w:val="1B2F50C2"/>
    <w:rsid w:val="1BB76E65"/>
    <w:rsid w:val="1C073948"/>
    <w:rsid w:val="1C3D736A"/>
    <w:rsid w:val="1C717E20"/>
    <w:rsid w:val="1C735482"/>
    <w:rsid w:val="1C7836C8"/>
    <w:rsid w:val="1CB43C2A"/>
    <w:rsid w:val="1D012A8E"/>
    <w:rsid w:val="1D41732E"/>
    <w:rsid w:val="1D721295"/>
    <w:rsid w:val="1DF83E91"/>
    <w:rsid w:val="1E450758"/>
    <w:rsid w:val="1E8A260F"/>
    <w:rsid w:val="1E98783E"/>
    <w:rsid w:val="1EBD4792"/>
    <w:rsid w:val="1F025E13"/>
    <w:rsid w:val="1F204D21"/>
    <w:rsid w:val="1FA97A87"/>
    <w:rsid w:val="1FD72C6D"/>
    <w:rsid w:val="1FF22B62"/>
    <w:rsid w:val="20041C8A"/>
    <w:rsid w:val="202D5948"/>
    <w:rsid w:val="20566C4C"/>
    <w:rsid w:val="20DF4E94"/>
    <w:rsid w:val="21173128"/>
    <w:rsid w:val="21CB366A"/>
    <w:rsid w:val="227D2BB6"/>
    <w:rsid w:val="22BE6D2B"/>
    <w:rsid w:val="22F17100"/>
    <w:rsid w:val="235356C5"/>
    <w:rsid w:val="23E06A66"/>
    <w:rsid w:val="245636BF"/>
    <w:rsid w:val="24BB1774"/>
    <w:rsid w:val="24CA5234"/>
    <w:rsid w:val="259A3A7F"/>
    <w:rsid w:val="25A4048C"/>
    <w:rsid w:val="26B05638"/>
    <w:rsid w:val="26D66FB8"/>
    <w:rsid w:val="26EE03A0"/>
    <w:rsid w:val="272D0B9F"/>
    <w:rsid w:val="27427F2B"/>
    <w:rsid w:val="27B8643F"/>
    <w:rsid w:val="27DF5779"/>
    <w:rsid w:val="28046835"/>
    <w:rsid w:val="29064F88"/>
    <w:rsid w:val="29121B7F"/>
    <w:rsid w:val="29C015DB"/>
    <w:rsid w:val="29C02304"/>
    <w:rsid w:val="2A0D1C4E"/>
    <w:rsid w:val="2A524929"/>
    <w:rsid w:val="2A62174B"/>
    <w:rsid w:val="2A9A62D0"/>
    <w:rsid w:val="2AC33130"/>
    <w:rsid w:val="2ADB491E"/>
    <w:rsid w:val="2BA900D4"/>
    <w:rsid w:val="2BD63337"/>
    <w:rsid w:val="2BF37A45"/>
    <w:rsid w:val="2C016606"/>
    <w:rsid w:val="2C0C0B07"/>
    <w:rsid w:val="2C7A0167"/>
    <w:rsid w:val="2CF27CFD"/>
    <w:rsid w:val="2CF717B7"/>
    <w:rsid w:val="2DAD00C8"/>
    <w:rsid w:val="2E020414"/>
    <w:rsid w:val="2E5D564A"/>
    <w:rsid w:val="2E8779C4"/>
    <w:rsid w:val="2EE31FF3"/>
    <w:rsid w:val="2F1523C9"/>
    <w:rsid w:val="30843362"/>
    <w:rsid w:val="31295CB7"/>
    <w:rsid w:val="3138414C"/>
    <w:rsid w:val="3140197F"/>
    <w:rsid w:val="31AA504A"/>
    <w:rsid w:val="31AD0696"/>
    <w:rsid w:val="31AF4179"/>
    <w:rsid w:val="31CF685F"/>
    <w:rsid w:val="325A45AB"/>
    <w:rsid w:val="342002E1"/>
    <w:rsid w:val="34B57B6F"/>
    <w:rsid w:val="35114B7B"/>
    <w:rsid w:val="357716E7"/>
    <w:rsid w:val="35AB313F"/>
    <w:rsid w:val="365D6B2F"/>
    <w:rsid w:val="36C22E36"/>
    <w:rsid w:val="36D3294D"/>
    <w:rsid w:val="378C1B36"/>
    <w:rsid w:val="37B02C8E"/>
    <w:rsid w:val="37CB1876"/>
    <w:rsid w:val="37D65C45"/>
    <w:rsid w:val="38431D54"/>
    <w:rsid w:val="38767A34"/>
    <w:rsid w:val="38CA5FD2"/>
    <w:rsid w:val="38D96215"/>
    <w:rsid w:val="38FD1F03"/>
    <w:rsid w:val="390F20A5"/>
    <w:rsid w:val="39111E53"/>
    <w:rsid w:val="3930052B"/>
    <w:rsid w:val="394418E0"/>
    <w:rsid w:val="396401D4"/>
    <w:rsid w:val="39972358"/>
    <w:rsid w:val="3A0472C2"/>
    <w:rsid w:val="3A443B62"/>
    <w:rsid w:val="3A7206CF"/>
    <w:rsid w:val="3AC30F2B"/>
    <w:rsid w:val="3BA23236"/>
    <w:rsid w:val="3C08753D"/>
    <w:rsid w:val="3C176F98"/>
    <w:rsid w:val="3C6B3628"/>
    <w:rsid w:val="3C700C3E"/>
    <w:rsid w:val="3CE21B3C"/>
    <w:rsid w:val="3DB57251"/>
    <w:rsid w:val="3DCB0822"/>
    <w:rsid w:val="3DF933E6"/>
    <w:rsid w:val="3E20510A"/>
    <w:rsid w:val="3E793573"/>
    <w:rsid w:val="3E8310FD"/>
    <w:rsid w:val="3EE37DED"/>
    <w:rsid w:val="3F221819"/>
    <w:rsid w:val="3F6902F3"/>
    <w:rsid w:val="3F8E5FAB"/>
    <w:rsid w:val="3FA806EF"/>
    <w:rsid w:val="3FB10326"/>
    <w:rsid w:val="3FF03A71"/>
    <w:rsid w:val="40181D19"/>
    <w:rsid w:val="40766AD4"/>
    <w:rsid w:val="40B27802"/>
    <w:rsid w:val="410F0A26"/>
    <w:rsid w:val="411029F0"/>
    <w:rsid w:val="411C1395"/>
    <w:rsid w:val="41401527"/>
    <w:rsid w:val="416008D2"/>
    <w:rsid w:val="419E1DAA"/>
    <w:rsid w:val="41A04032"/>
    <w:rsid w:val="41B8730F"/>
    <w:rsid w:val="41E9396D"/>
    <w:rsid w:val="42672AE3"/>
    <w:rsid w:val="426C3C56"/>
    <w:rsid w:val="429531AD"/>
    <w:rsid w:val="42C45840"/>
    <w:rsid w:val="43792ACE"/>
    <w:rsid w:val="438D20D6"/>
    <w:rsid w:val="43DB1093"/>
    <w:rsid w:val="43FB091D"/>
    <w:rsid w:val="44242A3A"/>
    <w:rsid w:val="445449CD"/>
    <w:rsid w:val="447E1240"/>
    <w:rsid w:val="448B4867"/>
    <w:rsid w:val="44A43C15"/>
    <w:rsid w:val="44BD46FB"/>
    <w:rsid w:val="44FF5255"/>
    <w:rsid w:val="450665E4"/>
    <w:rsid w:val="45442C68"/>
    <w:rsid w:val="454809AA"/>
    <w:rsid w:val="45843476"/>
    <w:rsid w:val="45D3296A"/>
    <w:rsid w:val="45F045C8"/>
    <w:rsid w:val="45F66658"/>
    <w:rsid w:val="47EB386F"/>
    <w:rsid w:val="48480CC1"/>
    <w:rsid w:val="486E0728"/>
    <w:rsid w:val="48877A3B"/>
    <w:rsid w:val="48CB3DCC"/>
    <w:rsid w:val="491C63D6"/>
    <w:rsid w:val="49520049"/>
    <w:rsid w:val="49634005"/>
    <w:rsid w:val="499C7517"/>
    <w:rsid w:val="49A62143"/>
    <w:rsid w:val="4A02381D"/>
    <w:rsid w:val="4A653DAC"/>
    <w:rsid w:val="4AE20F59"/>
    <w:rsid w:val="4AE64EED"/>
    <w:rsid w:val="4B105AC6"/>
    <w:rsid w:val="4B6842F7"/>
    <w:rsid w:val="4BBE4FED"/>
    <w:rsid w:val="4CE76CFB"/>
    <w:rsid w:val="4D1B477C"/>
    <w:rsid w:val="4DC25072"/>
    <w:rsid w:val="4E133D67"/>
    <w:rsid w:val="4E4519AA"/>
    <w:rsid w:val="4E834801"/>
    <w:rsid w:val="4E9538C3"/>
    <w:rsid w:val="4EA01857"/>
    <w:rsid w:val="4EF94AC3"/>
    <w:rsid w:val="4F2E6361"/>
    <w:rsid w:val="5006393C"/>
    <w:rsid w:val="503E30D6"/>
    <w:rsid w:val="50D77086"/>
    <w:rsid w:val="51894824"/>
    <w:rsid w:val="51934146"/>
    <w:rsid w:val="522E2A1E"/>
    <w:rsid w:val="527821A3"/>
    <w:rsid w:val="529214B7"/>
    <w:rsid w:val="52A64F62"/>
    <w:rsid w:val="52B359D2"/>
    <w:rsid w:val="52F21F55"/>
    <w:rsid w:val="5373753A"/>
    <w:rsid w:val="53966D85"/>
    <w:rsid w:val="54260108"/>
    <w:rsid w:val="548D0188"/>
    <w:rsid w:val="548F2152"/>
    <w:rsid w:val="549E4143"/>
    <w:rsid w:val="55216B22"/>
    <w:rsid w:val="552703F2"/>
    <w:rsid w:val="55B00902"/>
    <w:rsid w:val="56095F34"/>
    <w:rsid w:val="56707D61"/>
    <w:rsid w:val="56B45E9F"/>
    <w:rsid w:val="57032983"/>
    <w:rsid w:val="57527466"/>
    <w:rsid w:val="57CA73D0"/>
    <w:rsid w:val="58242BB1"/>
    <w:rsid w:val="58D72319"/>
    <w:rsid w:val="58F76517"/>
    <w:rsid w:val="5934151A"/>
    <w:rsid w:val="5A117165"/>
    <w:rsid w:val="5A32074E"/>
    <w:rsid w:val="5A3F6F16"/>
    <w:rsid w:val="5B6A3B5C"/>
    <w:rsid w:val="5B957B5E"/>
    <w:rsid w:val="5BC87CF7"/>
    <w:rsid w:val="5C5060A3"/>
    <w:rsid w:val="5CC22998"/>
    <w:rsid w:val="5CF3349A"/>
    <w:rsid w:val="5DC13DAD"/>
    <w:rsid w:val="5DCF35BF"/>
    <w:rsid w:val="5DD60DF1"/>
    <w:rsid w:val="5E225DE5"/>
    <w:rsid w:val="5E3E24F3"/>
    <w:rsid w:val="5ED62F07"/>
    <w:rsid w:val="5F0674B4"/>
    <w:rsid w:val="5F265461"/>
    <w:rsid w:val="5F5176F9"/>
    <w:rsid w:val="5F7268F8"/>
    <w:rsid w:val="60237BF2"/>
    <w:rsid w:val="60567468"/>
    <w:rsid w:val="60806E07"/>
    <w:rsid w:val="609C2DE3"/>
    <w:rsid w:val="60C56EFB"/>
    <w:rsid w:val="60E03D35"/>
    <w:rsid w:val="610B0DB2"/>
    <w:rsid w:val="619F118C"/>
    <w:rsid w:val="62061579"/>
    <w:rsid w:val="62CA25A7"/>
    <w:rsid w:val="62D67DAB"/>
    <w:rsid w:val="632C5010"/>
    <w:rsid w:val="63341D37"/>
    <w:rsid w:val="63730E90"/>
    <w:rsid w:val="63892462"/>
    <w:rsid w:val="63E1404C"/>
    <w:rsid w:val="63F054F3"/>
    <w:rsid w:val="647B624F"/>
    <w:rsid w:val="6497295D"/>
    <w:rsid w:val="649D4417"/>
    <w:rsid w:val="64B41760"/>
    <w:rsid w:val="64BB2AEF"/>
    <w:rsid w:val="65E816C2"/>
    <w:rsid w:val="66263661"/>
    <w:rsid w:val="66D63CF1"/>
    <w:rsid w:val="66D954AE"/>
    <w:rsid w:val="674C7491"/>
    <w:rsid w:val="676A25AA"/>
    <w:rsid w:val="67C24194"/>
    <w:rsid w:val="67FF17A8"/>
    <w:rsid w:val="689F0032"/>
    <w:rsid w:val="68EA39A3"/>
    <w:rsid w:val="68F477C8"/>
    <w:rsid w:val="69230C63"/>
    <w:rsid w:val="69733998"/>
    <w:rsid w:val="697414BE"/>
    <w:rsid w:val="699F29DF"/>
    <w:rsid w:val="69C15128"/>
    <w:rsid w:val="69C46258"/>
    <w:rsid w:val="69CC12FA"/>
    <w:rsid w:val="69EE1271"/>
    <w:rsid w:val="6A3C6480"/>
    <w:rsid w:val="6AC14EEE"/>
    <w:rsid w:val="6AE508C6"/>
    <w:rsid w:val="6AF87000"/>
    <w:rsid w:val="6B012BDF"/>
    <w:rsid w:val="6B360F09"/>
    <w:rsid w:val="6B855C05"/>
    <w:rsid w:val="6C375151"/>
    <w:rsid w:val="6C491B57"/>
    <w:rsid w:val="6C515AE7"/>
    <w:rsid w:val="6C5D26DE"/>
    <w:rsid w:val="6C9500C9"/>
    <w:rsid w:val="6CF50015"/>
    <w:rsid w:val="6D154034"/>
    <w:rsid w:val="6D3F3B91"/>
    <w:rsid w:val="6D855A48"/>
    <w:rsid w:val="6D9B5410"/>
    <w:rsid w:val="6E593BA2"/>
    <w:rsid w:val="6E9E14B7"/>
    <w:rsid w:val="6EE71BAD"/>
    <w:rsid w:val="6FDB2297"/>
    <w:rsid w:val="700510C2"/>
    <w:rsid w:val="70512559"/>
    <w:rsid w:val="705E44AE"/>
    <w:rsid w:val="70FD3052"/>
    <w:rsid w:val="715440AF"/>
    <w:rsid w:val="71755DD4"/>
    <w:rsid w:val="71880AA7"/>
    <w:rsid w:val="71A32941"/>
    <w:rsid w:val="71B52674"/>
    <w:rsid w:val="720E7B46"/>
    <w:rsid w:val="721F59A0"/>
    <w:rsid w:val="723C2192"/>
    <w:rsid w:val="724F2AC9"/>
    <w:rsid w:val="729606F7"/>
    <w:rsid w:val="72EF722A"/>
    <w:rsid w:val="7346211D"/>
    <w:rsid w:val="73577E87"/>
    <w:rsid w:val="73893DB8"/>
    <w:rsid w:val="738D5656"/>
    <w:rsid w:val="73B250BD"/>
    <w:rsid w:val="73B74BBB"/>
    <w:rsid w:val="73E31812"/>
    <w:rsid w:val="74510D7A"/>
    <w:rsid w:val="74614887"/>
    <w:rsid w:val="747B5DF7"/>
    <w:rsid w:val="74881FC6"/>
    <w:rsid w:val="755F74C6"/>
    <w:rsid w:val="75C612F4"/>
    <w:rsid w:val="76872831"/>
    <w:rsid w:val="76982C90"/>
    <w:rsid w:val="76A61941"/>
    <w:rsid w:val="76F51E90"/>
    <w:rsid w:val="771F0A13"/>
    <w:rsid w:val="774A385E"/>
    <w:rsid w:val="77866F8C"/>
    <w:rsid w:val="78A7540C"/>
    <w:rsid w:val="78B00425"/>
    <w:rsid w:val="78D83818"/>
    <w:rsid w:val="78DD0E2E"/>
    <w:rsid w:val="78E8332F"/>
    <w:rsid w:val="790C34C1"/>
    <w:rsid w:val="794441B1"/>
    <w:rsid w:val="79646E59"/>
    <w:rsid w:val="797846B3"/>
    <w:rsid w:val="7A13262E"/>
    <w:rsid w:val="7A684727"/>
    <w:rsid w:val="7A8E473B"/>
    <w:rsid w:val="7A8F6158"/>
    <w:rsid w:val="7A995229"/>
    <w:rsid w:val="7ABC4A73"/>
    <w:rsid w:val="7AE402E3"/>
    <w:rsid w:val="7B1F0B72"/>
    <w:rsid w:val="7C1261E7"/>
    <w:rsid w:val="7C36570A"/>
    <w:rsid w:val="7C7150ED"/>
    <w:rsid w:val="7C9B153E"/>
    <w:rsid w:val="7CCD2F68"/>
    <w:rsid w:val="7D0C7F34"/>
    <w:rsid w:val="7D1868D9"/>
    <w:rsid w:val="7D625DA6"/>
    <w:rsid w:val="7D6C09D3"/>
    <w:rsid w:val="7D99109C"/>
    <w:rsid w:val="7DAA32A9"/>
    <w:rsid w:val="7DF2712A"/>
    <w:rsid w:val="7E3C3C33"/>
    <w:rsid w:val="7E5C27F5"/>
    <w:rsid w:val="7EB937A4"/>
    <w:rsid w:val="7F3217A8"/>
    <w:rsid w:val="7F3D2627"/>
    <w:rsid w:val="7F820039"/>
    <w:rsid w:val="7FA47978"/>
    <w:rsid w:val="7FF5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Arial"/>
      <w:color w:val="FFCC66"/>
      <w:kern w:val="0"/>
      <w:sz w:val="44"/>
      <w:szCs w:val="44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3"/>
    <w:qFormat/>
    <w:uiPriority w:val="0"/>
    <w:pPr>
      <w:spacing w:line="200" w:lineRule="exact"/>
      <w:ind w:left="420"/>
    </w:pPr>
    <w:rPr>
      <w:rFonts w:ascii="宋体" w:hAnsi="宋体"/>
      <w:sz w:val="18"/>
    </w:rPr>
  </w:style>
  <w:style w:type="paragraph" w:styleId="5">
    <w:name w:val="toc 3"/>
    <w:basedOn w:val="1"/>
    <w:next w:val="1"/>
    <w:semiHidden/>
    <w:qFormat/>
    <w:uiPriority w:val="0"/>
    <w:pPr>
      <w:tabs>
        <w:tab w:val="right" w:leader="dot" w:pos="8155"/>
      </w:tabs>
      <w:spacing w:line="300" w:lineRule="auto"/>
    </w:pPr>
    <w:rPr>
      <w:rFonts w:ascii="宋体" w:hAnsi="宋体"/>
      <w:szCs w:val="21"/>
    </w:rPr>
  </w:style>
  <w:style w:type="paragraph" w:styleId="6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semiHidden/>
    <w:qFormat/>
    <w:uiPriority w:val="99"/>
    <w:rPr>
      <w:sz w:val="18"/>
      <w:szCs w:val="18"/>
    </w:rPr>
  </w:style>
  <w:style w:type="character" w:customStyle="1" w:styleId="13">
    <w:name w:val="正文文本缩进 Char"/>
    <w:basedOn w:val="10"/>
    <w:link w:val="4"/>
    <w:qFormat/>
    <w:uiPriority w:val="0"/>
    <w:rPr>
      <w:rFonts w:ascii="宋体" w:hAnsi="宋体" w:eastAsia="宋体"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3421</Words>
  <Characters>3623</Characters>
  <Lines>34</Lines>
  <Paragraphs>9</Paragraphs>
  <TotalTime>5</TotalTime>
  <ScaleCrop>false</ScaleCrop>
  <LinksUpToDate>false</LinksUpToDate>
  <CharactersWithSpaces>4147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2023-02-23T06:26:00Z</dcterms:created>
  <dc:creator>zkl</dc:creator>
  <cp:lastModifiedBy>烙印</cp:lastModifiedBy>
  <cp:lastPrinted>2023-04-27T00:25:00Z</cp:lastPrinted>
  <dcterms:modified xsi:type="dcterms:W3CDTF">2024-11-13T10:58:38Z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0C7A4C75D67246998A9F710CDEC94AAF_13</vt:lpwstr>
  </property>
</Properties>
</file>