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napToGrid w:val="0"/>
        <w:spacing w:before="156" w:beforeLines="50" w:beforeAutospacing="0" w:after="0" w:afterAutospacing="0"/>
        <w:rPr>
          <w:rFonts w:hint="eastAsia" w:asciiTheme="minorEastAsia" w:hAnsiTheme="minorEastAsia" w:eastAsiaTheme="minorEastAsia" w:cstheme="minorEastAsia"/>
          <w:color w:val="000000" w:themeColor="text1"/>
          <w:sz w:val="21"/>
          <w:szCs w:val="21"/>
          <w14:textFill>
            <w14:solidFill>
              <w14:schemeClr w14:val="tx1"/>
            </w14:solidFill>
          </w14:textFill>
        </w:rPr>
      </w:pPr>
      <w:bookmarkStart w:id="0" w:name="_Toc86327211"/>
      <w:bookmarkStart w:id="4" w:name="_GoBack"/>
      <w:r>
        <w:rPr>
          <w:rFonts w:hint="eastAsia" w:asciiTheme="minorEastAsia" w:hAnsiTheme="minorEastAsia" w:eastAsiaTheme="minorEastAsia" w:cstheme="minorEastAsia"/>
          <w:color w:val="000000" w:themeColor="text1"/>
          <w:sz w:val="21"/>
          <w:szCs w:val="21"/>
          <w14:textFill>
            <w14:solidFill>
              <w14:schemeClr w14:val="tx1"/>
            </w14:solidFill>
          </w14:textFill>
        </w:rPr>
        <w:t>项目一</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认识跨境电商物流</w:t>
      </w:r>
    </w:p>
    <w:p>
      <w:pPr>
        <w:rPr>
          <w:rFonts w:hint="eastAsia" w:asciiTheme="minorEastAsia" w:hAnsiTheme="minorEastAsia" w:eastAsiaTheme="minorEastAsia" w:cstheme="minorEastAsia"/>
          <w:b/>
          <w:bCs/>
          <w:kern w:val="44"/>
          <w:sz w:val="24"/>
          <w:szCs w:val="24"/>
        </w:rPr>
      </w:pPr>
      <w:r>
        <w:rPr>
          <w:rFonts w:hint="eastAsia" w:asciiTheme="minorEastAsia" w:hAnsiTheme="minorEastAsia" w:eastAsiaTheme="minorEastAsia" w:cstheme="minorEastAsia"/>
          <w:b/>
          <w:bCs/>
          <w:kern w:val="44"/>
          <w:sz w:val="24"/>
          <w:szCs w:val="24"/>
        </w:rPr>
        <w:t>习题参考答案</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一、选择题：</w:t>
      </w:r>
    </w:p>
    <w:p>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val="en-US" w:eastAsia="zh-CN"/>
        </w:rPr>
        <w:t>D</w:t>
      </w:r>
      <w:r>
        <w:rPr>
          <w:rFonts w:hint="eastAsia" w:asciiTheme="minorEastAsia" w:hAnsiTheme="minorEastAsia" w:eastAsiaTheme="minorEastAsia" w:cstheme="minorEastAsia"/>
        </w:rPr>
        <w:t xml:space="preserve">   2.C   3.D   4.A    5. ABD</w:t>
      </w:r>
      <w:r>
        <w:rPr>
          <w:rFonts w:hint="eastAsia" w:asciiTheme="minorEastAsia" w:hAnsiTheme="minorEastAsia" w:eastAsiaTheme="minorEastAsia" w:cstheme="minorEastAsia"/>
          <w:lang w:val="en-US" w:eastAsia="zh-CN"/>
        </w:rPr>
        <w:t>E</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二、判断题：</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1.√   2. √  3.×  4. ×</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三、简答题：</w:t>
      </w:r>
    </w:p>
    <w:p>
      <w:pPr>
        <w:snapToGrid w:val="0"/>
        <w:spacing w:before="100" w:beforeAutospacing="1" w:after="100" w:afterAutospacing="1" w:line="288"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．什么是跨境电商物流</w:t>
      </w:r>
      <w:r>
        <w:rPr>
          <w:rFonts w:hint="eastAsia" w:asciiTheme="minorEastAsia" w:hAnsiTheme="minorEastAsia" w:eastAsiaTheme="minorEastAsia" w:cstheme="minorEastAsia"/>
          <w:szCs w:val="21"/>
        </w:rPr>
        <w:t>?</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参考答案：</w:t>
      </w:r>
      <w:r>
        <w:rPr>
          <w:rFonts w:hint="eastAsia" w:asciiTheme="minorEastAsia" w:hAnsiTheme="minorEastAsia" w:eastAsiaTheme="minorEastAsia" w:cstheme="minorEastAsia"/>
          <w:color w:val="000000"/>
          <w:kern w:val="0"/>
          <w:szCs w:val="21"/>
        </w:rPr>
        <w:t>跨境电商物流是指位于不同国家和地区的交易主体通过电子商务平台达成交易并进行支付清算后，通过跨境物流送达商品进而完成交易的一种商务活动。也就是说，跨境电商物流是采用现代物流技术，利用国际化的物流网络，选择最佳的方式与路径，以最低的费用和最小的风险，对货物</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color w:val="000000"/>
          <w:kern w:val="0"/>
          <w:szCs w:val="21"/>
        </w:rPr>
        <w:t>商品</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color w:val="000000"/>
          <w:kern w:val="0"/>
          <w:szCs w:val="21"/>
        </w:rPr>
        <w:t>进行物理性移动的一项国际商品或交流活动，从而完成国际商品交易的最终目的</w:t>
      </w:r>
    </w:p>
    <w:p>
      <w:pPr>
        <w:snapToGrid w:val="0"/>
        <w:spacing w:before="100" w:beforeAutospacing="1" w:after="100" w:afterAutospacing="1" w:line="288"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．我国的跨境电商物流模式有哪些</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各有什么优缺点？</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参考答案：</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szCs w:val="21"/>
        </w:rPr>
        <w:t>我国的</w:t>
      </w:r>
      <w:r>
        <w:rPr>
          <w:rFonts w:hint="eastAsia" w:asciiTheme="minorEastAsia" w:hAnsiTheme="minorEastAsia" w:eastAsiaTheme="minorEastAsia" w:cstheme="minorEastAsia"/>
        </w:rPr>
        <w:t>跨境电子商务物流</w:t>
      </w:r>
      <w:r>
        <w:rPr>
          <w:rFonts w:hint="eastAsia" w:asciiTheme="minorEastAsia" w:hAnsiTheme="minorEastAsia" w:eastAsiaTheme="minorEastAsia" w:cstheme="minorEastAsia"/>
          <w:szCs w:val="21"/>
        </w:rPr>
        <w:t>模式</w:t>
      </w:r>
      <w:r>
        <w:rPr>
          <w:rFonts w:hint="eastAsia" w:asciiTheme="minorEastAsia" w:hAnsiTheme="minorEastAsia" w:eastAsiaTheme="minorEastAsia" w:cstheme="minorEastAsia"/>
        </w:rPr>
        <w:t>主要有:</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一、.中国邮政包裹模式:(</w:t>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t>)中国邮政小</w:t>
      </w:r>
      <w:r>
        <w:rPr>
          <w:rFonts w:hint="eastAsia" w:asciiTheme="minorEastAsia" w:hAnsiTheme="minorEastAsia" w:eastAsiaTheme="minorEastAsia" w:cstheme="minorEastAsia"/>
        </w:rPr>
        <w:t>包</w:t>
      </w:r>
      <w:r>
        <w:rPr>
          <w:rFonts w:hint="eastAsia" w:asciiTheme="minorEastAsia" w:hAnsiTheme="minorEastAsia" w:eastAsiaTheme="minorEastAsia" w:cstheme="minorEastAsia"/>
        </w:rPr>
        <w:t>(China Post Air Mail)</w:t>
      </w:r>
      <w:r>
        <w:rPr>
          <w:rFonts w:hint="eastAsia" w:asciiTheme="minorEastAsia" w:hAnsiTheme="minorEastAsia" w:eastAsiaTheme="minorEastAsia" w:cstheme="minorEastAsia"/>
        </w:rPr>
        <w:t>、中国邮政大包</w:t>
      </w:r>
      <w:r>
        <w:rPr>
          <w:rFonts w:hint="eastAsia" w:asciiTheme="minorEastAsia" w:hAnsiTheme="minorEastAsia" w:eastAsiaTheme="minorEastAsia" w:cstheme="minorEastAsia"/>
        </w:rPr>
        <w:t>; :(2).</w:t>
      </w:r>
      <w:r>
        <w:rPr>
          <w:rFonts w:hint="eastAsia" w:asciiTheme="minorEastAsia" w:hAnsiTheme="minorEastAsia" w:eastAsiaTheme="minorEastAsia" w:cstheme="minorEastAsia"/>
        </w:rPr>
        <w:t>国际</w:t>
      </w:r>
      <w:r>
        <w:rPr>
          <w:rFonts w:hint="eastAsia" w:asciiTheme="minorEastAsia" w:hAnsiTheme="minorEastAsia" w:eastAsiaTheme="minorEastAsia" w:cstheme="minorEastAsia"/>
        </w:rPr>
        <w:t>E</w:t>
      </w:r>
      <w:r>
        <w:rPr>
          <w:rFonts w:hint="eastAsia" w:asciiTheme="minorEastAsia" w:hAnsiTheme="minorEastAsia" w:eastAsiaTheme="minorEastAsia" w:cstheme="minorEastAsia"/>
        </w:rPr>
        <w:t>邮宝</w:t>
      </w:r>
      <w:r>
        <w:rPr>
          <w:rFonts w:hint="eastAsia" w:asciiTheme="minorEastAsia" w:hAnsiTheme="minorEastAsia" w:eastAsiaTheme="minorEastAsia" w:cstheme="minorEastAsia"/>
        </w:rPr>
        <w:t>; (3).</w:t>
      </w:r>
      <w:r>
        <w:rPr>
          <w:rFonts w:hint="eastAsia" w:asciiTheme="minorEastAsia" w:hAnsiTheme="minorEastAsia" w:eastAsiaTheme="minorEastAsia" w:cstheme="minorEastAsia"/>
        </w:rPr>
        <w:t>邮政</w:t>
      </w:r>
      <w:r>
        <w:rPr>
          <w:rFonts w:hint="eastAsia" w:asciiTheme="minorEastAsia" w:hAnsiTheme="minorEastAsia" w:eastAsiaTheme="minorEastAsia" w:cstheme="minorEastAsia"/>
        </w:rPr>
        <w:t xml:space="preserve">EMS </w:t>
      </w:r>
      <w:r>
        <w:rPr>
          <w:rFonts w:hint="eastAsia" w:asciiTheme="minorEastAsia" w:hAnsiTheme="minorEastAsia" w:eastAsiaTheme="minorEastAsia" w:cstheme="minorEastAsia"/>
        </w:rPr>
        <w:t>等。</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优点：覆盖面积广可寄到全球</w:t>
      </w:r>
      <w:r>
        <w:rPr>
          <w:rFonts w:hint="eastAsia" w:asciiTheme="minorEastAsia" w:hAnsiTheme="minorEastAsia" w:eastAsiaTheme="minorEastAsia" w:cstheme="minorEastAsia"/>
        </w:rPr>
        <w:t>200</w:t>
      </w:r>
      <w:r>
        <w:rPr>
          <w:rFonts w:hint="eastAsia" w:asciiTheme="minorEastAsia" w:hAnsiTheme="minorEastAsia" w:eastAsiaTheme="minorEastAsia" w:cstheme="minorEastAsia"/>
        </w:rPr>
        <w:t>多个国家和地区，价格低，清关</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能力强。</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缺点：除</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邮政</w:t>
      </w:r>
      <w:r>
        <w:rPr>
          <w:rFonts w:hint="eastAsia" w:asciiTheme="minorEastAsia" w:hAnsiTheme="minorEastAsia" w:eastAsiaTheme="minorEastAsia" w:cstheme="minorEastAsia"/>
        </w:rPr>
        <w:t>EMS</w:t>
      </w:r>
      <w:r>
        <w:rPr>
          <w:rFonts w:hint="eastAsia" w:asciiTheme="minorEastAsia" w:hAnsiTheme="minorEastAsia" w:eastAsiaTheme="minorEastAsia" w:cstheme="minorEastAsia"/>
        </w:rPr>
        <w:t>外，其它方式投递速度慢、查询信息更新慢。</w:t>
      </w:r>
    </w:p>
    <w:p>
      <w:pPr>
        <w:spacing w:line="300" w:lineRule="atLeast"/>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二、</w:t>
      </w:r>
      <w:r>
        <w:rPr>
          <w:rFonts w:hint="eastAsia" w:asciiTheme="minorEastAsia" w:hAnsiTheme="minorEastAsia" w:eastAsiaTheme="minorEastAsia" w:cstheme="minorEastAsia"/>
        </w:rPr>
        <w:t>国际商业快递模式</w:t>
      </w:r>
      <w:r>
        <w:rPr>
          <w:rFonts w:hint="eastAsia" w:asciiTheme="minorEastAsia" w:hAnsiTheme="minorEastAsia" w:eastAsiaTheme="minorEastAsia" w:cstheme="minorEastAsia"/>
        </w:rPr>
        <w:t>: :(1)DHL; :(2). TNT ;:(3). FedEx  :(4)UPS; :(5).DPES :(6).SF express</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优点：覆盖全球</w:t>
      </w:r>
      <w:r>
        <w:rPr>
          <w:rFonts w:hint="eastAsia" w:asciiTheme="minorEastAsia" w:hAnsiTheme="minorEastAsia" w:eastAsiaTheme="minorEastAsia" w:cstheme="minorEastAsia"/>
        </w:rPr>
        <w:t>220</w:t>
      </w:r>
      <w:r>
        <w:rPr>
          <w:rFonts w:hint="eastAsia" w:asciiTheme="minorEastAsia" w:hAnsiTheme="minorEastAsia" w:eastAsiaTheme="minorEastAsia" w:cstheme="minorEastAsia"/>
        </w:rPr>
        <w:t>多个国家和地区</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，拥有全球最大的快递网络</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，能有效控制国际快递件的安全性和时效性</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rPr>
        <w:t>。</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缺点：邮费高</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三、</w:t>
      </w:r>
      <w:r>
        <w:rPr>
          <w:rFonts w:hint="eastAsia" w:asciiTheme="minorEastAsia" w:hAnsiTheme="minorEastAsia" w:eastAsiaTheme="minorEastAsia" w:cstheme="minorEastAsia"/>
        </w:rPr>
        <w:t>专线物流模式</w:t>
      </w:r>
      <w:r>
        <w:rPr>
          <w:rFonts w:hint="eastAsia" w:asciiTheme="minorEastAsia" w:hAnsiTheme="minorEastAsia" w:eastAsiaTheme="minorEastAsia" w:cstheme="minorEastAsia"/>
        </w:rPr>
        <w:t>: (1)Special Line-YW</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(2)Russian Air ; (3)Aramex; (4) Posti Finland (5)</w:t>
      </w:r>
      <w:r>
        <w:rPr>
          <w:rFonts w:hint="eastAsia" w:asciiTheme="minorEastAsia" w:hAnsiTheme="minorEastAsia" w:eastAsiaTheme="minorEastAsia" w:cstheme="minorEastAsia"/>
        </w:rPr>
        <w:t>中俄快递</w:t>
      </w:r>
      <w:r>
        <w:rPr>
          <w:rFonts w:hint="eastAsia" w:asciiTheme="minorEastAsia" w:hAnsiTheme="minorEastAsia" w:eastAsiaTheme="minorEastAsia" w:cstheme="minorEastAsia"/>
        </w:rPr>
        <w:t>-SPSR</w:t>
      </w:r>
      <w:r>
        <w:rPr>
          <w:rFonts w:hint="eastAsia" w:asciiTheme="minorEastAsia" w:hAnsiTheme="minorEastAsia" w:eastAsiaTheme="minorEastAsia" w:cstheme="minorEastAsia"/>
        </w:rPr>
        <w:t>等</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优点：价格一般比商业快递低，</w:t>
      </w:r>
      <w:r>
        <w:rPr>
          <w:rFonts w:hint="eastAsia" w:asciiTheme="minorEastAsia" w:hAnsiTheme="minorEastAsia" w:eastAsiaTheme="minorEastAsia" w:cstheme="minorEastAsia"/>
          <w:bCs/>
        </w:rPr>
        <w:t>比邮政包裹快很多。</w:t>
      </w:r>
      <w:r>
        <w:rPr>
          <w:rFonts w:hint="eastAsia" w:asciiTheme="minorEastAsia" w:hAnsiTheme="minorEastAsia" w:eastAsiaTheme="minorEastAsia" w:cstheme="minorEastAsia"/>
        </w:rPr>
        <w:t xml:space="preserve">  </w:t>
      </w:r>
    </w:p>
    <w:p>
      <w:pPr>
        <w:spacing w:line="300" w:lineRule="atLeast"/>
        <w:rPr>
          <w:rFonts w:hint="eastAsia" w:asciiTheme="minorEastAsia" w:hAnsiTheme="minorEastAsia" w:eastAsiaTheme="minorEastAsia" w:cstheme="minorEastAsia"/>
        </w:rPr>
      </w:pP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缺点：在时效上，专线物流</w:t>
      </w:r>
      <w:r>
        <w:rPr>
          <w:rFonts w:hint="eastAsia" w:asciiTheme="minorEastAsia" w:hAnsiTheme="minorEastAsia" w:eastAsiaTheme="minorEastAsia" w:cstheme="minorEastAsia"/>
          <w:bCs/>
        </w:rPr>
        <w:t>稍慢于</w:t>
      </w:r>
      <w:r>
        <w:rPr>
          <w:rFonts w:hint="eastAsia" w:asciiTheme="minorEastAsia" w:hAnsiTheme="minorEastAsia" w:eastAsiaTheme="minorEastAsia" w:cstheme="minorEastAsia"/>
        </w:rPr>
        <w:t>商业快递。</w:t>
      </w:r>
      <w:r>
        <w:rPr>
          <w:rFonts w:hint="eastAsia" w:asciiTheme="minorEastAsia" w:hAnsiTheme="minorEastAsia" w:eastAsiaTheme="minorEastAsia" w:cstheme="minorEastAsia"/>
        </w:rPr>
        <w:t xml:space="preserve">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四、</w:t>
      </w:r>
      <w:r>
        <w:rPr>
          <w:rFonts w:hint="eastAsia" w:asciiTheme="minorEastAsia" w:hAnsiTheme="minorEastAsia" w:eastAsiaTheme="minorEastAsia" w:cstheme="minorEastAsia"/>
        </w:rPr>
        <w:t>海外仓模式</w:t>
      </w:r>
    </w:p>
    <w:p>
      <w:pPr>
        <w:snapToGrid w:val="0"/>
        <w:spacing w:before="100" w:beforeAutospacing="1" w:after="100" w:afterAutospacing="1" w:line="288"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szCs w:val="21"/>
        </w:rPr>
        <w:t>参考答案：</w:t>
      </w:r>
      <w:r>
        <w:rPr>
          <w:rFonts w:hint="eastAsia" w:asciiTheme="minorEastAsia" w:hAnsiTheme="minorEastAsia" w:eastAsiaTheme="minorEastAsia" w:cstheme="minorEastAsia"/>
        </w:rPr>
        <w:t>优点：</w:t>
      </w:r>
      <w:r>
        <w:rPr>
          <w:rFonts w:hint="eastAsia" w:asciiTheme="minorEastAsia" w:hAnsiTheme="minorEastAsia" w:eastAsiaTheme="minorEastAsia" w:cstheme="minorEastAsia"/>
          <w:color w:val="000000"/>
          <w:kern w:val="0"/>
          <w:szCs w:val="21"/>
        </w:rPr>
        <w:t>用传统外贸方式走货到仓，可以降低物流成本；发货周期缩短，发货速度加快；相当于销售发生在本土，可提供灵活可靠的退换货方案，增强了海外客户的购买信心；</w:t>
      </w:r>
    </w:p>
    <w:p>
      <w:pPr>
        <w:spacing w:line="3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t>缺点：</w:t>
      </w:r>
      <w:r>
        <w:rPr>
          <w:rFonts w:hint="eastAsia" w:asciiTheme="minorEastAsia" w:hAnsiTheme="minorEastAsia" w:eastAsiaTheme="minorEastAsia" w:cstheme="minorEastAsia"/>
          <w:color w:val="000000"/>
          <w:kern w:val="0"/>
          <w:szCs w:val="21"/>
        </w:rPr>
        <w:t>不是任何商品都适合使用海外仓，库存周转快的热销单品更适合海外仓，否则在海外仓积压货物。</w:t>
      </w:r>
    </w:p>
    <w:p>
      <w:pPr>
        <w:pStyle w:val="3"/>
        <w:snapToGrid w:val="0"/>
        <w:spacing w:before="156" w:beforeLines="50" w:beforeAutospacing="0" w:after="0" w:afterAutospacing="0"/>
        <w:rPr>
          <w:rFonts w:hint="eastAsia" w:asciiTheme="minorEastAsia" w:hAnsiTheme="minorEastAsia" w:eastAsiaTheme="minorEastAsia" w:cstheme="minorEastAsia"/>
          <w:color w:val="000000" w:themeColor="text1"/>
          <w:sz w:val="21"/>
          <w:szCs w:val="21"/>
          <w14:textFill>
            <w14:solidFill>
              <w14:schemeClr w14:val="tx1"/>
            </w14:solidFill>
          </w14:textFill>
        </w:rPr>
      </w:pPr>
      <w:bookmarkStart w:id="1" w:name="_Toc86327112"/>
      <w:r>
        <w:rPr>
          <w:rFonts w:hint="eastAsia" w:asciiTheme="minorEastAsia" w:hAnsiTheme="minorEastAsia" w:eastAsiaTheme="minorEastAsia" w:cstheme="minorEastAsia"/>
          <w:color w:val="000000" w:themeColor="text1"/>
          <w:sz w:val="21"/>
          <w:szCs w:val="21"/>
          <w14:textFill>
            <w14:solidFill>
              <w14:schemeClr w14:val="tx1"/>
            </w14:solidFill>
          </w14:textFill>
        </w:rPr>
        <w:t>项目二：跨境电子商务物流模式和选择</w:t>
      </w:r>
      <w:bookmarkEnd w:id="1"/>
    </w:p>
    <w:p>
      <w:pPr>
        <w:rPr>
          <w:rFonts w:hint="eastAsia" w:asciiTheme="minorEastAsia" w:hAnsiTheme="minorEastAsia" w:eastAsiaTheme="minorEastAsia" w:cstheme="minorEastAsia"/>
          <w:b/>
          <w:bCs/>
          <w:kern w:val="44"/>
          <w:sz w:val="24"/>
          <w:szCs w:val="24"/>
        </w:rPr>
      </w:pPr>
      <w:r>
        <w:rPr>
          <w:rFonts w:hint="eastAsia" w:asciiTheme="minorEastAsia" w:hAnsiTheme="minorEastAsia" w:eastAsiaTheme="minorEastAsia" w:cstheme="minorEastAsia"/>
          <w:b/>
          <w:bCs/>
          <w:kern w:val="44"/>
          <w:sz w:val="24"/>
          <w:szCs w:val="24"/>
        </w:rPr>
        <w:t>习题参考答案</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一、选择题：</w:t>
      </w:r>
    </w:p>
    <w:p>
      <w:pPr>
        <w:rPr>
          <w:rFonts w:hint="eastAsia" w:asciiTheme="minorEastAsia" w:hAnsiTheme="minorEastAsia" w:eastAsiaTheme="minorEastAsia" w:cstheme="minorEastAsia"/>
          <w:b/>
          <w:bCs/>
          <w:kern w:val="44"/>
          <w:sz w:val="24"/>
          <w:szCs w:val="24"/>
        </w:rPr>
      </w:pPr>
      <w:r>
        <w:rPr>
          <w:rFonts w:hint="eastAsia" w:asciiTheme="minorEastAsia" w:hAnsiTheme="minorEastAsia" w:eastAsiaTheme="minorEastAsia" w:cstheme="minorEastAsia"/>
          <w:b/>
          <w:bCs/>
          <w:kern w:val="44"/>
          <w:sz w:val="24"/>
          <w:szCs w:val="24"/>
        </w:rPr>
        <w:t xml:space="preserve">1.D  2.ABCD   3.B  4. A   </w:t>
      </w:r>
      <w:r>
        <w:rPr>
          <w:rFonts w:hint="eastAsia" w:asciiTheme="minorEastAsia" w:hAnsiTheme="minorEastAsia" w:eastAsiaTheme="minorEastAsia" w:cstheme="minorEastAsia"/>
          <w:b/>
          <w:bCs/>
          <w:kern w:val="44"/>
          <w:sz w:val="24"/>
          <w:szCs w:val="24"/>
          <w:lang w:val="en-US" w:eastAsia="zh-CN"/>
        </w:rPr>
        <w:t>5</w:t>
      </w:r>
      <w:r>
        <w:rPr>
          <w:rFonts w:hint="eastAsia" w:asciiTheme="minorEastAsia" w:hAnsiTheme="minorEastAsia" w:eastAsiaTheme="minorEastAsia" w:cstheme="minorEastAsia"/>
          <w:b/>
          <w:bCs/>
          <w:kern w:val="44"/>
          <w:sz w:val="24"/>
          <w:szCs w:val="24"/>
        </w:rPr>
        <w:t xml:space="preserve">.B  </w:t>
      </w:r>
      <w:r>
        <w:rPr>
          <w:rFonts w:hint="eastAsia" w:asciiTheme="minorEastAsia" w:hAnsiTheme="minorEastAsia" w:eastAsiaTheme="minorEastAsia" w:cstheme="minorEastAsia"/>
          <w:b/>
          <w:bCs/>
          <w:kern w:val="44"/>
          <w:sz w:val="24"/>
          <w:szCs w:val="24"/>
          <w:lang w:val="en-US" w:eastAsia="zh-CN"/>
        </w:rPr>
        <w:t>6</w:t>
      </w:r>
      <w:r>
        <w:rPr>
          <w:rFonts w:hint="eastAsia" w:asciiTheme="minorEastAsia" w:hAnsiTheme="minorEastAsia" w:eastAsiaTheme="minorEastAsia" w:cstheme="minorEastAsia"/>
          <w:b/>
          <w:bCs/>
          <w:kern w:val="44"/>
          <w:sz w:val="24"/>
          <w:szCs w:val="24"/>
        </w:rPr>
        <w:t xml:space="preserve">.C   </w:t>
      </w:r>
      <w:r>
        <w:rPr>
          <w:rFonts w:hint="eastAsia" w:asciiTheme="minorEastAsia" w:hAnsiTheme="minorEastAsia" w:eastAsiaTheme="minorEastAsia" w:cstheme="minorEastAsia"/>
          <w:b/>
          <w:bCs/>
          <w:kern w:val="44"/>
          <w:sz w:val="24"/>
          <w:szCs w:val="24"/>
          <w:lang w:val="en-US" w:eastAsia="zh-CN"/>
        </w:rPr>
        <w:t>7</w:t>
      </w:r>
      <w:r>
        <w:rPr>
          <w:rFonts w:hint="eastAsia" w:asciiTheme="minorEastAsia" w:hAnsiTheme="minorEastAsia" w:eastAsiaTheme="minorEastAsia" w:cstheme="minorEastAsia"/>
          <w:b/>
          <w:bCs/>
          <w:kern w:val="44"/>
          <w:sz w:val="24"/>
          <w:szCs w:val="24"/>
        </w:rPr>
        <w:t xml:space="preserve">.D  </w:t>
      </w:r>
      <w:r>
        <w:rPr>
          <w:rFonts w:hint="eastAsia" w:asciiTheme="minorEastAsia" w:hAnsiTheme="minorEastAsia" w:eastAsiaTheme="minorEastAsia" w:cstheme="minorEastAsia"/>
          <w:b/>
          <w:bCs/>
          <w:kern w:val="44"/>
          <w:sz w:val="24"/>
          <w:szCs w:val="24"/>
          <w:lang w:val="en-US" w:eastAsia="zh-CN"/>
        </w:rPr>
        <w:t>8</w:t>
      </w:r>
      <w:r>
        <w:rPr>
          <w:rFonts w:hint="eastAsia" w:asciiTheme="minorEastAsia" w:hAnsiTheme="minorEastAsia" w:eastAsiaTheme="minorEastAsia" w:cstheme="minorEastAsia"/>
          <w:b/>
          <w:bCs/>
          <w:kern w:val="44"/>
          <w:sz w:val="24"/>
          <w:szCs w:val="24"/>
        </w:rPr>
        <w:t xml:space="preserve">.A   </w:t>
      </w:r>
      <w:r>
        <w:rPr>
          <w:rFonts w:hint="eastAsia" w:asciiTheme="minorEastAsia" w:hAnsiTheme="minorEastAsia" w:eastAsiaTheme="minorEastAsia" w:cstheme="minorEastAsia"/>
          <w:b/>
          <w:bCs/>
          <w:kern w:val="44"/>
          <w:sz w:val="24"/>
          <w:szCs w:val="24"/>
          <w:lang w:val="en-US" w:eastAsia="zh-CN"/>
        </w:rPr>
        <w:t>9</w:t>
      </w:r>
      <w:r>
        <w:rPr>
          <w:rFonts w:hint="eastAsia" w:asciiTheme="minorEastAsia" w:hAnsiTheme="minorEastAsia" w:eastAsiaTheme="minorEastAsia" w:cstheme="minorEastAsia"/>
          <w:b/>
          <w:bCs/>
          <w:kern w:val="44"/>
          <w:sz w:val="24"/>
          <w:szCs w:val="24"/>
        </w:rPr>
        <w:t>.A</w:t>
      </w:r>
    </w:p>
    <w:p>
      <w:pPr>
        <w:rPr>
          <w:rFonts w:hint="eastAsia" w:asciiTheme="minorEastAsia" w:hAnsiTheme="minorEastAsia" w:eastAsiaTheme="minorEastAsia" w:cstheme="minorEastAsia"/>
          <w:b/>
          <w:bCs/>
          <w:kern w:val="44"/>
          <w:sz w:val="24"/>
          <w:szCs w:val="24"/>
        </w:rPr>
      </w:pPr>
    </w:p>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szCs w:val="21"/>
        </w:rPr>
        <w:t>二、判断题</w:t>
      </w:r>
      <w:r>
        <w:rPr>
          <w:rFonts w:hint="eastAsia" w:asciiTheme="minorEastAsia" w:hAnsiTheme="minorEastAsia" w:eastAsiaTheme="minorEastAsia" w:cstheme="minorEastAsia"/>
          <w:szCs w:val="21"/>
        </w:rPr>
        <w:t>：</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1. ×   2. ×  </w:t>
      </w:r>
      <w:r>
        <w:rPr>
          <w:rFonts w:hint="eastAsia" w:asciiTheme="minorEastAsia" w:hAnsiTheme="minorEastAsia" w:eastAsiaTheme="minorEastAsia" w:cstheme="minorEastAsia"/>
          <w:b/>
          <w:szCs w:val="21"/>
          <w:lang w:val="en-US" w:eastAsia="zh-CN"/>
        </w:rPr>
        <w:t>3</w:t>
      </w:r>
      <w:r>
        <w:rPr>
          <w:rFonts w:hint="eastAsia" w:asciiTheme="minorEastAsia" w:hAnsiTheme="minorEastAsia" w:eastAsiaTheme="minorEastAsia" w:cstheme="minorEastAsia"/>
          <w:b/>
          <w:szCs w:val="21"/>
        </w:rPr>
        <w:t>. √</w:t>
      </w:r>
    </w:p>
    <w:p>
      <w:pPr>
        <w:tabs>
          <w:tab w:val="left" w:pos="5880"/>
        </w:tabs>
        <w:snapToGrid w:val="0"/>
        <w:spacing w:before="100" w:beforeAutospacing="1" w:after="100" w:afterAutospacing="1" w:line="288" w:lineRule="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szCs w:val="21"/>
        </w:rPr>
        <w:t>三、简答题</w:t>
      </w:r>
      <w:r>
        <w:rPr>
          <w:rFonts w:hint="eastAsia" w:asciiTheme="minorEastAsia" w:hAnsiTheme="minorEastAsia" w:eastAsiaTheme="minorEastAsia" w:cstheme="minorEastAsia"/>
          <w:szCs w:val="21"/>
        </w:rPr>
        <w:t>：</w:t>
      </w:r>
    </w:p>
    <w:p>
      <w:pPr>
        <w:tabs>
          <w:tab w:val="left" w:pos="5880"/>
        </w:tabs>
        <w:snapToGrid w:val="0"/>
        <w:spacing w:before="100" w:beforeAutospacing="1" w:after="100" w:afterAutospacing="1" w:line="288"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r>
        <w:rPr>
          <w:rFonts w:hint="eastAsia" w:asciiTheme="minorEastAsia" w:hAnsiTheme="minorEastAsia" w:eastAsiaTheme="minorEastAsia" w:cstheme="minorEastAsia"/>
          <w:bCs/>
          <w:szCs w:val="21"/>
        </w:rPr>
        <w:t>简述几种常用的</w:t>
      </w:r>
      <w:r>
        <w:rPr>
          <w:rFonts w:hint="eastAsia" w:asciiTheme="minorEastAsia" w:hAnsiTheme="minorEastAsia" w:eastAsiaTheme="minorEastAsia" w:cstheme="minorEastAsia"/>
          <w:bCs/>
          <w:kern w:val="0"/>
          <w:szCs w:val="21"/>
        </w:rPr>
        <w:t>国际快递</w:t>
      </w:r>
      <w:r>
        <w:rPr>
          <w:rFonts w:hint="eastAsia" w:asciiTheme="minorEastAsia" w:hAnsiTheme="minorEastAsia" w:eastAsiaTheme="minorEastAsia" w:cstheme="minorEastAsia"/>
          <w:bCs/>
          <w:szCs w:val="21"/>
        </w:rPr>
        <w:t>物流及其各自的优缺点。</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参考答案：</w:t>
      </w:r>
    </w:p>
    <w:p>
      <w:pPr>
        <w:pStyle w:val="19"/>
        <w:snapToGrid w:val="0"/>
        <w:spacing w:before="0" w:beforeAutospacing="0" w:after="0" w:afterAutospacing="0" w:line="30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EMS</w:t>
      </w:r>
      <w:r>
        <w:rPr>
          <w:rFonts w:hint="eastAsia" w:asciiTheme="minorEastAsia" w:hAnsiTheme="minorEastAsia" w:eastAsiaTheme="minorEastAsia" w:cstheme="minorEastAsia"/>
          <w:sz w:val="21"/>
          <w:szCs w:val="21"/>
        </w:rPr>
        <w:t>国际快递：优点</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 w:val="21"/>
          <w:szCs w:val="21"/>
        </w:rPr>
        <w:t>价格便宜，清关能力强，运达范围广。缺点：</w:t>
      </w:r>
      <w:r>
        <w:rPr>
          <w:rFonts w:hint="eastAsia" w:asciiTheme="minorEastAsia" w:hAnsiTheme="minorEastAsia" w:eastAsiaTheme="minorEastAsia" w:cstheme="minorEastAsia"/>
          <w:sz w:val="21"/>
          <w:szCs w:val="21"/>
        </w:rPr>
        <w:t>EMS</w:t>
      </w:r>
      <w:r>
        <w:rPr>
          <w:rFonts w:hint="eastAsia" w:asciiTheme="minorEastAsia" w:hAnsiTheme="minorEastAsia" w:eastAsiaTheme="minorEastAsia" w:cstheme="minorEastAsia"/>
          <w:sz w:val="21"/>
          <w:szCs w:val="21"/>
        </w:rPr>
        <w:t>时效较慢，一票货只能走一件货。</w:t>
      </w:r>
    </w:p>
    <w:p>
      <w:pPr>
        <w:pStyle w:val="19"/>
        <w:snapToGrid w:val="0"/>
        <w:spacing w:before="0" w:beforeAutospacing="0" w:after="0" w:afterAutospacing="0" w:line="300" w:lineRule="auto"/>
        <w:ind w:firstLine="525" w:firstLineChars="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DHL</w:t>
      </w:r>
      <w:r>
        <w:rPr>
          <w:rFonts w:hint="eastAsia" w:asciiTheme="minorEastAsia" w:hAnsiTheme="minorEastAsia" w:eastAsiaTheme="minorEastAsia" w:cstheme="minorEastAsia"/>
          <w:sz w:val="21"/>
          <w:szCs w:val="21"/>
        </w:rPr>
        <w:t>国际快递：优点</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 w:val="21"/>
          <w:szCs w:val="21"/>
        </w:rPr>
        <w:t>5kg</w:t>
      </w:r>
      <w:r>
        <w:rPr>
          <w:rFonts w:hint="eastAsia" w:asciiTheme="minorEastAsia" w:hAnsiTheme="minorEastAsia" w:eastAsiaTheme="minorEastAsia" w:cstheme="minorEastAsia"/>
          <w:sz w:val="21"/>
          <w:szCs w:val="21"/>
        </w:rPr>
        <w:t>以下的小货在全球范围内都很有优势，运达速度快。缺点：运费高。</w:t>
      </w:r>
    </w:p>
    <w:p>
      <w:pPr>
        <w:pStyle w:val="19"/>
        <w:snapToGrid w:val="0"/>
        <w:spacing w:before="0" w:beforeAutospacing="0" w:after="0" w:afterAutospacing="0" w:line="300" w:lineRule="auto"/>
        <w:ind w:firstLine="525" w:firstLineChars="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UPS</w:t>
      </w:r>
      <w:r>
        <w:rPr>
          <w:rFonts w:hint="eastAsia" w:asciiTheme="minorEastAsia" w:hAnsiTheme="minorEastAsia" w:eastAsiaTheme="minorEastAsia" w:cstheme="minorEastAsia"/>
          <w:sz w:val="21"/>
          <w:szCs w:val="21"/>
        </w:rPr>
        <w:t>国际快递：优点</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rPr>
        <w:t>到</w:t>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区走</w:t>
      </w:r>
      <w:r>
        <w:rPr>
          <w:rFonts w:hint="eastAsia" w:asciiTheme="minorEastAsia" w:hAnsiTheme="minorEastAsia" w:eastAsiaTheme="minorEastAsia" w:cstheme="minorEastAsia"/>
          <w:sz w:val="21"/>
          <w:szCs w:val="21"/>
        </w:rPr>
        <w:t>6kg</w:t>
      </w:r>
      <w:r>
        <w:rPr>
          <w:rFonts w:hint="eastAsia" w:asciiTheme="minorEastAsia" w:hAnsiTheme="minorEastAsia" w:eastAsiaTheme="minorEastAsia" w:cstheme="minorEastAsia"/>
          <w:sz w:val="21"/>
          <w:szCs w:val="21"/>
        </w:rPr>
        <w:t>以上的小货，价格很有优势，运达范围广。运达速度快。缺点：运费高。</w:t>
      </w:r>
    </w:p>
    <w:p>
      <w:pPr>
        <w:pStyle w:val="19"/>
        <w:snapToGrid w:val="0"/>
        <w:spacing w:before="0" w:beforeAutospacing="0" w:after="0" w:afterAutospacing="0" w:line="300" w:lineRule="auto"/>
        <w:ind w:firstLine="525" w:firstLineChars="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4）TNT</w:t>
      </w:r>
      <w:r>
        <w:rPr>
          <w:rFonts w:hint="eastAsia" w:asciiTheme="minorEastAsia" w:hAnsiTheme="minorEastAsia" w:eastAsiaTheme="minorEastAsia" w:cstheme="minorEastAsia"/>
          <w:sz w:val="21"/>
          <w:szCs w:val="21"/>
        </w:rPr>
        <w:t>国际快递：优点</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 w:val="21"/>
          <w:szCs w:val="21"/>
        </w:rPr>
        <w:t>运达范围广，在欧洲地区清关能力强，价格有优势，特别是东欧，中东</w:t>
      </w:r>
      <w:r>
        <w:rPr>
          <w:rFonts w:hint="eastAsia" w:asciiTheme="minorEastAsia" w:hAnsiTheme="minorEastAsia" w:eastAsiaTheme="minorEastAsia" w:cstheme="minorEastAsia"/>
          <w:sz w:val="21"/>
          <w:szCs w:val="21"/>
        </w:rPr>
        <w:t>21kg</w:t>
      </w:r>
      <w:r>
        <w:rPr>
          <w:rFonts w:hint="eastAsia" w:asciiTheme="minorEastAsia" w:hAnsiTheme="minorEastAsia" w:eastAsiaTheme="minorEastAsia" w:cstheme="minorEastAsia"/>
          <w:sz w:val="21"/>
          <w:szCs w:val="21"/>
        </w:rPr>
        <w:t>以上的大货，价格极具优势。缺点：时效性不是非常高</w:t>
      </w:r>
    </w:p>
    <w:p>
      <w:pPr>
        <w:pStyle w:val="19"/>
        <w:snapToGrid w:val="0"/>
        <w:spacing w:before="0" w:beforeAutospacing="0" w:after="0" w:afterAutospacing="0" w:line="300" w:lineRule="auto"/>
        <w:ind w:firstLine="525" w:firstLineChars="2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FEDEX</w:t>
      </w:r>
      <w:r>
        <w:rPr>
          <w:rFonts w:hint="eastAsia" w:asciiTheme="minorEastAsia" w:hAnsiTheme="minorEastAsia" w:eastAsiaTheme="minorEastAsia" w:cstheme="minorEastAsia"/>
          <w:sz w:val="21"/>
          <w:szCs w:val="21"/>
        </w:rPr>
        <w:t>国际快递：优点</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 w:val="21"/>
          <w:szCs w:val="21"/>
        </w:rPr>
        <w:t>运达范围广，时效性高，东南亚的价格与服务很有优势，今天交货，一般是隔天达。缺点：运费较高</w:t>
      </w:r>
    </w:p>
    <w:p>
      <w:pPr>
        <w:tabs>
          <w:tab w:val="left" w:pos="5880"/>
        </w:tabs>
        <w:snapToGrid w:val="0"/>
        <w:spacing w:before="100" w:beforeAutospacing="1" w:after="100" w:afterAutospacing="1" w:line="288"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lang w:val="en-US" w:eastAsia="zh-CN"/>
        </w:rPr>
        <w:t>2</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简述海外仓在跨境物流中的优缺点。</w:t>
      </w:r>
    </w:p>
    <w:p>
      <w:pPr>
        <w:snapToGrid w:val="0"/>
        <w:spacing w:before="100" w:beforeAutospacing="1" w:after="100" w:afterAutospacing="1" w:line="288" w:lineRule="auto"/>
        <w:rPr>
          <w:rFonts w:hint="eastAsia" w:asciiTheme="minorEastAsia" w:hAnsiTheme="minorEastAsia" w:eastAsiaTheme="minorEastAsia" w:cstheme="minorEastAsia"/>
          <w:bCs/>
          <w:kern w:val="0"/>
          <w:szCs w:val="21"/>
        </w:rPr>
      </w:pPr>
      <w:r>
        <w:rPr>
          <w:rFonts w:hint="eastAsia" w:asciiTheme="minorEastAsia" w:hAnsiTheme="minorEastAsia" w:eastAsiaTheme="minorEastAsia" w:cstheme="minorEastAsia"/>
          <w:b/>
          <w:szCs w:val="21"/>
        </w:rPr>
        <w:t>参考答案：</w:t>
      </w:r>
      <w:r>
        <w:rPr>
          <w:rFonts w:hint="eastAsia" w:asciiTheme="minorEastAsia" w:hAnsiTheme="minorEastAsia" w:eastAsiaTheme="minorEastAsia" w:cstheme="minorEastAsia"/>
          <w:bCs/>
          <w:kern w:val="0"/>
          <w:szCs w:val="21"/>
        </w:rPr>
        <w:t>海外仓的优势如下：</w:t>
      </w:r>
    </w:p>
    <w:p>
      <w:pPr>
        <w:widowControl/>
        <w:snapToGrid w:val="0"/>
        <w:spacing w:before="100" w:beforeAutospacing="1" w:after="100" w:afterAutospacing="1" w:line="288" w:lineRule="auto"/>
        <w:ind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）降低物流成本及清关费用。</w:t>
      </w:r>
      <w:r>
        <w:rPr>
          <w:rFonts w:hint="eastAsia" w:asciiTheme="minorEastAsia" w:hAnsiTheme="minorEastAsia" w:eastAsiaTheme="minorEastAsia" w:cstheme="minorEastAsia"/>
          <w:bCs/>
          <w:kern w:val="0"/>
          <w:szCs w:val="21"/>
        </w:rPr>
        <w:t>（</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）缩短配送时间，提升客户满意度。</w:t>
      </w:r>
      <w:r>
        <w:rPr>
          <w:rFonts w:hint="eastAsia" w:asciiTheme="minorEastAsia" w:hAnsiTheme="minorEastAsia" w:eastAsiaTheme="minorEastAsia" w:cstheme="minorEastAsia"/>
          <w:bCs/>
          <w:kern w:val="0"/>
          <w:szCs w:val="21"/>
        </w:rPr>
        <w:t>（</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rPr>
        <w:t>）可以退换货，提高海外买家的购物体验。</w:t>
      </w:r>
      <w:r>
        <w:rPr>
          <w:rFonts w:hint="eastAsia" w:asciiTheme="minorEastAsia" w:hAnsiTheme="minorEastAsia" w:eastAsiaTheme="minorEastAsia" w:cstheme="minorEastAsia"/>
          <w:bCs/>
          <w:kern w:val="0"/>
          <w:szCs w:val="21"/>
        </w:rPr>
        <w:t>（</w:t>
      </w:r>
      <w:r>
        <w:rPr>
          <w:rFonts w:hint="eastAsia" w:asciiTheme="minorEastAsia" w:hAnsiTheme="minorEastAsia" w:eastAsiaTheme="minorEastAsia" w:cstheme="minorEastAsia"/>
          <w:kern w:val="0"/>
          <w:szCs w:val="21"/>
        </w:rPr>
        <w:t>4</w:t>
      </w:r>
      <w:r>
        <w:rPr>
          <w:rFonts w:hint="eastAsia" w:asciiTheme="minorEastAsia" w:hAnsiTheme="minorEastAsia" w:eastAsiaTheme="minorEastAsia" w:cstheme="minorEastAsia"/>
          <w:kern w:val="0"/>
          <w:szCs w:val="21"/>
        </w:rPr>
        <w:t>）有助于扩大产品</w:t>
      </w:r>
      <w:r>
        <w:rPr>
          <w:rFonts w:hint="eastAsia" w:asciiTheme="minorEastAsia" w:hAnsiTheme="minorEastAsia" w:eastAsiaTheme="minorEastAsia" w:cstheme="minorEastAsia"/>
          <w:kern w:val="0"/>
          <w:szCs w:val="21"/>
        </w:rPr>
        <w:t>SKU</w:t>
      </w:r>
      <w:r>
        <w:rPr>
          <w:rFonts w:hint="eastAsia" w:asciiTheme="minorEastAsia" w:hAnsiTheme="minorEastAsia" w:eastAsiaTheme="minorEastAsia" w:cstheme="minorEastAsia"/>
          <w:kern w:val="0"/>
          <w:szCs w:val="21"/>
        </w:rPr>
        <w:t>，提升市场占有率。</w:t>
      </w:r>
      <w:r>
        <w:rPr>
          <w:rFonts w:hint="eastAsia" w:asciiTheme="minorEastAsia" w:hAnsiTheme="minorEastAsia" w:eastAsiaTheme="minorEastAsia" w:cstheme="minorEastAsia"/>
          <w:bCs/>
          <w:kern w:val="0"/>
          <w:szCs w:val="21"/>
        </w:rPr>
        <w:t>（</w:t>
      </w:r>
      <w:r>
        <w:rPr>
          <w:rFonts w:hint="eastAsia" w:asciiTheme="minorEastAsia" w:hAnsiTheme="minorEastAsia" w:eastAsiaTheme="minorEastAsia" w:cstheme="minorEastAsia"/>
          <w:kern w:val="0"/>
          <w:szCs w:val="21"/>
        </w:rPr>
        <w:t>5</w:t>
      </w:r>
      <w:r>
        <w:rPr>
          <w:rFonts w:hint="eastAsia" w:asciiTheme="minorEastAsia" w:hAnsiTheme="minorEastAsia" w:eastAsiaTheme="minorEastAsia" w:cstheme="minorEastAsia"/>
          <w:kern w:val="0"/>
          <w:szCs w:val="21"/>
        </w:rPr>
        <w:t>）能使卖家更严谨地对待选品问题。做海外仓库存的产品，一是需要保证质量，二是需要适合当地买家的需求，这样才能令卖家盈利。这样的话，卖家会更严谨对待选品问题。</w:t>
      </w:r>
      <w:r>
        <w:rPr>
          <w:rFonts w:hint="eastAsia" w:asciiTheme="minorEastAsia" w:hAnsiTheme="minorEastAsia" w:eastAsiaTheme="minorEastAsia" w:cstheme="minorEastAsia"/>
          <w:bCs/>
          <w:kern w:val="0"/>
          <w:szCs w:val="21"/>
        </w:rPr>
        <w:t>（</w:t>
      </w:r>
      <w:r>
        <w:rPr>
          <w:rFonts w:hint="eastAsia" w:asciiTheme="minorEastAsia" w:hAnsiTheme="minorEastAsia" w:eastAsiaTheme="minorEastAsia" w:cstheme="minorEastAsia"/>
          <w:kern w:val="0"/>
          <w:szCs w:val="21"/>
        </w:rPr>
        <w:t>6</w:t>
      </w:r>
      <w:r>
        <w:rPr>
          <w:rFonts w:hint="eastAsia" w:asciiTheme="minorEastAsia" w:hAnsiTheme="minorEastAsia" w:eastAsiaTheme="minorEastAsia" w:cstheme="minorEastAsia"/>
          <w:kern w:val="0"/>
          <w:szCs w:val="21"/>
        </w:rPr>
        <w:t>）把传统贸易模式升级为海外仓贸易模式，缩短贸易流程，降低贸易风险将</w:t>
      </w:r>
      <w:r>
        <w:rPr>
          <w:rFonts w:hint="eastAsia" w:asciiTheme="minorEastAsia" w:hAnsiTheme="minorEastAsia" w:eastAsiaTheme="minorEastAsia" w:cstheme="minorEastAsia"/>
          <w:bCs/>
          <w:kern w:val="0"/>
          <w:szCs w:val="21"/>
        </w:rPr>
        <w:t>（</w:t>
      </w:r>
      <w:r>
        <w:rPr>
          <w:rFonts w:hint="eastAsia" w:asciiTheme="minorEastAsia" w:hAnsiTheme="minorEastAsia" w:eastAsiaTheme="minorEastAsia" w:cstheme="minorEastAsia"/>
          <w:kern w:val="0"/>
          <w:szCs w:val="21"/>
        </w:rPr>
        <w:t>7</w:t>
      </w:r>
      <w:r>
        <w:rPr>
          <w:rFonts w:hint="eastAsia" w:asciiTheme="minorEastAsia" w:hAnsiTheme="minorEastAsia" w:eastAsiaTheme="minorEastAsia" w:cstheme="minorEastAsia"/>
          <w:kern w:val="0"/>
          <w:szCs w:val="21"/>
        </w:rPr>
        <w:t>）能有效避免物流高峰，提高运达时效。</w:t>
      </w:r>
    </w:p>
    <w:p>
      <w:pPr>
        <w:snapToGrid w:val="0"/>
        <w:spacing w:before="100" w:beforeAutospacing="1" w:after="100" w:afterAutospacing="1" w:line="288" w:lineRule="auto"/>
        <w:ind w:firstLine="315" w:firstLineChars="15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海外仓的劣势如下：（</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rPr>
        <w:t>）卖家无法像管理自己的仓库一样管理海外仓。（</w:t>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rPr>
        <w:t>库存压力大，仓储成本高。</w:t>
      </w:r>
    </w:p>
    <w:p>
      <w:pPr>
        <w:tabs>
          <w:tab w:val="left" w:pos="5880"/>
        </w:tabs>
        <w:snapToGrid w:val="0"/>
        <w:spacing w:before="100" w:beforeAutospacing="1" w:after="100" w:afterAutospacing="1" w:line="288" w:lineRule="auto"/>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bCs/>
          <w:szCs w:val="21"/>
          <w:lang w:val="en-US" w:eastAsia="zh-CN"/>
        </w:rPr>
        <w:t>3</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bCs/>
          <w:szCs w:val="21"/>
        </w:rPr>
        <w:t>简述专线物流的优缺点。</w:t>
      </w:r>
    </w:p>
    <w:p>
      <w:pPr>
        <w:snapToGrid w:val="0"/>
        <w:spacing w:before="100" w:beforeAutospacing="1" w:after="100" w:afterAutospacing="1" w:line="288" w:lineRule="auto"/>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参考答案：</w:t>
      </w:r>
    </w:p>
    <w:p>
      <w:pPr>
        <w:snapToGrid w:val="0"/>
        <w:spacing w:before="100" w:beforeAutospacing="1" w:after="100" w:afterAutospacing="1" w:line="288" w:lineRule="auto"/>
        <w:ind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优势：</w:t>
      </w:r>
      <w:r>
        <w:rPr>
          <w:rFonts w:hint="eastAsia" w:asciiTheme="minorEastAsia" w:hAnsiTheme="minorEastAsia" w:eastAsiaTheme="minorEastAsia" w:cstheme="minorEastAsia"/>
          <w:kern w:val="0"/>
          <w:szCs w:val="21"/>
        </w:rPr>
        <w:t>专线物流是一种针对某个国家的一种专线递送方式。它的特点是货物送达时间基本固定，运输费用较快递物流便宜，同时保证双清。专线物流对于针对某一国家或者地区的跨境电商来说是比较好的物流解决方案。</w:t>
      </w:r>
    </w:p>
    <w:p>
      <w:pPr>
        <w:snapToGrid w:val="0"/>
        <w:spacing w:before="100" w:beforeAutospacing="1" w:after="100" w:afterAutospacing="1" w:line="288" w:lineRule="auto"/>
        <w:ind w:firstLine="420" w:firstLineChars="2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Cs/>
          <w:kern w:val="0"/>
          <w:szCs w:val="21"/>
        </w:rPr>
        <w:t>劣势：</w:t>
      </w:r>
      <w:r>
        <w:rPr>
          <w:rFonts w:hint="eastAsia" w:asciiTheme="minorEastAsia" w:hAnsiTheme="minorEastAsia" w:eastAsiaTheme="minorEastAsia" w:cstheme="minorEastAsia"/>
          <w:kern w:val="0"/>
          <w:szCs w:val="21"/>
        </w:rPr>
        <w:t>专线物流由于国内线路可以控制在物流公司手中，能够保证时效，但货物到国外以后，如果使用的还是邮政小包，同时货物头程到达城市离客户地址较远的话，也会出现递送延迟。并且专线物流的服务不如快递物流的服务，比如说客户退货，普通专线物流基本上是没有这样的服务的，有做的较大的有这样的服务，但整个服务的线条还不是很健全。整体来说，局限于地域，只适应于只做某地市场的商家。</w:t>
      </w:r>
    </w:p>
    <w:p>
      <w:pPr>
        <w:widowControl/>
        <w:snapToGrid w:val="0"/>
        <w:spacing w:before="100" w:beforeAutospacing="1" w:after="100" w:afterAutospacing="1"/>
        <w:rPr>
          <w:rFonts w:hint="eastAsia" w:asciiTheme="minorEastAsia" w:hAnsiTheme="minorEastAsia" w:eastAsiaTheme="minorEastAsia" w:cstheme="minorEastAsia"/>
          <w:kern w:val="0"/>
          <w:szCs w:val="21"/>
          <w:highlight w:val="yellow"/>
        </w:rPr>
      </w:pPr>
      <w:r>
        <w:rPr>
          <w:rFonts w:hint="eastAsia" w:asciiTheme="minorEastAsia" w:hAnsiTheme="minorEastAsia" w:eastAsiaTheme="minorEastAsia" w:cstheme="minorEastAsia"/>
          <w:kern w:val="0"/>
          <w:szCs w:val="21"/>
          <w:highlight w:val="yellow"/>
          <w:lang w:val="en-US" w:eastAsia="zh-CN"/>
        </w:rPr>
        <w:t>四、计算</w:t>
      </w:r>
      <w:r>
        <w:rPr>
          <w:rFonts w:hint="eastAsia" w:asciiTheme="minorEastAsia" w:hAnsiTheme="minorEastAsia" w:eastAsiaTheme="minorEastAsia" w:cstheme="minorEastAsia"/>
          <w:kern w:val="0"/>
          <w:szCs w:val="21"/>
          <w:highlight w:val="yellow"/>
        </w:rPr>
        <w:t>一</w:t>
      </w:r>
      <w:r>
        <w:rPr>
          <w:rFonts w:hint="eastAsia" w:asciiTheme="minorEastAsia" w:hAnsiTheme="minorEastAsia" w:eastAsiaTheme="minorEastAsia" w:cstheme="minorEastAsia"/>
          <w:bCs/>
          <w:szCs w:val="21"/>
          <w:highlight w:val="yellow"/>
        </w:rPr>
        <w:t>速卖通卖家要把</w:t>
      </w:r>
      <w:r>
        <w:rPr>
          <w:rFonts w:hint="eastAsia" w:asciiTheme="minorEastAsia" w:hAnsiTheme="minorEastAsia" w:eastAsiaTheme="minorEastAsia" w:cstheme="minorEastAsia"/>
          <w:kern w:val="0"/>
          <w:szCs w:val="21"/>
          <w:highlight w:val="yellow"/>
        </w:rPr>
        <w:t>500</w:t>
      </w:r>
      <w:r>
        <w:rPr>
          <w:rFonts w:hint="eastAsia" w:asciiTheme="minorEastAsia" w:hAnsiTheme="minorEastAsia" w:eastAsiaTheme="minorEastAsia" w:cstheme="minorEastAsia"/>
          <w:kern w:val="0"/>
          <w:szCs w:val="21"/>
          <w:highlight w:val="yellow"/>
        </w:rPr>
        <w:t>克包裹寄到法国，采用线上发货，运到法国基本邮费是</w:t>
      </w:r>
      <w:r>
        <w:rPr>
          <w:rFonts w:hint="eastAsia" w:asciiTheme="minorEastAsia" w:hAnsiTheme="minorEastAsia" w:eastAsiaTheme="minorEastAsia" w:cstheme="minorEastAsia"/>
          <w:kern w:val="0"/>
          <w:szCs w:val="21"/>
          <w:highlight w:val="yellow"/>
        </w:rPr>
        <w:t>56.84</w:t>
      </w:r>
      <w:r>
        <w:rPr>
          <w:rFonts w:hint="eastAsia" w:asciiTheme="minorEastAsia" w:hAnsiTheme="minorEastAsia" w:eastAsiaTheme="minorEastAsia" w:cstheme="minorEastAsia"/>
          <w:kern w:val="0"/>
          <w:szCs w:val="21"/>
          <w:highlight w:val="yellow"/>
        </w:rPr>
        <w:t>元/</w:t>
      </w:r>
      <w:r>
        <w:rPr>
          <w:rFonts w:hint="eastAsia" w:asciiTheme="minorEastAsia" w:hAnsiTheme="minorEastAsia" w:eastAsiaTheme="minorEastAsia" w:cstheme="minorEastAsia"/>
          <w:kern w:val="0"/>
          <w:szCs w:val="21"/>
          <w:highlight w:val="yellow"/>
        </w:rPr>
        <w:t>kg</w:t>
      </w:r>
      <w:r>
        <w:rPr>
          <w:rFonts w:hint="eastAsia" w:asciiTheme="minorEastAsia" w:hAnsiTheme="minorEastAsia" w:eastAsiaTheme="minorEastAsia" w:cstheme="minorEastAsia"/>
          <w:kern w:val="0"/>
          <w:szCs w:val="21"/>
          <w:highlight w:val="yellow"/>
        </w:rPr>
        <w:t>，挂号费</w:t>
      </w:r>
      <w:r>
        <w:rPr>
          <w:rFonts w:hint="eastAsia" w:asciiTheme="minorEastAsia" w:hAnsiTheme="minorEastAsia" w:eastAsiaTheme="minorEastAsia" w:cstheme="minorEastAsia"/>
          <w:kern w:val="0"/>
          <w:szCs w:val="21"/>
          <w:highlight w:val="yellow"/>
        </w:rPr>
        <w:t>13</w:t>
      </w:r>
      <w:r>
        <w:rPr>
          <w:rFonts w:hint="eastAsia" w:asciiTheme="minorEastAsia" w:hAnsiTheme="minorEastAsia" w:eastAsiaTheme="minorEastAsia" w:cstheme="minorEastAsia"/>
          <w:kern w:val="0"/>
          <w:szCs w:val="21"/>
          <w:highlight w:val="yellow"/>
        </w:rPr>
        <w:t>元，如果货代给予</w:t>
      </w:r>
      <w:r>
        <w:rPr>
          <w:rFonts w:hint="eastAsia" w:asciiTheme="minorEastAsia" w:hAnsiTheme="minorEastAsia" w:eastAsiaTheme="minorEastAsia" w:cstheme="minorEastAsia"/>
          <w:kern w:val="0"/>
          <w:szCs w:val="21"/>
          <w:highlight w:val="yellow"/>
        </w:rPr>
        <w:t>85%</w:t>
      </w:r>
      <w:r>
        <w:rPr>
          <w:rFonts w:hint="eastAsia" w:asciiTheme="minorEastAsia" w:hAnsiTheme="minorEastAsia" w:eastAsiaTheme="minorEastAsia" w:cstheme="minorEastAsia"/>
          <w:kern w:val="0"/>
          <w:szCs w:val="21"/>
          <w:highlight w:val="yellow"/>
        </w:rPr>
        <w:t>的折扣，请计算</w:t>
      </w:r>
      <w:r>
        <w:rPr>
          <w:rFonts w:hint="eastAsia" w:asciiTheme="minorEastAsia" w:hAnsiTheme="minorEastAsia" w:eastAsiaTheme="minorEastAsia" w:cstheme="minorEastAsia"/>
          <w:kern w:val="0"/>
          <w:szCs w:val="21"/>
          <w:highlight w:val="yellow"/>
        </w:rPr>
        <w:t>500</w:t>
      </w:r>
      <w:r>
        <w:rPr>
          <w:rFonts w:hint="eastAsia" w:asciiTheme="minorEastAsia" w:hAnsiTheme="minorEastAsia" w:eastAsiaTheme="minorEastAsia" w:cstheme="minorEastAsia"/>
          <w:kern w:val="0"/>
          <w:szCs w:val="21"/>
          <w:highlight w:val="yellow"/>
        </w:rPr>
        <w:t>克包裹寄到法国的运费是多少？</w:t>
      </w:r>
    </w:p>
    <w:p>
      <w:pPr>
        <w:widowControl/>
        <w:snapToGrid w:val="0"/>
        <w:spacing w:before="100" w:beforeAutospacing="1" w:after="100" w:afterAutospacing="1"/>
        <w:ind w:firstLine="420" w:firstLineChars="200"/>
        <w:rPr>
          <w:rFonts w:hint="eastAsia" w:asciiTheme="minorEastAsia" w:hAnsiTheme="minorEastAsia" w:eastAsiaTheme="minorEastAsia" w:cstheme="minorEastAsia"/>
          <w:bCs/>
          <w:szCs w:val="21"/>
        </w:rPr>
      </w:pPr>
      <w:r>
        <w:rPr>
          <w:rFonts w:hint="eastAsia" w:asciiTheme="minorEastAsia" w:hAnsiTheme="minorEastAsia" w:eastAsiaTheme="minorEastAsia" w:cstheme="minorEastAsia"/>
          <w:kern w:val="0"/>
          <w:szCs w:val="21"/>
          <w:highlight w:val="yellow"/>
        </w:rPr>
        <w:t>答案：费用为（5</w:t>
      </w:r>
      <w:r>
        <w:rPr>
          <w:rFonts w:hint="eastAsia" w:asciiTheme="minorEastAsia" w:hAnsiTheme="minorEastAsia" w:eastAsiaTheme="minorEastAsia" w:cstheme="minorEastAsia"/>
          <w:kern w:val="0"/>
          <w:szCs w:val="21"/>
          <w:highlight w:val="yellow"/>
        </w:rPr>
        <w:t>6.84*0.5+13</w:t>
      </w:r>
      <w:r>
        <w:rPr>
          <w:rFonts w:hint="eastAsia" w:asciiTheme="minorEastAsia" w:hAnsiTheme="minorEastAsia" w:eastAsiaTheme="minorEastAsia" w:cstheme="minorEastAsia"/>
          <w:kern w:val="0"/>
          <w:szCs w:val="21"/>
          <w:highlight w:val="yellow"/>
        </w:rPr>
        <w:t>）*</w:t>
      </w:r>
      <w:r>
        <w:rPr>
          <w:rFonts w:hint="eastAsia" w:asciiTheme="minorEastAsia" w:hAnsiTheme="minorEastAsia" w:eastAsiaTheme="minorEastAsia" w:cstheme="minorEastAsia"/>
          <w:kern w:val="0"/>
          <w:szCs w:val="21"/>
          <w:highlight w:val="yellow"/>
        </w:rPr>
        <w:t>0.85=35.2</w:t>
      </w:r>
      <w:r>
        <w:rPr>
          <w:rFonts w:hint="eastAsia" w:asciiTheme="minorEastAsia" w:hAnsiTheme="minorEastAsia" w:eastAsiaTheme="minorEastAsia" w:cstheme="minorEastAsia"/>
          <w:kern w:val="0"/>
          <w:szCs w:val="21"/>
          <w:highlight w:val="yellow"/>
        </w:rPr>
        <w:t>（元）</w:t>
      </w:r>
    </w:p>
    <w:p>
      <w:pPr>
        <w:snapToGrid w:val="0"/>
        <w:spacing w:before="156" w:beforeLines="50"/>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实训任务二：</w:t>
      </w:r>
    </w:p>
    <w:p>
      <w:pPr>
        <w:snapToGrid w:val="0"/>
        <w:spacing w:before="156" w:beforeLines="50"/>
        <w:ind w:firstLine="420" w:firstLineChars="20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参考思路：可以选择教材中提及的中国邮政小包、燕文专线物流，根据所选的商品核算重量，计算运费，并填写到表格中。</w:t>
      </w:r>
    </w:p>
    <w:p>
      <w:pPr>
        <w:pStyle w:val="3"/>
        <w:snapToGrid w:val="0"/>
        <w:spacing w:before="156" w:beforeLines="5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w:t>
      </w:r>
      <w:r>
        <w:rPr>
          <w:rFonts w:hint="eastAsia" w:asciiTheme="minorEastAsia" w:hAnsiTheme="minorEastAsia" w:eastAsiaTheme="minorEastAsia" w:cstheme="minorEastAsia"/>
          <w:sz w:val="21"/>
          <w:szCs w:val="21"/>
          <w:lang w:val="en-US" w:eastAsia="zh-CN"/>
        </w:rPr>
        <w:t>三</w:t>
      </w:r>
      <w:r>
        <w:rPr>
          <w:rFonts w:hint="eastAsia" w:asciiTheme="minorEastAsia" w:hAnsiTheme="minorEastAsia" w:eastAsiaTheme="minorEastAsia" w:cstheme="minorEastAsia"/>
          <w:sz w:val="21"/>
          <w:szCs w:val="21"/>
        </w:rPr>
        <w:t>：海外仓</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参考答案</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一、选择题</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D</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2.</w:t>
      </w:r>
      <w:r>
        <w:rPr>
          <w:rFonts w:hint="eastAsia" w:asciiTheme="minorEastAsia" w:hAnsiTheme="minorEastAsia" w:eastAsiaTheme="minorEastAsia" w:cstheme="minorEastAsia"/>
          <w:color w:val="000000" w:themeColor="text1"/>
          <w:szCs w:val="21"/>
          <w14:textFill>
            <w14:solidFill>
              <w14:schemeClr w14:val="tx1"/>
            </w14:solidFill>
          </w14:textFill>
        </w:rPr>
        <w:t>A</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3.</w:t>
      </w:r>
      <w:r>
        <w:rPr>
          <w:rFonts w:hint="eastAsia" w:asciiTheme="minorEastAsia" w:hAnsiTheme="minorEastAsia" w:eastAsiaTheme="minorEastAsia" w:cstheme="minorEastAsia"/>
          <w:color w:val="000000" w:themeColor="text1"/>
          <w:szCs w:val="21"/>
          <w14:textFill>
            <w14:solidFill>
              <w14:schemeClr w14:val="tx1"/>
            </w14:solidFill>
          </w14:textFill>
        </w:rPr>
        <w:t>D</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4.</w:t>
      </w:r>
      <w:r>
        <w:rPr>
          <w:rFonts w:hint="eastAsia" w:asciiTheme="minorEastAsia" w:hAnsiTheme="minorEastAsia" w:eastAsiaTheme="minorEastAsia" w:cstheme="minorEastAsia"/>
          <w:color w:val="000000" w:themeColor="text1"/>
          <w:szCs w:val="21"/>
          <w14:textFill>
            <w14:solidFill>
              <w14:schemeClr w14:val="tx1"/>
            </w14:solidFill>
          </w14:textFill>
        </w:rPr>
        <w:t>B</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二、简答题</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出口企业自建仓、第三方海外仓以及平台仓。</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如果产品能保证一定的出单率；产品价值高，利润高；产品体积较大；国内国外运费差距大；可以考虑做海外仓。尺寸、重量大的产品；2.单价和毛利润高的产品；3.货物周转率高的产品。</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 （1）头程服务差异：FBA并不提供清关服务，部分海外仓是提供清关服务，有一些还包括代缴税金、派送到仓一条龙服务。（2）产品入仓前的要求：FBA不提供产品组装服务，且要求卖家在入仓前将产品的外箱标签及产品标签都粘贴好，如果在入仓时发现产品标签受损则会要求退回修整。海外仓提供在上架前会会提供整理、组装产品的服务。（3）仓储成本和服务差异：FBA仓储成本高，选择FBA，亚马逊平台会对增加卖家产品的曝光度，如提高卖家的Listing排名、帮助卖家抢夺购物车等，这些都有利于提高卖家店铺的流量与销量。海外仓则无此功能，但是仓储成本要低。（4）选品：亚马逊FBA仓对选品的尺寸、重量、类别有一定程度的限制，所以选品偏向于体积小、高润好、质量好的产品；海外仓，选品范围比FBA仓的广一些，即能进入亚马逊FBA仓的产品必定能进入第三方海外仓，但能进入第三方海外仓的产品不一定能进入亚马逊FBA仓。（5）产品差评处理：由FBA所导致的任何中差评，都可以由亚马逊移除，卖家无需操心。由海外仓所引起的中差评，海外仓服务商则不一定能提供售后与投诉服务，就算提供了，也不一定能够成功消除客户留下的中差评。（6）入仓限制的区别：亚马逊仓库常常供不应求，一直存在入仓限制。但是第三方的海外仓则没有这方面的限制。</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三、计算题</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通过客机行李托运</w:t>
      </w:r>
      <w:r>
        <w:rPr>
          <w:rFonts w:hint="eastAsia" w:asciiTheme="minorEastAsia" w:hAnsiTheme="minorEastAsia" w:eastAsiaTheme="minorEastAsia" w:cstheme="minorEastAsia"/>
          <w:color w:val="000000" w:themeColor="text1"/>
          <w:szCs w:val="21"/>
          <w14:textFill>
            <w14:solidFill>
              <w14:schemeClr w14:val="tx1"/>
            </w14:solidFill>
          </w14:textFill>
        </w:rPr>
        <w:t>方式：</w:t>
      </w:r>
    </w:p>
    <w:p>
      <w:pPr>
        <w:snapToGrid w:val="0"/>
        <w:spacing w:before="156" w:beforeLines="50"/>
        <w:ind w:firstLine="420" w:firstLineChars="20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头程费用</w:t>
      </w:r>
      <w:r>
        <w:rPr>
          <w:rFonts w:hint="eastAsia" w:asciiTheme="minorEastAsia" w:hAnsiTheme="minorEastAsia" w:eastAsiaTheme="minorEastAsia" w:cstheme="minorEastAsia"/>
          <w:color w:val="000000" w:themeColor="text1"/>
          <w:szCs w:val="21"/>
          <w14:textFill>
            <w14:solidFill>
              <w14:schemeClr w14:val="tx1"/>
            </w14:solidFill>
          </w14:textFill>
        </w:rPr>
        <w:t>=37×100(运费)+300(清关费)+2×100(提货费)=4200</w:t>
      </w:r>
      <w:r>
        <w:rPr>
          <w:rFonts w:hint="eastAsia" w:asciiTheme="minorEastAsia" w:hAnsiTheme="minorEastAsia" w:eastAsiaTheme="minorEastAsia" w:cstheme="minorEastAsia"/>
          <w:color w:val="000000" w:themeColor="text1"/>
          <w:szCs w:val="21"/>
          <w14:textFill>
            <w14:solidFill>
              <w14:schemeClr w14:val="tx1"/>
            </w14:solidFill>
          </w14:textFill>
        </w:rPr>
        <w:t>元</w:t>
      </w:r>
    </w:p>
    <w:p>
      <w:pPr>
        <w:snapToGrid w:val="0"/>
        <w:spacing w:before="156" w:beforeLines="5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 税金=关税+VAT</w:t>
      </w:r>
    </w:p>
    <w:p>
      <w:pPr>
        <w:snapToGrid w:val="0"/>
        <w:spacing w:before="156" w:beforeLines="50"/>
        <w:ind w:firstLine="420" w:firstLineChars="20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关税=货值*关税税率=</w:t>
      </w:r>
      <w:r>
        <w:rPr>
          <w:rFonts w:hint="eastAsia" w:asciiTheme="minorEastAsia" w:hAnsiTheme="minorEastAsia" w:eastAsiaTheme="minorEastAsia" w:cstheme="minorEastAsia"/>
          <w:color w:val="000000" w:themeColor="text1"/>
          <w:kern w:val="0"/>
          <w:szCs w:val="21"/>
          <w14:textFill>
            <w14:solidFill>
              <w14:schemeClr w14:val="tx1"/>
            </w14:solidFill>
          </w14:textFill>
        </w:rPr>
        <w:t>1000000</w:t>
      </w:r>
      <w:r>
        <w:rPr>
          <w:rFonts w:hint="eastAsia" w:asciiTheme="minorEastAsia" w:hAnsiTheme="minorEastAsia" w:eastAsiaTheme="minorEastAsia" w:cstheme="minorEastAsia"/>
          <w:color w:val="000000" w:themeColor="text1"/>
          <w:szCs w:val="21"/>
          <w14:textFill>
            <w14:solidFill>
              <w14:schemeClr w14:val="tx1"/>
            </w14:solidFill>
          </w14:textFill>
        </w:rPr>
        <w:t>×10</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100000</w:t>
      </w:r>
      <w:r>
        <w:rPr>
          <w:rFonts w:hint="eastAsia" w:asciiTheme="minorEastAsia" w:hAnsiTheme="minorEastAsia" w:eastAsiaTheme="minorEastAsia" w:cstheme="minorEastAsia"/>
          <w:color w:val="000000" w:themeColor="text1"/>
          <w:szCs w:val="21"/>
          <w14:textFill>
            <w14:solidFill>
              <w14:schemeClr w14:val="tx1"/>
            </w14:solidFill>
          </w14:textFill>
        </w:rPr>
        <w:t>英镑</w:t>
      </w:r>
    </w:p>
    <w:p>
      <w:pPr>
        <w:snapToGrid w:val="0"/>
        <w:spacing w:before="156" w:beforeLines="50"/>
        <w:ind w:firstLine="420" w:firstLineChars="20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VAT</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（货值+运费+关税）*</w:t>
      </w:r>
      <w:r>
        <w:rPr>
          <w:rFonts w:hint="eastAsia" w:asciiTheme="minorEastAsia" w:hAnsiTheme="minorEastAsia" w:eastAsiaTheme="minorEastAsia" w:cstheme="minorEastAsia"/>
          <w:color w:val="000000" w:themeColor="text1"/>
          <w:kern w:val="0"/>
          <w:szCs w:val="21"/>
          <w14:textFill>
            <w14:solidFill>
              <w14:schemeClr w14:val="tx1"/>
            </w14:solidFill>
          </w14:textFill>
        </w:rPr>
        <w:t>20%</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1000000</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30000</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100000</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20</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Cs w:val="21"/>
          <w14:textFill>
            <w14:solidFill>
              <w14:schemeClr w14:val="tx1"/>
            </w14:solidFill>
          </w14:textFill>
        </w:rPr>
        <w:t>226000</w:t>
      </w:r>
      <w:r>
        <w:rPr>
          <w:rFonts w:hint="eastAsia" w:asciiTheme="minorEastAsia" w:hAnsiTheme="minorEastAsia" w:eastAsiaTheme="minorEastAsia" w:cstheme="minorEastAsia"/>
          <w:color w:val="000000" w:themeColor="text1"/>
          <w:kern w:val="0"/>
          <w:szCs w:val="21"/>
          <w14:textFill>
            <w14:solidFill>
              <w14:schemeClr w14:val="tx1"/>
            </w14:solidFill>
          </w14:textFill>
        </w:rPr>
        <w:t>英镑</w:t>
      </w:r>
    </w:p>
    <w:p>
      <w:pPr>
        <w:snapToGrid w:val="0"/>
        <w:spacing w:before="156" w:beforeLines="50"/>
        <w:ind w:firstLine="420" w:firstLineChars="20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应缴税金为</w:t>
      </w:r>
      <w:r>
        <w:rPr>
          <w:rFonts w:hint="eastAsia" w:asciiTheme="minorEastAsia" w:hAnsiTheme="minorEastAsia" w:eastAsiaTheme="minorEastAsia" w:cstheme="minorEastAsia"/>
          <w:color w:val="000000" w:themeColor="text1"/>
          <w:kern w:val="0"/>
          <w:szCs w:val="21"/>
          <w14:textFill>
            <w14:solidFill>
              <w14:schemeClr w14:val="tx1"/>
            </w14:solidFill>
          </w14:textFill>
        </w:rPr>
        <w:t xml:space="preserve">:226000+100000=236000 </w:t>
      </w:r>
      <w:r>
        <w:rPr>
          <w:rFonts w:hint="eastAsia" w:asciiTheme="minorEastAsia" w:hAnsiTheme="minorEastAsia" w:eastAsiaTheme="minorEastAsia" w:cstheme="minorEastAsia"/>
          <w:color w:val="000000" w:themeColor="text1"/>
          <w:kern w:val="0"/>
          <w:szCs w:val="21"/>
          <w14:textFill>
            <w14:solidFill>
              <w14:schemeClr w14:val="tx1"/>
            </w14:solidFill>
          </w14:textFill>
        </w:rPr>
        <w:t>英镑</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实训任务二：参考思路</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1.物流问题分析</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成本控制问题：头程运输成本和仓储服务费相对较高，可能影响最终产品的价格竞争力。</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关税问题：4%的海关税率可能对成本产生较大影响，尤其是在产品价值较高的情况下。</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清关效率问题：清关费用虽然不高，但清关效率直接影响到货物的交付时间。</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本地配送成本：UPS的配送成本较高，可能限制了对价格敏感的消费者群体。</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2.解决方案</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优化头程运输：考虑与海运公司协商批量折扣，降低海运成本。优化货物包装，减少体积，降低海运费用。</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关税管理：研究不同国家的关税政策，寻找可能的税收优惠或免税政策。考虑在免税或低税国家设立仓库，减少关税成本。</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降低仓储成本：优化库存管理，减少存储时间，降低仓储费用。考虑与其他卖家共享仓储空间，分摊成本。</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本地配送优化：与UPS协商长期合作折扣，降低配送成本。考虑使用其他成本较低的本地配送服务，如FedEx或USPS。</w:t>
      </w:r>
    </w:p>
    <w:p>
      <w:pPr>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通过上述分析和解决方案，可以有效地控制物流成本，提高物流效率，增强跨境电商平台的市场竞争力。</w:t>
      </w:r>
    </w:p>
    <w:p>
      <w:pPr>
        <w:pStyle w:val="3"/>
        <w:snapToGrid w:val="0"/>
        <w:spacing w:before="156" w:beforeLines="5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项目</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四</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sz w:val="21"/>
          <w:szCs w:val="21"/>
        </w:rPr>
        <w:t>跨境电子商务发货管理</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szCs w:val="21"/>
        </w:rPr>
        <w:t>参考答案</w:t>
      </w:r>
    </w:p>
    <w:p>
      <w:pPr>
        <w:pStyle w:val="45"/>
        <w:numPr>
          <w:ilvl w:val="0"/>
          <w:numId w:val="1"/>
        </w:numPr>
        <w:snapToGrid w:val="0"/>
        <w:spacing w:before="156" w:beforeLines="50"/>
        <w:ind w:firstLineChars="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选择题</w:t>
      </w:r>
    </w:p>
    <w:p>
      <w:pPr>
        <w:pStyle w:val="45"/>
        <w:snapToGrid w:val="0"/>
        <w:spacing w:before="156" w:beforeLines="50"/>
        <w:ind w:left="420" w:firstLine="0" w:firstLineChars="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D</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2.</w:t>
      </w:r>
      <w:r>
        <w:rPr>
          <w:rFonts w:hint="eastAsia" w:asciiTheme="minorEastAsia" w:hAnsiTheme="minorEastAsia" w:eastAsiaTheme="minorEastAsia" w:cstheme="minorEastAsia"/>
          <w:color w:val="000000" w:themeColor="text1"/>
          <w:szCs w:val="21"/>
          <w14:textFill>
            <w14:solidFill>
              <w14:schemeClr w14:val="tx1"/>
            </w14:solidFill>
          </w14:textFill>
        </w:rPr>
        <w:t>C</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3.</w:t>
      </w:r>
      <w:r>
        <w:rPr>
          <w:rFonts w:hint="eastAsia" w:asciiTheme="minorEastAsia" w:hAnsiTheme="minorEastAsia" w:eastAsiaTheme="minorEastAsia" w:cstheme="minorEastAsia"/>
          <w:color w:val="000000" w:themeColor="text1"/>
          <w:szCs w:val="21"/>
          <w14:textFill>
            <w14:solidFill>
              <w14:schemeClr w14:val="tx1"/>
            </w14:solidFill>
          </w14:textFill>
        </w:rPr>
        <w:t>ABCD</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4.</w:t>
      </w:r>
      <w:r>
        <w:rPr>
          <w:rFonts w:hint="eastAsia" w:asciiTheme="minorEastAsia" w:hAnsiTheme="minorEastAsia" w:eastAsiaTheme="minorEastAsia" w:cstheme="minorEastAsia"/>
          <w:color w:val="000000" w:themeColor="text1"/>
          <w:szCs w:val="21"/>
          <w14:textFill>
            <w14:solidFill>
              <w14:schemeClr w14:val="tx1"/>
            </w14:solidFill>
          </w14:textFill>
        </w:rPr>
        <w:t>D</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二、判断题</w:t>
      </w:r>
    </w:p>
    <w:p>
      <w:pPr>
        <w:snapToGrid w:val="0"/>
        <w:spacing w:before="156" w:beforeLines="50"/>
        <w:ind w:firstLine="42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2.</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b/>
          <w:szCs w:val="21"/>
        </w:rPr>
        <w:t xml:space="preserve"> ×</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三、简答题：</w:t>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"https://www.17track.net/zh-cn" </w:instrText>
      </w:r>
      <w:r>
        <w:rPr>
          <w:rFonts w:hint="eastAsia" w:asciiTheme="minorEastAsia" w:hAnsiTheme="minorEastAsia" w:eastAsiaTheme="minorEastAsia" w:cstheme="minorEastAsia"/>
        </w:rPr>
        <w:fldChar w:fldCharType="separate"/>
      </w:r>
      <w:r>
        <w:rPr>
          <w:rStyle w:val="27"/>
          <w:rFonts w:hint="eastAsia" w:asciiTheme="minorEastAsia" w:hAnsiTheme="minorEastAsia" w:eastAsiaTheme="minorEastAsia" w:cstheme="minorEastAsia"/>
          <w:szCs w:val="21"/>
        </w:rPr>
        <w:t>https://www.17track.net/zh-cn</w:t>
      </w:r>
      <w:r>
        <w:rPr>
          <w:rStyle w:val="27"/>
          <w:rFonts w:hint="eastAsia" w:asciiTheme="minorEastAsia" w:hAnsiTheme="minorEastAsia" w:eastAsiaTheme="minorEastAsia" w:cstheme="minorEastAsia"/>
          <w:szCs w:val="21"/>
        </w:rPr>
        <w:fldChar w:fldCharType="end"/>
      </w:r>
    </w:p>
    <w:p>
      <w:pPr>
        <w:snapToGrid w:val="0"/>
        <w:spacing w:before="156" w:beforeLines="5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szCs w:val="21"/>
        </w:rPr>
        <w:t xml:space="preserve"> （1）</w:t>
      </w:r>
      <w:r>
        <w:rPr>
          <w:rFonts w:hint="eastAsia" w:asciiTheme="minorEastAsia" w:hAnsiTheme="minorEastAsia" w:eastAsiaTheme="minorEastAsia" w:cstheme="minorEastAsia"/>
          <w:color w:val="000000" w:themeColor="text1"/>
          <w:szCs w:val="21"/>
          <w14:textFill>
            <w14:solidFill>
              <w14:schemeClr w14:val="tx1"/>
            </w14:solidFill>
          </w14:textFill>
        </w:rPr>
        <w:t>尽量减少包装物的重量，选择能保护商品但是轻质的包装，不过度包装。（2）减少包装材料及附属物，如低价产品的鞋盒尽量舍弃不用。（3）优化打包方式，可以完善包装箱的产品组合、气泡袋的选择、透明胶的粘贴次数。（4）多件产品搭配销售，减少包装物。</w:t>
      </w:r>
    </w:p>
    <w:p>
      <w:pPr>
        <w:snapToGrid w:val="0"/>
        <w:spacing w:before="156" w:beforeLines="50"/>
        <w:ind w:firstLine="420" w:firstLineChars="20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实训任务三：</w:t>
      </w:r>
    </w:p>
    <w:p>
      <w:pPr>
        <w:snapToGrid w:val="0"/>
        <w:spacing w:before="156" w:beforeLines="50"/>
        <w:ind w:firstLine="420" w:firstLineChars="20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参考思路：1.各组选择物品进行包装，注意包装的重量、安全性、稳定性、包装外部的标签制作。2.各组在制作运费模板时，根据提示在速卖通后台设置保存即可。</w:t>
      </w:r>
    </w:p>
    <w:p>
      <w:pPr>
        <w:pStyle w:val="3"/>
        <w:snapToGrid w:val="0"/>
        <w:spacing w:before="156" w:beforeLines="5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w:t>
      </w:r>
      <w:r>
        <w:rPr>
          <w:rFonts w:hint="eastAsia" w:asciiTheme="minorEastAsia" w:hAnsiTheme="minorEastAsia" w:eastAsiaTheme="minorEastAsia" w:cstheme="minorEastAsia"/>
          <w:sz w:val="21"/>
          <w:szCs w:val="21"/>
          <w:lang w:val="en-US" w:eastAsia="zh-CN"/>
        </w:rPr>
        <w:t>五</w:t>
      </w:r>
      <w:r>
        <w:rPr>
          <w:rFonts w:hint="eastAsia" w:asciiTheme="minorEastAsia" w:hAnsiTheme="minorEastAsia" w:eastAsiaTheme="minorEastAsia" w:cstheme="minorEastAsia"/>
          <w:sz w:val="21"/>
          <w:szCs w:val="21"/>
        </w:rPr>
        <w:t>：跨境电商物流中的清关与配送</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参考答案：</w:t>
      </w:r>
    </w:p>
    <w:p>
      <w:pPr>
        <w:pStyle w:val="45"/>
        <w:numPr>
          <w:ilvl w:val="0"/>
          <w:numId w:val="1"/>
        </w:numPr>
        <w:snapToGrid w:val="0"/>
        <w:spacing w:before="156" w:beforeLines="50"/>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选择题</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1.ABCD 2.ABC 3.AB </w:t>
      </w:r>
    </w:p>
    <w:p>
      <w:pPr>
        <w:pStyle w:val="45"/>
        <w:numPr>
          <w:ilvl w:val="0"/>
          <w:numId w:val="2"/>
        </w:numPr>
        <w:snapToGrid w:val="0"/>
        <w:spacing w:before="156" w:beforeLines="50"/>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简答题</w:t>
      </w:r>
    </w:p>
    <w:p>
      <w:pPr>
        <w:pStyle w:val="45"/>
        <w:snapToGrid w:val="0"/>
        <w:spacing w:before="156" w:beforeLines="50"/>
        <w:ind w:left="42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．9610出口退税基本流程：</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办理备案：数据对接海关，口岸的系统；信息上传系统进行三单比对（订单、支付、物流），清单核放；报关，跨境电商企业定期汇总清单生成报关单申报，海关出具报关单退税证明；跨境电商企业通过电子口岸系统申领的核销单到外管局办理结汇手续；通过纳税申报和出口货物退（免）税申报系统进行退税申报并带相关资料税务批复后，去税务办理退税申请手续，从而退税。要通过9610的方式来退税，要走快递，专线的渠道。如果走的是邮政代理，一般是没法退税的。并且跨境卖家要在21天内，整理前20天出口的商品清单，把清单出具给海关。让海关出具相关证明，去办理出口退税。</w:t>
      </w:r>
    </w:p>
    <w:p>
      <w:pPr>
        <w:pStyle w:val="45"/>
        <w:snapToGrid w:val="0"/>
        <w:spacing w:before="156" w:beforeLines="50"/>
        <w:ind w:left="420" w:firstLine="0"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海关扣关、清关不利、退回关税、买家拒绝支付关税、侵权。防范或者方案包括：正确申报内容和金额；选择较快渠道发货，了解进口国家政策，减少清关延误；快件退回后可以申请退税；和买家协商关税支付，提前告知税额；选品注意不要侵权，合规运营。</w:t>
      </w:r>
    </w:p>
    <w:p>
      <w:pPr>
        <w:pStyle w:val="45"/>
        <w:numPr>
          <w:ilvl w:val="0"/>
          <w:numId w:val="2"/>
        </w:numPr>
        <w:snapToGrid w:val="0"/>
        <w:spacing w:before="156" w:beforeLines="50"/>
        <w:ind w:firstLineChars="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计算题</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关税=</w:t>
      </w:r>
      <w:r>
        <w:rPr>
          <w:rFonts w:hint="eastAsia" w:asciiTheme="minorEastAsia" w:hAnsiTheme="minorEastAsia" w:eastAsiaTheme="minorEastAsia" w:cstheme="minorEastAsia"/>
          <w:szCs w:val="21"/>
        </w:rPr>
        <w:t>50000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8</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4000</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进口VAT=（</w:t>
      </w:r>
      <w:r>
        <w:rPr>
          <w:rFonts w:hint="eastAsia" w:asciiTheme="minorEastAsia" w:hAnsiTheme="minorEastAsia" w:eastAsiaTheme="minorEastAsia" w:cstheme="minorEastAsia"/>
          <w:szCs w:val="21"/>
        </w:rPr>
        <w:t>50000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50000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8</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+2000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22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12320</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销售VAT=</w:t>
      </w:r>
      <w:r>
        <w:rPr>
          <w:rFonts w:hint="eastAsia" w:asciiTheme="minorEastAsia" w:hAnsiTheme="minorEastAsia" w:eastAsiaTheme="minorEastAsia" w:cstheme="minorEastAsia"/>
          <w:szCs w:val="21"/>
        </w:rPr>
        <w:t>700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300/(1+22%)*22%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37868.85</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需要缴纳的VAT=</w:t>
      </w:r>
      <w:r>
        <w:rPr>
          <w:rFonts w:hint="eastAsia" w:asciiTheme="minorEastAsia" w:hAnsiTheme="minorEastAsia" w:eastAsiaTheme="minorEastAsia" w:cstheme="minorEastAsia"/>
          <w:szCs w:val="21"/>
        </w:rPr>
        <w:t>37868.85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12320</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25548.85</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实训任务：（提示）进口VAT=（3+3+4）*19%=1.9元</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那么销售VAT=25/(1+19%)*19%=3.99元</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所以在德国VAT申报的时：</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缴纳的费用为：销售VAT-进口VAT=3.99-1.9=2.09元</w:t>
      </w:r>
    </w:p>
    <w:p>
      <w:pPr>
        <w:spacing w:before="100" w:beforeAutospacing="1" w:after="100" w:afterAutospacing="1" w:line="300" w:lineRule="auto"/>
        <w:ind w:firstLine="420" w:firstLineChars="20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实训任务五：</w:t>
      </w:r>
    </w:p>
    <w:p>
      <w:pPr>
        <w:spacing w:before="100" w:beforeAutospacing="1" w:after="100" w:afterAutospacing="1" w:line="300" w:lineRule="auto"/>
        <w:ind w:firstLine="420" w:firstLineChars="200"/>
        <w:rPr>
          <w:rFonts w:hint="eastAsia" w:asciiTheme="minorEastAsia" w:hAnsiTheme="minorEastAsia" w:eastAsiaTheme="minorEastAsia" w:cstheme="minorEastAsia"/>
          <w:color w:val="000000" w:themeColor="text1"/>
          <w:kern w:val="0"/>
          <w:szCs w:val="21"/>
          <w:highlight w:val="yellow"/>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参考思路：根据以上成本结构及对其服务费用进行分析,可以看出头程运输成本及关税成本所占比重较大,其次是国外配送成本。头程运输成本可以考虑合理选择运输渠道、合理安排装箱方式，降低海运成本；关税可以考虑正确进行商品归类，合理申报，争取较低关税；国外配送成本方面可以考虑选择质优价廉的物流服务商，降低配送成本。</w:t>
      </w:r>
    </w:p>
    <w:p>
      <w:pPr>
        <w:snapToGrid w:val="0"/>
        <w:spacing w:before="156" w:beforeLines="50"/>
        <w:rPr>
          <w:rFonts w:hint="eastAsia" w:asciiTheme="minorEastAsia" w:hAnsiTheme="minorEastAsia" w:eastAsiaTheme="minorEastAsia" w:cstheme="minorEastAsia"/>
          <w:szCs w:val="21"/>
        </w:rPr>
      </w:pPr>
    </w:p>
    <w:p>
      <w:pPr>
        <w:pStyle w:val="3"/>
        <w:snapToGrid w:val="0"/>
        <w:spacing w:before="156" w:beforeLines="5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项目六：跨境电商物流信息管理</w:t>
      </w:r>
      <w:bookmarkEnd w:id="0"/>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 、选择题 参考答案：1-5ABDAC</w:t>
      </w:r>
      <w:r>
        <w:rPr>
          <w:rFonts w:hint="eastAsia" w:asciiTheme="minorEastAsia" w:hAnsiTheme="minorEastAsia" w:eastAsiaTheme="minorEastAsia" w:cstheme="minorEastAsia"/>
          <w:szCs w:val="21"/>
        </w:rPr>
        <w:t xml:space="preserve"> 6</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 xml:space="preserve">10 </w:t>
      </w:r>
      <w:r>
        <w:rPr>
          <w:rFonts w:hint="eastAsia" w:asciiTheme="minorEastAsia" w:hAnsiTheme="minorEastAsia" w:eastAsiaTheme="minorEastAsia" w:cstheme="minorEastAsia"/>
          <w:szCs w:val="21"/>
        </w:rPr>
        <w:t>ADABB</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二、判断题：1</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7</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8</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9</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0.</w:t>
      </w:r>
      <w:r>
        <w:rPr>
          <w:rFonts w:hint="eastAsia" w:asciiTheme="minorEastAsia" w:hAnsiTheme="minorEastAsia" w:eastAsiaTheme="minorEastAsia" w:cstheme="minorEastAsia"/>
          <w:b/>
          <w:szCs w:val="21"/>
        </w:rPr>
        <w:t xml:space="preserve"> √</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三、简答题</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.分析RFID技术在海外仓储和配送中的应用。</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答案：海外仓储主要是指跨境电商物流中，海外消费者或者零售商下订单之前已经把货物储存在海外的仓储或者配送中心。海外仓储作业和国内的操作流程基本相同，主要包括入库、存储、出库三个基本环节，RFID技术可以应用到WMS中，从而可以提高企业的反应速度，做到及时补货，及时更新库存信息，大大的提高了入库和出库操作的效率，使仓储的信息化程度进一步提高，对于配送，RFID技术可以降低货物的出错率，使配送和库存衔接的更加紧密，从而可以使海外仓储实现一体化操作。</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rPr>
        <w:t>.分析大数据技术对跨境物流发展的作用。</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参考答案：企业可以针对收集到的数据反映的特征，加大对热销商品进行备货，调整货物存储的比例，提速货物物流配送，进面打造数据化的跨境电商物流。另方面， 跨境电商可以记录客户在浏览商品时的足迹，并对所有的消费行为进行统计，得出消费者的偏好，进行个性化的商品推送，让跨境电商企业获得更多的宣传和展示机会。同时可以根据客户填写的代收货地址，通过数据分析采用最优的运费搭配方案，为客户提供优质的物流服务。在大数据时代，数据给物流企业信息化带来了很大的挑战，物流产业与产品制造商、批发零售商、消费者都有着紧密的联系。其涉及的数据量也是非常庞大的。然而，应用大数据分析技术恰恰能对这些数据进行快速高效的识别、处理及分析，进而得到准确的有价值的信息，这对海外仓模式物流的推进有着巨大的作用。目前，有很多跨境电商企业都在研究大数据技术，希望通过技术创新得到准确、有价值的信息，进而构建一套可行、 可靠的科学的管理信息系统，使跨境电商与大数据时代物流共同发展。通过将大数据技术和跨境电商海外仓相结合，构建一套属于跨境电商的信息管理系统，不仅减少了海外仓模式的管理成本，还提高了跨境电商的效率。其中最重要的是，通过采用大数据分析技术，缩短了货物的物流时间，提高了消费者的购物体验，加大了消费者对跨境电商企业的信任，这对企业以后的经营发展有着很大的帮助。</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rPr>
        <w:t>.简述跨境电商物流信息系统管理的作用。</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t>）改善物流企业内部流程和信息沟通方式，满足跨境电商客户以及业务部门对信息处理和共享的需求。</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（2）提高办公自动化水平，提高工作效率，降低管理成本，实现成本优先的竞争优势。</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（3）通过国际物流信息系统对货物的跟踪和监控，物流企业的各层管理者可以及时地掌握货物运输的情况，增加对业务的控制，为决策提供数据支持。</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（4）为客户提供实时的货物跟踪，提供个性化服务，提高服务水平。</w:t>
      </w:r>
      <w:bookmarkStart w:id="2" w:name="_Toc86327229"/>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实训参考</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1.接收收货单</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实训开始后，按照企业的业务流程，教师（验货人员）对供应商发送来的商品进行检验后，开出收货单，学生（条码管理人员）以此为依据开始作业。</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2.给物品编码条码</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学生（条码管理人员）根据收货单的信息，结合企业的物品编码规则，对待入库的货物进行编码。该编码是货物的唯一标识。</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3.查找已编代码</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如果货物已有编码，则在初始设定的货物字典数据库中，运用各种查询条件的组合，检索找到此货物的编号。</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4.记录货物编码</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将货物的新编码或已有编码输入补充收货单。</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5.生成条码</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用货物编码，调用条码生成模块，生成改货物的条码代号以及图形符号。</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6.打印条码标签</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学生（条码管理人员）依照条码打印机的使用说明，将上一步得到的条码符号提交条码打印机，得到条码的不干胶标签。</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7.贴条码标签</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学生（条码管理人员）将打印出來的条码贴到商品合适的位置上。</w:t>
      </w:r>
    </w:p>
    <w:p>
      <w:pPr>
        <w:pStyle w:val="3"/>
        <w:snapToGrid w:val="0"/>
        <w:spacing w:before="156" w:beforeLines="5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项目七：跨境电子商务物流成本与定价</w:t>
      </w:r>
      <w:bookmarkEnd w:id="2"/>
    </w:p>
    <w:p>
      <w:pPr>
        <w:snapToGrid w:val="0"/>
        <w:spacing w:before="156" w:beforeLines="5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szCs w:val="21"/>
        </w:rPr>
        <w:t xml:space="preserve">一 选择题 </w:t>
      </w:r>
      <w:r>
        <w:rPr>
          <w:rFonts w:hint="eastAsia" w:asciiTheme="minorEastAsia" w:hAnsiTheme="minorEastAsia" w:eastAsiaTheme="minorEastAsia" w:cstheme="minorEastAsia"/>
          <w:color w:val="36363D"/>
          <w:szCs w:val="21"/>
        </w:rPr>
        <w:t>参考答案：1</w:t>
      </w:r>
      <w:r>
        <w:rPr>
          <w:rFonts w:hint="eastAsia" w:asciiTheme="minorEastAsia" w:hAnsiTheme="minorEastAsia" w:eastAsiaTheme="minorEastAsia" w:cstheme="minorEastAsia"/>
          <w:color w:val="36363D"/>
          <w:szCs w:val="21"/>
        </w:rPr>
        <w:t xml:space="preserve">ABC  2.ABCD 3.ABCD 4.ABCD </w:t>
      </w:r>
    </w:p>
    <w:p>
      <w:pPr>
        <w:snapToGrid w:val="0"/>
        <w:spacing w:before="156" w:beforeLines="50"/>
        <w:jc w:val="left"/>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二、简答题</w:t>
      </w:r>
    </w:p>
    <w:p>
      <w:pPr>
        <w:snapToGrid w:val="0"/>
        <w:spacing w:before="156" w:beforeLines="50"/>
        <w:ind w:firstLine="315" w:firstLineChars="150"/>
        <w:jc w:val="left"/>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1</w:t>
      </w:r>
      <w:r>
        <w:rPr>
          <w:rFonts w:hint="eastAsia" w:asciiTheme="minorEastAsia" w:hAnsiTheme="minorEastAsia" w:eastAsiaTheme="minorEastAsia" w:cstheme="minorEastAsia"/>
          <w:color w:val="36363D"/>
          <w:szCs w:val="21"/>
        </w:rPr>
        <w:t>.</w:t>
      </w:r>
      <w:r>
        <w:rPr>
          <w:rFonts w:hint="eastAsia" w:asciiTheme="minorEastAsia" w:hAnsiTheme="minorEastAsia" w:eastAsiaTheme="minorEastAsia" w:cstheme="minorEastAsia"/>
          <w:color w:val="36363D"/>
          <w:szCs w:val="21"/>
        </w:rPr>
        <w:t>跨境电商产品定价的影响因素有哪些？</w:t>
      </w:r>
    </w:p>
    <w:p>
      <w:pPr>
        <w:pStyle w:val="45"/>
        <w:snapToGrid w:val="0"/>
        <w:spacing w:before="156" w:beforeLines="50"/>
        <w:ind w:firstLine="840" w:firstLineChars="4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szCs w:val="21"/>
        </w:rPr>
        <w:t>参考答案：采购成本</w:t>
      </w:r>
      <w:r>
        <w:rPr>
          <w:rFonts w:hint="eastAsia" w:asciiTheme="minorEastAsia" w:hAnsiTheme="minorEastAsia" w:eastAsiaTheme="minorEastAsia" w:cstheme="minorEastAsia"/>
          <w:color w:val="36363D"/>
          <w:szCs w:val="21"/>
        </w:rPr>
        <w:t>、折扣水平、平台佣金、产品类型、同行价格、消费者特点、经营目标、物流成本</w:t>
      </w:r>
    </w:p>
    <w:p>
      <w:pPr>
        <w:snapToGrid w:val="0"/>
        <w:spacing w:before="156" w:beforeLines="50"/>
        <w:ind w:firstLine="420" w:firstLineChars="200"/>
        <w:jc w:val="left"/>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2.跨境电商物流成本的影响因素有哪些？</w:t>
      </w:r>
    </w:p>
    <w:p>
      <w:pPr>
        <w:pStyle w:val="45"/>
        <w:snapToGrid w:val="0"/>
        <w:spacing w:before="156" w:beforeLines="50"/>
        <w:ind w:firstLine="840" w:firstLineChars="4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szCs w:val="21"/>
        </w:rPr>
        <w:t>参考答案：产品、包装、采购频率、货代服务、发货渠道、</w:t>
      </w:r>
      <w:r>
        <w:rPr>
          <w:rFonts w:hint="eastAsia" w:asciiTheme="minorEastAsia" w:hAnsiTheme="minorEastAsia" w:eastAsiaTheme="minorEastAsia" w:cstheme="minorEastAsia"/>
          <w:color w:val="36363D"/>
          <w:szCs w:val="21"/>
        </w:rPr>
        <w:t>清关、时效、ERP管理效率、海外或者平台仓费用等</w:t>
      </w:r>
    </w:p>
    <w:p>
      <w:pPr>
        <w:snapToGrid w:val="0"/>
        <w:spacing w:before="156" w:beforeLines="50"/>
        <w:ind w:firstLine="420" w:firstLineChars="200"/>
        <w:jc w:val="left"/>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3.跨境电商物流成本如何进行控制？</w:t>
      </w:r>
    </w:p>
    <w:p>
      <w:pPr>
        <w:pStyle w:val="45"/>
        <w:snapToGrid w:val="0"/>
        <w:spacing w:before="156" w:beforeLines="50"/>
        <w:ind w:firstLine="1050" w:firstLineChars="5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szCs w:val="21"/>
        </w:rPr>
        <w:t>参考答案：供应链优化、</w:t>
      </w:r>
      <w:r>
        <w:rPr>
          <w:rFonts w:hint="eastAsia" w:asciiTheme="minorEastAsia" w:hAnsiTheme="minorEastAsia" w:eastAsiaTheme="minorEastAsia" w:cstheme="minorEastAsia"/>
          <w:color w:val="36363D"/>
          <w:szCs w:val="21"/>
        </w:rPr>
        <w:t>产品和包装、优化物流服务商选择、减少分仓，控制发货数量，减少仓储费用</w:t>
      </w:r>
      <w:bookmarkStart w:id="3" w:name="_Toc86327248"/>
      <w:r>
        <w:rPr>
          <w:rFonts w:hint="eastAsia" w:asciiTheme="minorEastAsia" w:hAnsiTheme="minorEastAsia" w:eastAsiaTheme="minorEastAsia" w:cstheme="minorEastAsia"/>
          <w:color w:val="36363D"/>
          <w:szCs w:val="21"/>
        </w:rPr>
        <w:t>，应用ERP优化库存，加快周转次数</w:t>
      </w:r>
    </w:p>
    <w:p>
      <w:pPr>
        <w:pStyle w:val="45"/>
        <w:snapToGrid w:val="0"/>
        <w:spacing w:before="156" w:beforeLines="50"/>
        <w:ind w:firstLine="1050" w:firstLineChars="500"/>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FF0000"/>
          <w:szCs w:val="21"/>
        </w:rPr>
        <w:t>实训任务参考：根据定价构成来计算即可。</w:t>
      </w:r>
    </w:p>
    <w:p>
      <w:pPr>
        <w:pStyle w:val="45"/>
        <w:snapToGrid w:val="0"/>
        <w:spacing w:before="156" w:beforeLines="50"/>
        <w:ind w:firstLine="1050" w:firstLineChars="500"/>
        <w:rPr>
          <w:rFonts w:hint="eastAsia" w:asciiTheme="minorEastAsia" w:hAnsiTheme="minorEastAsia" w:eastAsiaTheme="minorEastAsia" w:cstheme="minorEastAsia"/>
          <w:color w:val="36363D"/>
          <w:szCs w:val="21"/>
        </w:rPr>
      </w:pPr>
    </w:p>
    <w:p>
      <w:pPr>
        <w:pStyle w:val="3"/>
        <w:snapToGrid w:val="0"/>
        <w:spacing w:before="156" w:beforeLines="5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项目八：跨境电子商务库存管理</w:t>
      </w:r>
      <w:bookmarkEnd w:id="3"/>
    </w:p>
    <w:p>
      <w:pPr>
        <w:snapToGrid w:val="0"/>
        <w:spacing w:before="156" w:beforeLines="50"/>
        <w:ind w:firstLine="420" w:firstLineChars="2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szCs w:val="21"/>
        </w:rPr>
        <w:t xml:space="preserve">一 选择题 </w:t>
      </w:r>
      <w:r>
        <w:rPr>
          <w:rFonts w:hint="eastAsia" w:asciiTheme="minorEastAsia" w:hAnsiTheme="minorEastAsia" w:eastAsiaTheme="minorEastAsia" w:cstheme="minorEastAsia"/>
          <w:color w:val="36363D"/>
          <w:szCs w:val="21"/>
        </w:rPr>
        <w:t>参考答案：1.ABC 2.ABCD 3.AB 4. ABC. 5.ABCD</w:t>
      </w:r>
    </w:p>
    <w:p>
      <w:pPr>
        <w:snapToGrid w:val="0"/>
        <w:spacing w:before="156" w:beforeLines="50"/>
        <w:ind w:firstLine="420" w:firstLineChars="2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二、</w:t>
      </w:r>
      <w:r>
        <w:rPr>
          <w:rFonts w:hint="eastAsia" w:asciiTheme="minorEastAsia" w:hAnsiTheme="minorEastAsia" w:eastAsiaTheme="minorEastAsia" w:cstheme="minorEastAsia"/>
          <w:color w:val="36363D"/>
          <w:szCs w:val="21"/>
        </w:rPr>
        <w:t>简答题</w:t>
      </w:r>
    </w:p>
    <w:p>
      <w:pPr>
        <w:snapToGrid w:val="0"/>
        <w:spacing w:before="156" w:beforeLines="50"/>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36363D"/>
          <w:szCs w:val="21"/>
        </w:rPr>
        <w:t>1.</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color w:val="36363D"/>
          <w:szCs w:val="21"/>
        </w:rPr>
        <w:t>简述跨境电商库存控制和优化的方法？</w:t>
      </w:r>
      <w:r>
        <w:rPr>
          <w:rFonts w:hint="eastAsia" w:asciiTheme="minorEastAsia" w:hAnsiTheme="minorEastAsia" w:eastAsiaTheme="minorEastAsia" w:cstheme="minorEastAsia"/>
          <w:szCs w:val="21"/>
        </w:rPr>
        <w:t xml:space="preserve"> </w:t>
      </w:r>
    </w:p>
    <w:p>
      <w:pPr>
        <w:snapToGrid w:val="0"/>
        <w:spacing w:before="156" w:beforeLines="50"/>
        <w:ind w:firstLine="420" w:firstLineChars="2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一是需求预测，二是库存计划，三是执行实施。通过三道防线层层递进尽量控制住库存。需求方面可以通过方差、移动平均、季节和趋势以及活动来预测需求。库存控制方面需要考虑周转率等指标，考虑周转库存和安全库存，风险库存等。执行实施方面对于滞销库存要有处理预案。</w:t>
      </w:r>
    </w:p>
    <w:p>
      <w:pPr>
        <w:snapToGrid w:val="0"/>
        <w:spacing w:before="156" w:beforeLines="50"/>
        <w:ind w:firstLine="420" w:firstLineChars="2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2</w:t>
      </w:r>
      <w:r>
        <w:rPr>
          <w:rFonts w:hint="eastAsia" w:asciiTheme="minorEastAsia" w:hAnsiTheme="minorEastAsia" w:eastAsiaTheme="minorEastAsia" w:cstheme="minorEastAsia"/>
          <w:color w:val="36363D"/>
          <w:szCs w:val="21"/>
        </w:rPr>
        <w:t>.亚马逊平台</w:t>
      </w:r>
      <w:r>
        <w:rPr>
          <w:rFonts w:hint="eastAsia" w:asciiTheme="minorEastAsia" w:hAnsiTheme="minorEastAsia" w:eastAsiaTheme="minorEastAsia" w:cstheme="minorEastAsia"/>
          <w:color w:val="36363D"/>
          <w:szCs w:val="21"/>
        </w:rPr>
        <w:t>滞销库存的处理方法有哪些？</w:t>
      </w:r>
    </w:p>
    <w:p>
      <w:pPr>
        <w:snapToGrid w:val="0"/>
        <w:spacing w:before="156" w:beforeLines="50"/>
        <w:ind w:firstLine="840" w:firstLineChars="4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szCs w:val="21"/>
        </w:rPr>
        <w:t>参考答案：</w:t>
      </w:r>
      <w:r>
        <w:rPr>
          <w:rFonts w:hint="eastAsia" w:asciiTheme="minorEastAsia" w:hAnsiTheme="minorEastAsia" w:eastAsiaTheme="minorEastAsia" w:cstheme="minorEastAsia"/>
          <w:color w:val="36363D"/>
          <w:szCs w:val="21"/>
        </w:rPr>
        <w:t>站内coupon，亚马逊Outlet Deal，寻找Youtube等专业群组上清库存，寻找Youtube等网红，站外折扣促销网站</w:t>
      </w:r>
    </w:p>
    <w:p>
      <w:pPr>
        <w:snapToGrid w:val="0"/>
        <w:spacing w:before="156" w:beforeLines="50"/>
        <w:ind w:firstLine="420" w:firstLineChars="2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3</w:t>
      </w:r>
      <w:r>
        <w:rPr>
          <w:rFonts w:hint="eastAsia" w:asciiTheme="minorEastAsia" w:hAnsiTheme="minorEastAsia" w:eastAsiaTheme="minorEastAsia" w:cstheme="minorEastAsia"/>
          <w:color w:val="36363D"/>
          <w:szCs w:val="21"/>
        </w:rPr>
        <w:t>.</w:t>
      </w:r>
      <w:r>
        <w:rPr>
          <w:rFonts w:hint="eastAsia" w:asciiTheme="minorEastAsia" w:hAnsiTheme="minorEastAsia" w:eastAsiaTheme="minorEastAsia" w:cstheme="minorEastAsia"/>
          <w:color w:val="36363D"/>
          <w:szCs w:val="21"/>
        </w:rPr>
        <w:t>跨境电商库存管理的常见ERP软件有哪些？</w:t>
      </w:r>
    </w:p>
    <w:p>
      <w:pPr>
        <w:snapToGrid w:val="0"/>
        <w:spacing w:before="156" w:beforeLines="50"/>
        <w:ind w:firstLine="840" w:firstLineChars="4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szCs w:val="21"/>
        </w:rPr>
        <w:t>参考答案：</w:t>
      </w:r>
      <w:r>
        <w:rPr>
          <w:rFonts w:hint="eastAsia" w:asciiTheme="minorEastAsia" w:hAnsiTheme="minorEastAsia" w:eastAsiaTheme="minorEastAsia" w:cstheme="minorEastAsia"/>
          <w:color w:val="36363D"/>
          <w:szCs w:val="21"/>
        </w:rPr>
        <w:t>目前针对这种类型大卖家的ERP系统有很多，如易仓云ERP，马帮，店小秘、领星等。如果自身属于大型卖家或者企业，建议寻找专业服务商合作。</w:t>
      </w:r>
    </w:p>
    <w:p>
      <w:pPr>
        <w:snapToGrid w:val="0"/>
        <w:spacing w:before="156" w:beforeLines="50"/>
        <w:ind w:firstLine="840" w:firstLineChars="4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实训任务参考提示：首先考虑ABC三款的库存，年度库存800*365=292000，加上每月的4次活动，增量4*800*12=38400，黑五大促的七天活动，增量3*800*7*2=33600，那么ABC三款的库存可以预计全年为364000。全年库存分摊到不同的月份，可以考虑每月的库存安排为30333左右，考虑到供应商的交货期和发货周期均为一个月，那么保持两个月的海外安全库存是有必要的，也就是60666，也就是亚马逊仓库要有2个月的安全库存。当数量减少到2个月的安全库存的时候，就要下采购单，采购数量同样为2个月的销量，每两月采购一次，每两月发货一次。如果遇到活动，则增加订购量。则其他产品的销量是200单，其他产品则维持200*365=73000，每月库存也可以用类似方法计算。当然前提是物流和生产稳定，如果考虑到物流和生产的不稳定性的概率，则可以增加安全库存的量，采购也可以提前。</w:t>
      </w:r>
    </w:p>
    <w:p>
      <w:pPr>
        <w:snapToGrid w:val="0"/>
        <w:spacing w:before="156" w:beforeLines="50"/>
        <w:ind w:firstLine="840" w:firstLineChars="400"/>
        <w:rPr>
          <w:rFonts w:hint="eastAsia" w:asciiTheme="minorEastAsia" w:hAnsiTheme="minorEastAsia" w:eastAsiaTheme="minorEastAsia" w:cstheme="minorEastAsia"/>
          <w:color w:val="36363D"/>
          <w:szCs w:val="21"/>
        </w:rPr>
      </w:pPr>
      <w:r>
        <w:rPr>
          <w:rFonts w:hint="eastAsia" w:asciiTheme="minorEastAsia" w:hAnsiTheme="minorEastAsia" w:eastAsiaTheme="minorEastAsia" w:cstheme="minorEastAsia"/>
          <w:color w:val="36363D"/>
          <w:szCs w:val="21"/>
        </w:rPr>
        <w:t>新增的两款根据每日销量变化和未来稳定的销量设置库存，第一个月300的销量，第二个月900的销量，那么在开始销售后的库存可依据后面的销售情况根据数据变化及时调整，第三个月的库存可以调整为3000的最大销量，安全库存则可以规划为2个月的库存，可以预定3000*2=6000的货，新款的全年库存需要灵活调整，随着销量的变化，根据产品排名的变化，预测后续的销量，根据上文提到的补货提前期计算补货量。参考</w:t>
      </w:r>
    </w:p>
    <w:p>
      <w:pPr>
        <w:snapToGrid w:val="0"/>
        <w:spacing w:before="156" w:beforeLines="50"/>
        <w:ind w:firstLine="840" w:firstLineChars="400"/>
        <w:rPr>
          <w:rFonts w:hint="eastAsia" w:asciiTheme="minorEastAsia" w:hAnsiTheme="minorEastAsia" w:eastAsiaTheme="minorEastAsia" w:cstheme="minorEastAsia"/>
          <w:color w:val="36363D"/>
          <w:szCs w:val="21"/>
        </w:rPr>
      </w:pPr>
    </w:p>
    <w:p>
      <w:pPr>
        <w:pStyle w:val="3"/>
        <w:snapToGrid w:val="0"/>
        <w:spacing w:before="156" w:beforeLines="50" w:beforeAutospacing="0" w:after="0" w:afterAutospacing="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项目九：跨境电商进口物流管理</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参考答案</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一、填空题1.快件清关、集货清关、备货清关2.50元3.进口关税、增值税、消费税 </w:t>
      </w:r>
    </w:p>
    <w:p>
      <w:pPr>
        <w:snapToGrid w:val="0"/>
        <w:spacing w:before="156" w:beforeLines="5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4.直邮、保税</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集货</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二、选择题1.D </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.AB</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三、判断题1.</w:t>
      </w:r>
      <w:r>
        <w:rPr>
          <w:rFonts w:hint="eastAsia" w:asciiTheme="minorEastAsia" w:hAnsiTheme="minorEastAsia" w:eastAsiaTheme="minorEastAsia" w:cstheme="minorEastAsia"/>
          <w:b/>
          <w:szCs w:val="21"/>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 xml:space="preserve"> 3.</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b/>
          <w:szCs w:val="21"/>
        </w:rPr>
        <w:t xml:space="preserve"> √</w:t>
      </w:r>
    </w:p>
    <w:p>
      <w:pPr>
        <w:snapToGrid w:val="0"/>
        <w:spacing w:before="156" w:beforeLines="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实训任务参考：</w:t>
      </w:r>
    </w:p>
    <w:p>
      <w:pPr>
        <w:snapToGrid w:val="0"/>
        <w:spacing w:before="156" w:beforeLines="50"/>
        <w:ind w:firstLine="840" w:firstLineChars="4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三者税收政策相同</w:t>
      </w:r>
    </w:p>
    <w:p>
      <w:pPr>
        <w:snapToGrid w:val="0"/>
        <w:spacing w:before="156" w:beforeLines="50"/>
        <w:ind w:firstLine="840" w:firstLineChars="4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三种进口模式在税收政策上享受相同优惠，一般情况下，同普通货物相比，在税收上具有较大优势：在个人年度交易限值以内进口的跨境电商商品，关税税率全部是0，进口环节增值税、消费税暂按法定应纳税额的70％征收。以奶粉为例，若按照普通货物进口，缴纳 税款合计为销售价格的30%，而按照跨境电商方式进口则不到售价10%，税收优惠显而易见。但是，如果商品最终售价同进口价格差异很大，则电商模式的税收优惠不明显。</w:t>
      </w:r>
    </w:p>
    <w:p>
      <w:pPr>
        <w:snapToGrid w:val="0"/>
        <w:spacing w:before="156" w:beforeLines="50"/>
        <w:ind w:firstLine="840" w:firstLineChars="4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物流模式不同</w:t>
      </w:r>
    </w:p>
    <w:p>
      <w:pPr>
        <w:snapToGrid w:val="0"/>
        <w:spacing w:before="156" w:beforeLines="50"/>
        <w:ind w:firstLine="840" w:firstLineChars="4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购保税进口”（1210）与“网购保税进口A”（1239）商品一般通过海运方式批量运至特殊区域或物流中心，待国内消费者下单后，再运送至消费者。因已在国内备货，故响应订单快，运输时间短，综合运费低。“直购进口”（9610）俗称“集货模式”，即电商商品在国外已经根据每个订单打好小包，统一通过航空等国际物流运输至国内海关监管作业场所，按照小包逐个向海关申报（可能会被抽中查验）后，海关放行后运递至消费者。商品运输时间长，运费高（主要是航空运输），时效性低。</w:t>
      </w:r>
    </w:p>
    <w:p>
      <w:pPr>
        <w:snapToGrid w:val="0"/>
        <w:spacing w:before="156" w:beforeLines="50"/>
        <w:ind w:firstLine="840" w:firstLineChars="4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进口清关要求</w:t>
      </w:r>
    </w:p>
    <w:p>
      <w:pPr>
        <w:snapToGrid w:val="0"/>
        <w:spacing w:before="156" w:beforeLines="50"/>
        <w:ind w:firstLine="840" w:firstLineChars="4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海关对货物及个人物品，在数量、金额、许可证等方面执行不同的监管规定。“网购保税进口”（1210）与“直购进口”（9610）按个人自用进境物品监管，不执行有关商品首次进口许可批件、注册或备案要求。“网购保税进口A”（1239）是按照《跨境电子商务零售进口商品清单（2019年版）》尾注中的有关要求执行：跨境电子商务零售进口商品清单中商品免于向海关提交许可证件；网购保税商品 “一线”进区时须按货物监管要求执行，“二线”出区时参照个人物品监管要求执行；依法需要执行首次进口许可批件、注册或备案要求的化妆品、婴幼儿配方奶粉、药品、医疗器械、特殊食品（包括保健食品、特殊医学用途配方食品等）等， 按照国家相关法律法规的规定执行。</w:t>
      </w:r>
    </w:p>
    <w:bookmarkEnd w:id="4"/>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ingFang SC Regular">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44</w:t>
    </w:r>
    <w:r>
      <w:rPr>
        <w:rStyle w:val="25"/>
      </w:rPr>
      <w:fldChar w:fldCharType="end"/>
    </w:r>
  </w:p>
  <w:p>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25"/>
      </w:rPr>
    </w:pPr>
    <w:r>
      <w:rPr>
        <w:rStyle w:val="25"/>
      </w:rPr>
      <w:fldChar w:fldCharType="begin"/>
    </w:r>
    <w:r>
      <w:rPr>
        <w:rStyle w:val="25"/>
      </w:rPr>
      <w:instrText xml:space="preserve">PAGE  </w:instrText>
    </w:r>
    <w:r>
      <w:rPr>
        <w:rStyle w:val="25"/>
      </w:rPr>
      <w:fldChar w:fldCharType="end"/>
    </w:r>
  </w:p>
  <w:p>
    <w:pPr>
      <w:pStyle w:val="11"/>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F972A7"/>
    <w:multiLevelType w:val="multilevel"/>
    <w:tmpl w:val="13F972A7"/>
    <w:lvl w:ilvl="0" w:tentative="0">
      <w:start w:val="1"/>
      <w:numFmt w:val="none"/>
      <w:lvlText w:val="一、"/>
      <w:lvlJc w:val="left"/>
      <w:pPr>
        <w:ind w:left="420" w:hanging="420"/>
      </w:pPr>
      <w:rPr>
        <w:rFonts w:hint="default"/>
      </w:rPr>
    </w:lvl>
    <w:lvl w:ilvl="1" w:tentative="0">
      <w:start w:val="2"/>
      <w:numFmt w:val="japaneseCounting"/>
      <w:lvlText w:val="%2、"/>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602058C"/>
    <w:multiLevelType w:val="multilevel"/>
    <w:tmpl w:val="7602058C"/>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wNzlmMmM3YzAyMjc3YWY4Yzc3ODg5MDdkYTYyZjgifQ=="/>
  </w:docVars>
  <w:rsids>
    <w:rsidRoot w:val="0099253C"/>
    <w:rsid w:val="001479F0"/>
    <w:rsid w:val="00194340"/>
    <w:rsid w:val="001F6EAF"/>
    <w:rsid w:val="002A04C7"/>
    <w:rsid w:val="002B583B"/>
    <w:rsid w:val="00326533"/>
    <w:rsid w:val="0033309F"/>
    <w:rsid w:val="003A4138"/>
    <w:rsid w:val="003B553F"/>
    <w:rsid w:val="003C0F93"/>
    <w:rsid w:val="004040E7"/>
    <w:rsid w:val="00427E0C"/>
    <w:rsid w:val="004F7D16"/>
    <w:rsid w:val="0052722C"/>
    <w:rsid w:val="00590442"/>
    <w:rsid w:val="005D185D"/>
    <w:rsid w:val="00632365"/>
    <w:rsid w:val="00660EC0"/>
    <w:rsid w:val="006A2A54"/>
    <w:rsid w:val="006F7DE2"/>
    <w:rsid w:val="00771C9E"/>
    <w:rsid w:val="00877010"/>
    <w:rsid w:val="00906E03"/>
    <w:rsid w:val="00952622"/>
    <w:rsid w:val="00972D65"/>
    <w:rsid w:val="0099253C"/>
    <w:rsid w:val="00A7787D"/>
    <w:rsid w:val="00C05ED2"/>
    <w:rsid w:val="00CD739A"/>
    <w:rsid w:val="00D273EA"/>
    <w:rsid w:val="00E67C1B"/>
    <w:rsid w:val="00EB157B"/>
    <w:rsid w:val="00ED3A3C"/>
    <w:rsid w:val="00F17857"/>
    <w:rsid w:val="00F47708"/>
    <w:rsid w:val="0169685A"/>
    <w:rsid w:val="04BA1A34"/>
    <w:rsid w:val="11D42291"/>
    <w:rsid w:val="1A1052F8"/>
    <w:rsid w:val="325C597C"/>
    <w:rsid w:val="4E2D5BC0"/>
    <w:rsid w:val="5B32777A"/>
    <w:rsid w:val="5EFF14A7"/>
    <w:rsid w:val="674A4B3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9"/>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30"/>
    <w:qFormat/>
    <w:uiPriority w:val="9"/>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1"/>
    <w:next w:val="1"/>
    <w:link w:val="31"/>
    <w:qFormat/>
    <w:uiPriority w:val="9"/>
    <w:pPr>
      <w:keepNext/>
      <w:keepLines/>
      <w:spacing w:before="260" w:after="260" w:line="416" w:lineRule="auto"/>
      <w:outlineLvl w:val="2"/>
    </w:pPr>
    <w:rPr>
      <w:b/>
      <w:bCs/>
      <w:sz w:val="32"/>
      <w:szCs w:val="32"/>
    </w:rPr>
  </w:style>
  <w:style w:type="character" w:default="1" w:styleId="23">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39"/>
    <w:pPr>
      <w:ind w:left="2520" w:leftChars="1200"/>
    </w:pPr>
    <w:rPr>
      <w:rFonts w:cs="宋体"/>
    </w:rPr>
  </w:style>
  <w:style w:type="paragraph" w:styleId="6">
    <w:name w:val="annotation text"/>
    <w:basedOn w:val="1"/>
    <w:qFormat/>
    <w:uiPriority w:val="99"/>
    <w:pPr>
      <w:jc w:val="left"/>
    </w:pPr>
  </w:style>
  <w:style w:type="paragraph" w:styleId="7">
    <w:name w:val="toc 5"/>
    <w:basedOn w:val="1"/>
    <w:next w:val="1"/>
    <w:qFormat/>
    <w:uiPriority w:val="39"/>
    <w:pPr>
      <w:ind w:left="1680" w:leftChars="800"/>
    </w:pPr>
    <w:rPr>
      <w:rFonts w:cs="宋体"/>
    </w:rPr>
  </w:style>
  <w:style w:type="paragraph" w:styleId="8">
    <w:name w:val="toc 3"/>
    <w:basedOn w:val="1"/>
    <w:next w:val="1"/>
    <w:qFormat/>
    <w:uiPriority w:val="39"/>
    <w:pPr>
      <w:ind w:left="840" w:leftChars="400"/>
    </w:pPr>
  </w:style>
  <w:style w:type="paragraph" w:styleId="9">
    <w:name w:val="toc 8"/>
    <w:basedOn w:val="1"/>
    <w:next w:val="1"/>
    <w:qFormat/>
    <w:uiPriority w:val="39"/>
    <w:pPr>
      <w:ind w:left="2940" w:leftChars="1400"/>
    </w:pPr>
    <w:rPr>
      <w:rFonts w:cs="宋体"/>
    </w:rPr>
  </w:style>
  <w:style w:type="paragraph" w:styleId="10">
    <w:name w:val="Balloon Text"/>
    <w:basedOn w:val="1"/>
    <w:link w:val="39"/>
    <w:qFormat/>
    <w:uiPriority w:val="99"/>
    <w:rPr>
      <w:rFonts w:cs="宋体"/>
      <w:sz w:val="18"/>
      <w:szCs w:val="18"/>
    </w:rPr>
  </w:style>
  <w:style w:type="paragraph" w:styleId="11">
    <w:name w:val="footer"/>
    <w:basedOn w:val="1"/>
    <w:link w:val="33"/>
    <w:qFormat/>
    <w:uiPriority w:val="99"/>
    <w:pPr>
      <w:tabs>
        <w:tab w:val="center" w:pos="4153"/>
        <w:tab w:val="right" w:pos="8306"/>
      </w:tabs>
      <w:snapToGrid w:val="0"/>
      <w:jc w:val="left"/>
    </w:pPr>
    <w:rPr>
      <w:sz w:val="18"/>
      <w:szCs w:val="18"/>
    </w:rPr>
  </w:style>
  <w:style w:type="paragraph" w:styleId="12">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toc 4"/>
    <w:basedOn w:val="1"/>
    <w:next w:val="1"/>
    <w:qFormat/>
    <w:uiPriority w:val="39"/>
    <w:pPr>
      <w:ind w:left="1260" w:leftChars="600"/>
    </w:pPr>
    <w:rPr>
      <w:rFonts w:cs="宋体"/>
    </w:rPr>
  </w:style>
  <w:style w:type="paragraph" w:styleId="15">
    <w:name w:val="footnote text"/>
    <w:basedOn w:val="1"/>
    <w:link w:val="40"/>
    <w:qFormat/>
    <w:uiPriority w:val="99"/>
    <w:pPr>
      <w:snapToGrid w:val="0"/>
      <w:jc w:val="left"/>
    </w:pPr>
    <w:rPr>
      <w:rFonts w:cs="宋体"/>
      <w:sz w:val="18"/>
      <w:szCs w:val="18"/>
    </w:rPr>
  </w:style>
  <w:style w:type="paragraph" w:styleId="16">
    <w:name w:val="toc 6"/>
    <w:basedOn w:val="1"/>
    <w:next w:val="1"/>
    <w:qFormat/>
    <w:uiPriority w:val="39"/>
    <w:pPr>
      <w:ind w:left="2100" w:leftChars="1000"/>
    </w:pPr>
    <w:rPr>
      <w:rFonts w:cs="宋体"/>
    </w:rPr>
  </w:style>
  <w:style w:type="paragraph" w:styleId="17">
    <w:name w:val="toc 2"/>
    <w:basedOn w:val="1"/>
    <w:next w:val="1"/>
    <w:qFormat/>
    <w:uiPriority w:val="39"/>
    <w:pPr>
      <w:ind w:left="420" w:leftChars="200"/>
    </w:pPr>
  </w:style>
  <w:style w:type="paragraph" w:styleId="18">
    <w:name w:val="toc 9"/>
    <w:basedOn w:val="1"/>
    <w:next w:val="1"/>
    <w:qFormat/>
    <w:uiPriority w:val="39"/>
    <w:pPr>
      <w:ind w:left="3360" w:leftChars="1600"/>
    </w:pPr>
    <w:rPr>
      <w:rFonts w:cs="宋体"/>
    </w:rPr>
  </w:style>
  <w:style w:type="paragraph" w:styleId="1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link w:val="42"/>
    <w:qFormat/>
    <w:uiPriority w:val="0"/>
    <w:pPr>
      <w:spacing w:before="240" w:after="60"/>
      <w:jc w:val="center"/>
      <w:outlineLvl w:val="0"/>
    </w:pPr>
    <w:rPr>
      <w:rFonts w:ascii="Cambria" w:hAnsi="Cambria" w:cs="宋体"/>
      <w:b/>
      <w:bCs/>
      <w:sz w:val="32"/>
      <w:szCs w:val="32"/>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rFonts w:cs="Times New Roman"/>
      <w:b/>
      <w:bCs/>
    </w:rPr>
  </w:style>
  <w:style w:type="character" w:styleId="25">
    <w:name w:val="page number"/>
    <w:basedOn w:val="23"/>
    <w:qFormat/>
    <w:uiPriority w:val="99"/>
    <w:rPr>
      <w:rFonts w:cs="Times New Roman"/>
    </w:rPr>
  </w:style>
  <w:style w:type="character" w:styleId="26">
    <w:name w:val="Emphasis"/>
    <w:basedOn w:val="23"/>
    <w:qFormat/>
    <w:uiPriority w:val="20"/>
    <w:rPr>
      <w:rFonts w:cs="Times New Roman"/>
      <w:i/>
      <w:iCs/>
    </w:rPr>
  </w:style>
  <w:style w:type="character" w:styleId="27">
    <w:name w:val="Hyperlink"/>
    <w:basedOn w:val="23"/>
    <w:qFormat/>
    <w:uiPriority w:val="99"/>
    <w:rPr>
      <w:rFonts w:cs="Times New Roman"/>
      <w:color w:val="0000FF"/>
      <w:u w:val="single"/>
    </w:rPr>
  </w:style>
  <w:style w:type="character" w:styleId="28">
    <w:name w:val="footnote reference"/>
    <w:basedOn w:val="23"/>
    <w:qFormat/>
    <w:uiPriority w:val="99"/>
    <w:rPr>
      <w:vertAlign w:val="superscript"/>
    </w:rPr>
  </w:style>
  <w:style w:type="character" w:customStyle="1" w:styleId="29">
    <w:name w:val="标题 1 字符"/>
    <w:basedOn w:val="23"/>
    <w:link w:val="2"/>
    <w:qFormat/>
    <w:uiPriority w:val="0"/>
    <w:rPr>
      <w:rFonts w:cs="Times New Roman"/>
      <w:b/>
      <w:bCs/>
      <w:kern w:val="44"/>
      <w:sz w:val="44"/>
      <w:szCs w:val="44"/>
    </w:rPr>
  </w:style>
  <w:style w:type="character" w:customStyle="1" w:styleId="30">
    <w:name w:val="标题 2 字符"/>
    <w:basedOn w:val="23"/>
    <w:link w:val="3"/>
    <w:qFormat/>
    <w:uiPriority w:val="9"/>
    <w:rPr>
      <w:rFonts w:ascii="Cambria" w:hAnsi="Cambria" w:eastAsia="宋体" w:cs="Times New Roman"/>
      <w:b/>
      <w:bCs/>
      <w:sz w:val="32"/>
      <w:szCs w:val="32"/>
    </w:rPr>
  </w:style>
  <w:style w:type="character" w:customStyle="1" w:styleId="31">
    <w:name w:val="标题 3 字符"/>
    <w:basedOn w:val="23"/>
    <w:link w:val="4"/>
    <w:qFormat/>
    <w:uiPriority w:val="9"/>
    <w:rPr>
      <w:rFonts w:cs="Times New Roman"/>
      <w:b/>
      <w:bCs/>
      <w:sz w:val="32"/>
      <w:szCs w:val="32"/>
    </w:rPr>
  </w:style>
  <w:style w:type="character" w:customStyle="1" w:styleId="32">
    <w:name w:val="页眉 字符"/>
    <w:basedOn w:val="23"/>
    <w:link w:val="12"/>
    <w:qFormat/>
    <w:uiPriority w:val="99"/>
    <w:rPr>
      <w:rFonts w:cs="Times New Roman"/>
      <w:sz w:val="18"/>
      <w:szCs w:val="18"/>
    </w:rPr>
  </w:style>
  <w:style w:type="character" w:customStyle="1" w:styleId="33">
    <w:name w:val="页脚 字符"/>
    <w:basedOn w:val="23"/>
    <w:link w:val="11"/>
    <w:qFormat/>
    <w:uiPriority w:val="99"/>
    <w:rPr>
      <w:rFonts w:cs="Times New Roman"/>
      <w:sz w:val="18"/>
      <w:szCs w:val="18"/>
    </w:rPr>
  </w:style>
  <w:style w:type="character" w:customStyle="1" w:styleId="34">
    <w:name w:val="bjh-p"/>
    <w:basedOn w:val="23"/>
    <w:qFormat/>
    <w:uiPriority w:val="0"/>
    <w:rPr>
      <w:rFonts w:cs="Times New Roman"/>
    </w:rPr>
  </w:style>
  <w:style w:type="character" w:customStyle="1" w:styleId="35">
    <w:name w:val="bjh-strong"/>
    <w:basedOn w:val="23"/>
    <w:qFormat/>
    <w:uiPriority w:val="99"/>
    <w:rPr>
      <w:rFonts w:cs="Times New Roman"/>
    </w:rPr>
  </w:style>
  <w:style w:type="character" w:customStyle="1" w:styleId="36">
    <w:name w:val="time"/>
    <w:basedOn w:val="23"/>
    <w:qFormat/>
    <w:uiPriority w:val="99"/>
    <w:rPr>
      <w:rFonts w:cs="Times New Roman"/>
    </w:rPr>
  </w:style>
  <w:style w:type="character" w:customStyle="1" w:styleId="37">
    <w:name w:val="sj"/>
    <w:basedOn w:val="23"/>
    <w:qFormat/>
    <w:uiPriority w:val="99"/>
    <w:rPr>
      <w:rFonts w:cs="Times New Roman"/>
    </w:rPr>
  </w:style>
  <w:style w:type="paragraph" w:customStyle="1" w:styleId="38">
    <w:name w:val="List Paragraph_32ea058f-3699-4913-b50a-2886f3915a09"/>
    <w:basedOn w:val="1"/>
    <w:qFormat/>
    <w:uiPriority w:val="34"/>
    <w:pPr>
      <w:ind w:firstLine="420" w:firstLineChars="200"/>
    </w:pPr>
    <w:rPr>
      <w:rFonts w:cs="宋体"/>
    </w:rPr>
  </w:style>
  <w:style w:type="character" w:customStyle="1" w:styleId="39">
    <w:name w:val="批注框文本 字符"/>
    <w:basedOn w:val="23"/>
    <w:link w:val="10"/>
    <w:qFormat/>
    <w:uiPriority w:val="99"/>
    <w:rPr>
      <w:rFonts w:ascii="Calibri" w:hAnsi="Calibri" w:eastAsia="宋体" w:cs="宋体"/>
      <w:sz w:val="18"/>
      <w:szCs w:val="18"/>
    </w:rPr>
  </w:style>
  <w:style w:type="character" w:customStyle="1" w:styleId="40">
    <w:name w:val="脚注文本 字符"/>
    <w:basedOn w:val="23"/>
    <w:link w:val="15"/>
    <w:qFormat/>
    <w:uiPriority w:val="99"/>
    <w:rPr>
      <w:rFonts w:ascii="Calibri" w:hAnsi="Calibri" w:eastAsia="宋体" w:cs="宋体"/>
      <w:sz w:val="18"/>
      <w:szCs w:val="18"/>
    </w:rPr>
  </w:style>
  <w:style w:type="paragraph" w:customStyle="1" w:styleId="41">
    <w:name w:val="表格样式1"/>
    <w:basedOn w:val="1"/>
    <w:qFormat/>
    <w:uiPriority w:val="0"/>
    <w:pPr>
      <w:jc w:val="center"/>
    </w:pPr>
    <w:rPr>
      <w:rFonts w:cs="宋体"/>
    </w:rPr>
  </w:style>
  <w:style w:type="character" w:customStyle="1" w:styleId="42">
    <w:name w:val="标题 字符"/>
    <w:basedOn w:val="23"/>
    <w:link w:val="20"/>
    <w:qFormat/>
    <w:uiPriority w:val="0"/>
    <w:rPr>
      <w:rFonts w:ascii="Cambria" w:hAnsi="Cambria" w:eastAsia="宋体" w:cs="宋体"/>
      <w:b/>
      <w:bCs/>
      <w:sz w:val="32"/>
      <w:szCs w:val="32"/>
    </w:rPr>
  </w:style>
  <w:style w:type="paragraph" w:customStyle="1" w:styleId="43">
    <w:name w:val="TOC Heading_d8ca8ed5-5d30-4e68-924b-dbf48471493c"/>
    <w:basedOn w:val="2"/>
    <w:next w:val="1"/>
    <w:qFormat/>
    <w:uiPriority w:val="39"/>
    <w:pPr>
      <w:widowControl/>
      <w:spacing w:before="240" w:after="0" w:line="259" w:lineRule="auto"/>
      <w:jc w:val="left"/>
      <w:outlineLvl w:val="9"/>
    </w:pPr>
    <w:rPr>
      <w:rFonts w:ascii="Cambria" w:hAnsi="Cambria" w:cs="宋体"/>
      <w:b w:val="0"/>
      <w:bCs w:val="0"/>
      <w:color w:val="376092"/>
      <w:kern w:val="0"/>
      <w:sz w:val="32"/>
      <w:szCs w:val="32"/>
    </w:rPr>
  </w:style>
  <w:style w:type="character" w:customStyle="1" w:styleId="44">
    <w:name w:val="未处理的提及1"/>
    <w:basedOn w:val="23"/>
    <w:qFormat/>
    <w:uiPriority w:val="99"/>
    <w:rPr>
      <w:color w:val="605E5C"/>
      <w:shd w:val="clear" w:color="auto" w:fill="E1DFDD"/>
    </w:rPr>
  </w:style>
  <w:style w:type="paragraph" w:styleId="4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7102</Words>
  <Characters>7965</Characters>
  <Lines>63</Lines>
  <Paragraphs>17</Paragraphs>
  <TotalTime>3</TotalTime>
  <ScaleCrop>false</ScaleCrop>
  <LinksUpToDate>false</LinksUpToDate>
  <CharactersWithSpaces>8116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2021-10-28T15:24:00Z</dcterms:created>
  <dc:creator>User</dc:creator>
  <cp:lastModifiedBy>欢欢</cp:lastModifiedBy>
  <dcterms:modified xsi:type="dcterms:W3CDTF">2024-07-29T09:38:40Z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54B63E68CC954BBD9C6B5C47BF792D88</vt:lpwstr>
  </property>
</Properties>
</file>