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395387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/>
        <w:jc w:val="center"/>
        <w:rPr>
          <w:rFonts w:ascii="微软雅黑" w:hAnsi="微软雅黑" w:eastAsia="微软雅黑" w:cs="微软雅黑"/>
          <w:i w:val="0"/>
          <w:iCs w:val="0"/>
          <w:caps w:val="0"/>
          <w:color w:val="auto"/>
          <w:spacing w:val="0"/>
          <w:sz w:val="21"/>
          <w:szCs w:val="21"/>
        </w:rPr>
      </w:pPr>
      <w:r>
        <w:rPr>
          <w:rFonts w:hint="eastAsia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《</w:t>
      </w:r>
      <w:bookmarkStart w:id="0" w:name="OLE_LINK19"/>
      <w:r>
        <w:rPr>
          <w:rFonts w:hint="eastAsia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汽车美容与装饰图解教程</w:t>
      </w:r>
      <w:bookmarkEnd w:id="0"/>
      <w:r>
        <w:rPr>
          <w:rFonts w:hint="eastAsia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》</w:t>
      </w:r>
      <w:bookmarkStart w:id="1" w:name="OLE_LINK20"/>
      <w:r>
        <w:rPr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课程标准</w:t>
      </w:r>
      <w:bookmarkEnd w:id="1"/>
    </w:p>
    <w:p w14:paraId="7900CE7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一、课程概述</w:t>
      </w:r>
    </w:p>
    <w:p w14:paraId="06D79A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2" w:name="OLE_LINK28"/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本课程的教学内容</w:t>
      </w:r>
      <w:bookmarkStart w:id="3" w:name="OLE_LINK32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本</w:t>
      </w:r>
      <w:bookmarkEnd w:id="3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书</w:t>
      </w:r>
      <w:bookmarkEnd w:id="2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依据学生中心、能力本位、成果导向等理论，基于“岗课赛证”，吸收了近年来汽车高职教育教学所取得的新成果，精选学生终身受用的基础理论、基本知识和基本技能。通过本课程的学习，掌握汽车美容与装饰认知，汽车美容护理用品、工具与设备，汽车清洁，汽车车身美容，汽车外部装饰，汽车内部装饰等相关知识。</w:t>
      </w:r>
    </w:p>
    <w:p w14:paraId="24565AB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二、课程目标</w:t>
      </w:r>
    </w:p>
    <w:p w14:paraId="2D1E0B6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2" w:firstLineChars="20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hint="eastAsia" w:ascii="仿宋" w:hAnsi="仿宋" w:eastAsia="仿宋" w:cs="仿宋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知识目标</w:t>
      </w:r>
    </w:p>
    <w:p w14:paraId="2E7C4E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1.熟悉汽车美容的分类。 </w:t>
      </w:r>
    </w:p>
    <w:p w14:paraId="66187B4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2.熟悉汽车装饰的发展现状。</w:t>
      </w:r>
    </w:p>
    <w:p w14:paraId="67DFB9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3.熟悉各清洗剂的用途。 </w:t>
      </w:r>
    </w:p>
    <w:p w14:paraId="348BB5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4.掌握各种车蜡的用途及使用方法。</w:t>
      </w:r>
    </w:p>
    <w:p w14:paraId="6C758E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5.了解汽车室内清洁的主要作用。</w:t>
      </w:r>
    </w:p>
    <w:p w14:paraId="26187F5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6.掌握汽车室内清洁的主要内容和清洁方法。 </w:t>
      </w:r>
    </w:p>
    <w:p w14:paraId="03337E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7.掌握涂料的分类方法。</w:t>
      </w:r>
    </w:p>
    <w:p w14:paraId="43C6D8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8.掌握漆面封釉、镀膜的不同点。</w:t>
      </w:r>
    </w:p>
    <w:p w14:paraId="139ACBD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9.熟悉后视镜的结构原理及更换步骤。 </w:t>
      </w:r>
    </w:p>
    <w:p w14:paraId="46B4D6C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10.熟悉车轮装饰盖及晴雨窗罩的装饰。</w:t>
      </w:r>
    </w:p>
    <w:p w14:paraId="443148A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11.解汽车视听装饰的作用。</w:t>
      </w:r>
    </w:p>
    <w:p w14:paraId="7779EF2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12.掌握汽车香品的选用方法及使用注意事项。</w:t>
      </w:r>
    </w:p>
    <w:p w14:paraId="648B50A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562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hint="eastAsia" w:ascii="仿宋" w:hAnsi="仿宋" w:eastAsia="仿宋" w:cs="仿宋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能力目标</w:t>
      </w:r>
    </w:p>
    <w:p w14:paraId="6D29B01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1.会区分一般美容与专业美容。</w:t>
      </w:r>
    </w:p>
    <w:p w14:paraId="6BC3A36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2.能够独立完成简单的汽车外表装饰。</w:t>
      </w:r>
      <w: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</w:t>
      </w:r>
    </w:p>
    <w:p w14:paraId="16E5E45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3.会区分一般美容与专业美容。</w:t>
      </w:r>
    </w:p>
    <w:p w14:paraId="559BA8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4.能够独立完成简单的汽车外表装饰。</w:t>
      </w:r>
    </w:p>
    <w:p w14:paraId="05E7A2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5.能正确选用汽车外部清洗用品及工具。 </w:t>
      </w:r>
    </w:p>
    <w:p w14:paraId="2AED42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6.能使用不同设备对汽车室内进行清洁。</w:t>
      </w:r>
    </w:p>
    <w:p w14:paraId="5BB806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7.会调配涂料的颜色。</w:t>
      </w:r>
    </w:p>
    <w:p w14:paraId="0CCA95B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8.</w:t>
      </w:r>
      <w:bookmarkStart w:id="4" w:name="OLE_LINK1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会修复漆面失光及漆面划痕。</w:t>
      </w:r>
      <w:bookmarkEnd w:id="4"/>
    </w:p>
    <w:p w14:paraId="3699244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9.会根据不同车型合理选择车灯装饰。</w:t>
      </w:r>
    </w:p>
    <w:p w14:paraId="53B1957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10.会操作车身彩条装饰的粘贴步骤。</w:t>
      </w:r>
    </w:p>
    <w:p w14:paraId="3A3CFC5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11.能独立完成汽车视听装饰的安装。</w:t>
      </w:r>
    </w:p>
    <w:p w14:paraId="4BA9D9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12.能理解汽车香品的功用。</w:t>
      </w:r>
    </w:p>
    <w:p w14:paraId="2F9A3CF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hint="eastAsia" w:ascii="仿宋" w:hAnsi="仿宋" w:eastAsia="仿宋" w:cs="仿宋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（三）</w:t>
      </w: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素质目标</w:t>
      </w:r>
    </w:p>
    <w:p w14:paraId="361AC44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1. 关注汽车技术和行业动态，了解最新发展动态。</w:t>
      </w:r>
    </w:p>
    <w:p w14:paraId="0BDE9B5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2.严格遵守工具与设备安全操作规程，确保工作过程中的安全。</w:t>
      </w:r>
    </w:p>
    <w:p w14:paraId="0BC7521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3.树立劳动自立精神，增强社会责任感。</w:t>
      </w:r>
    </w:p>
    <w:p w14:paraId="6E80C1E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4.具有良好的职业道德和职业素养、工作态度和责任感。</w:t>
      </w:r>
    </w:p>
    <w:p w14:paraId="4BA06E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5.关注客户体验，及时解决服务过程中的问题。</w:t>
      </w:r>
    </w:p>
    <w:p w14:paraId="44FD6F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6.具有良好的心理素质和身体素质。</w:t>
      </w:r>
    </w:p>
    <w:p w14:paraId="47F6F0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7.能够独立设立工作目标并按计划执行。</w:t>
      </w:r>
    </w:p>
    <w:p w14:paraId="72B37C8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8.</w:t>
      </w:r>
      <w: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培具备良好的服务态度和沟通技巧，能够与客户进行有效的沟通。 </w:t>
      </w:r>
    </w:p>
    <w:p w14:paraId="1C1665A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9</w:t>
      </w:r>
      <w: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.对工作成果负责，确保服务质量和安全。</w:t>
      </w:r>
    </w:p>
    <w:p w14:paraId="5ED9B0B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10.遵</w:t>
      </w:r>
      <w:r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守职业道德和操守，树立良好的职业形象。</w:t>
      </w:r>
    </w:p>
    <w:p w14:paraId="1EE62B2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三、课程实施</w:t>
      </w:r>
    </w:p>
    <w:p w14:paraId="061B309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课程内容、要求及建议学时详见下表（可根据各专业实际需要进行授课内容与学时分配微调）。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2630"/>
        <w:gridCol w:w="3357"/>
        <w:gridCol w:w="1241"/>
      </w:tblGrid>
      <w:tr w14:paraId="57B4B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7" w:hRule="atLeast"/>
          <w:jc w:val="center"/>
        </w:trPr>
        <w:tc>
          <w:tcPr>
            <w:tcW w:w="75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74255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Style w:val="7"/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  <w:t>项目</w:t>
            </w:r>
          </w:p>
          <w:p w14:paraId="5A7D3D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  <w:t>名称</w:t>
            </w:r>
          </w:p>
        </w:tc>
        <w:tc>
          <w:tcPr>
            <w:tcW w:w="154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07704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  <w:t>教</w:t>
            </w:r>
            <w:bookmarkStart w:id="5" w:name="OLE_LINK6"/>
            <w:r>
              <w:rPr>
                <w:rStyle w:val="7"/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  <w:t>学内容</w:t>
            </w:r>
            <w:bookmarkEnd w:id="5"/>
          </w:p>
        </w:tc>
        <w:tc>
          <w:tcPr>
            <w:tcW w:w="1969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0DDC9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  <w:t>教学目标</w:t>
            </w:r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6A69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Style w:val="7"/>
                <w:rFonts w:hint="eastAsia" w:ascii="仿宋" w:hAnsi="仿宋" w:eastAsia="仿宋" w:cs="仿宋"/>
                <w:color w:val="auto"/>
                <w:kern w:val="0"/>
                <w:sz w:val="28"/>
                <w:szCs w:val="28"/>
                <w:lang w:val="en-US" w:eastAsia="zh-CN" w:bidi="ar"/>
              </w:rPr>
              <w:t>学时</w:t>
            </w:r>
          </w:p>
        </w:tc>
      </w:tr>
      <w:tr w14:paraId="794F6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  <w:jc w:val="center"/>
        </w:trPr>
        <w:tc>
          <w:tcPr>
            <w:tcW w:w="75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161C54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6" w:name="OLE_LINK14"/>
            <w:bookmarkStart w:id="7" w:name="OLE_LINK13" w:colFirst="0" w:colLast="2"/>
            <w:bookmarkStart w:id="8" w:name="OLE_LINK18" w:colFirst="1" w:colLast="2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项目一</w:t>
            </w:r>
          </w:p>
          <w:p w14:paraId="56B7A24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汽车美容与装饰认知</w:t>
            </w:r>
            <w:bookmarkEnd w:id="6"/>
          </w:p>
        </w:tc>
        <w:tc>
          <w:tcPr>
            <w:tcW w:w="154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8EFB0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 汽车美容认知</w:t>
            </w:r>
          </w:p>
          <w:p w14:paraId="6DADEA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 汽车装饰认知</w:t>
            </w:r>
          </w:p>
        </w:tc>
        <w:tc>
          <w:tcPr>
            <w:tcW w:w="1969" w:type="pct"/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003508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bookmarkStart w:id="9" w:name="OLE_LINK10"/>
            <w:bookmarkStart w:id="10" w:name="OLE_LINK41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（1）</w:t>
            </w:r>
            <w:bookmarkEnd w:id="9"/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掌握汽车美容的作用。</w:t>
            </w:r>
          </w:p>
          <w:p w14:paraId="6C26E4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bookmarkStart w:id="11" w:name="OLE_LINK11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（2）</w:t>
            </w:r>
            <w:bookmarkEnd w:id="11"/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熟悉汽车美容的分类。</w:t>
            </w:r>
          </w:p>
          <w:p w14:paraId="0DACF9D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bookmarkStart w:id="12" w:name="OLE_LINK12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（3）</w:t>
            </w:r>
            <w:bookmarkEnd w:id="12"/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熟悉汽车装饰的发展现状。</w:t>
            </w:r>
            <w:bookmarkEnd w:id="10"/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94EF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1A88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8" w:hRule="atLeast"/>
          <w:jc w:val="center"/>
        </w:trPr>
        <w:tc>
          <w:tcPr>
            <w:tcW w:w="75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BBA74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</w:p>
          <w:p w14:paraId="72C45DD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汽车美容护理用品、工具与设备</w:t>
            </w:r>
          </w:p>
        </w:tc>
        <w:tc>
          <w:tcPr>
            <w:tcW w:w="154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AF77F1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任务一 汽车美容护理用品</w:t>
            </w:r>
          </w:p>
          <w:p w14:paraId="79CD22D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kern w:val="0"/>
                <w:sz w:val="21"/>
                <w:szCs w:val="21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任务二 汽车美容工具与设备</w:t>
            </w:r>
          </w:p>
        </w:tc>
        <w:tc>
          <w:tcPr>
            <w:tcW w:w="1969" w:type="pct"/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1877D2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bookmarkStart w:id="13" w:name="OLE_LINK81"/>
            <w:bookmarkStart w:id="14" w:name="OLE_LINK80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熟悉各清洗剂的用途。</w:t>
            </w:r>
          </w:p>
          <w:p w14:paraId="103A978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掌握各种车蜡的用途及使用方法。</w:t>
            </w:r>
          </w:p>
          <w:p w14:paraId="6920E4F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掌握美容设备的构造及使用方法。</w:t>
            </w:r>
            <w:bookmarkEnd w:id="13"/>
            <w:bookmarkEnd w:id="14"/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3A04D2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AB55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2" w:hRule="atLeast"/>
          <w:jc w:val="center"/>
        </w:trPr>
        <w:tc>
          <w:tcPr>
            <w:tcW w:w="75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A2A03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15" w:name="OLE_LINK3" w:colFirst="0" w:colLast="1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</w:t>
            </w:r>
            <w:bookmarkStart w:id="16" w:name="OLE_LINK16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目三</w:t>
            </w:r>
            <w:bookmarkEnd w:id="16"/>
          </w:p>
          <w:p w14:paraId="5E0EDA2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汽车清洁</w:t>
            </w:r>
          </w:p>
        </w:tc>
        <w:tc>
          <w:tcPr>
            <w:tcW w:w="154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5A913E5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 汽车外部的清洁</w:t>
            </w:r>
          </w:p>
          <w:p w14:paraId="1C156167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 汽车室内的清洁</w:t>
            </w:r>
          </w:p>
        </w:tc>
        <w:tc>
          <w:tcPr>
            <w:tcW w:w="1969" w:type="pct"/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7FA35C7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bookmarkStart w:id="17" w:name="OLE_LINK76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了解汽车外部清洁的重要性。</w:t>
            </w:r>
          </w:p>
          <w:p w14:paraId="7DCD4E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掌握汽车外部清洁注意事项。</w:t>
            </w:r>
          </w:p>
          <w:p w14:paraId="50D82F3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了解汽车室内清洁的主要作用。</w:t>
            </w:r>
            <w:bookmarkEnd w:id="17"/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8267DD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8</w:t>
            </w:r>
          </w:p>
        </w:tc>
      </w:tr>
      <w:bookmarkEnd w:id="15"/>
      <w:tr w14:paraId="388B50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3" w:hRule="atLeast"/>
          <w:jc w:val="center"/>
        </w:trPr>
        <w:tc>
          <w:tcPr>
            <w:tcW w:w="75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A4B8CC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18" w:name="OLE_LINK17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项目四</w:t>
            </w:r>
          </w:p>
          <w:p w14:paraId="6F784C1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/>
              <w:jc w:val="both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汽车车身美容</w:t>
            </w:r>
            <w:bookmarkEnd w:id="18"/>
          </w:p>
        </w:tc>
        <w:tc>
          <w:tcPr>
            <w:tcW w:w="154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C8D942C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 涂料的基础知识</w:t>
            </w:r>
          </w:p>
          <w:p w14:paraId="6F410E28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 漆面美容护理</w:t>
            </w:r>
          </w:p>
        </w:tc>
        <w:tc>
          <w:tcPr>
            <w:tcW w:w="1969" w:type="pct"/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2B1A94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bookmarkStart w:id="19" w:name="OLE_LINK57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了解涂料的作用。</w:t>
            </w:r>
          </w:p>
          <w:p w14:paraId="2CCEC8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掌握涂料的分类方法。</w:t>
            </w:r>
          </w:p>
          <w:p w14:paraId="56F233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掌握漆面封釉、镀膜的不同点。</w:t>
            </w:r>
            <w:bookmarkEnd w:id="19"/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D82A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12</w:t>
            </w:r>
          </w:p>
        </w:tc>
      </w:tr>
      <w:tr w14:paraId="76130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75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366137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20" w:name="OLE_LINK4"/>
            <w:bookmarkStart w:id="21" w:name="OLE_LINK2" w:colFirst="0" w:colLast="3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项目五</w:t>
            </w:r>
          </w:p>
          <w:bookmarkEnd w:id="20"/>
          <w:p w14:paraId="3A993A4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汽车外部装饰</w:t>
            </w:r>
          </w:p>
        </w:tc>
        <w:tc>
          <w:tcPr>
            <w:tcW w:w="154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4D4C009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 车身大包围装饰</w:t>
            </w:r>
          </w:p>
          <w:p w14:paraId="289BE370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 车身外部安全装饰</w:t>
            </w:r>
          </w:p>
          <w:p w14:paraId="3E8D3991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任务三 车窗装饰和天窗装饰</w:t>
            </w:r>
          </w:p>
          <w:p w14:paraId="2A0259D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任务四 其他外部装饰</w:t>
            </w:r>
          </w:p>
        </w:tc>
        <w:tc>
          <w:tcPr>
            <w:tcW w:w="1969" w:type="pct"/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20EA0D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bookmarkStart w:id="22" w:name="OLE_LINK59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掌握车身大包围的安装步骤。</w:t>
            </w:r>
          </w:p>
          <w:p w14:paraId="47CA843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熟悉后视镜的结构原理及更换步骤。</w:t>
            </w:r>
          </w:p>
          <w:p w14:paraId="0949A8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熟悉车轮装饰盖及晴雨窗罩的装饰。</w:t>
            </w:r>
            <w:bookmarkEnd w:id="22"/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FB0E7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433F6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9" w:hRule="atLeast"/>
          <w:jc w:val="center"/>
        </w:trPr>
        <w:tc>
          <w:tcPr>
            <w:tcW w:w="75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82CF3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3ED4F9A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Theme="minorEastAsia" w:hAnsi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</w:t>
            </w:r>
          </w:p>
          <w:p w14:paraId="405741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汽车内部装饰</w:t>
            </w:r>
          </w:p>
        </w:tc>
        <w:tc>
          <w:tcPr>
            <w:tcW w:w="1543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EEEF53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任务一 汽车座椅及地胶的装饰</w:t>
            </w:r>
          </w:p>
          <w:p w14:paraId="742F8D7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任务二 仪表板的</w:t>
            </w:r>
            <w:bookmarkStart w:id="23" w:name="OLE_LINK8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装饰</w:t>
            </w:r>
          </w:p>
          <w:p w14:paraId="09DA62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任务三 汽车视听的</w:t>
            </w:r>
            <w:bookmarkEnd w:id="23"/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装饰</w:t>
            </w:r>
          </w:p>
          <w:p w14:paraId="239CEC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任务四 其他内部装饰</w:t>
            </w:r>
          </w:p>
        </w:tc>
        <w:tc>
          <w:tcPr>
            <w:tcW w:w="1969" w:type="pct"/>
            <w:shd w:val="clear" w:color="auto" w:fill="auto"/>
            <w:tcMar>
              <w:left w:w="108" w:type="dxa"/>
              <w:right w:w="108" w:type="dxa"/>
            </w:tcMar>
            <w:vAlign w:val="top"/>
          </w:tcPr>
          <w:p w14:paraId="3D4F2ED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24" w:name="OLE_LINK9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（1）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掌握地胶的安装流程。</w:t>
            </w:r>
          </w:p>
          <w:p w14:paraId="0F149BE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（2）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了解汽车视听装饰的作用。</w:t>
            </w:r>
          </w:p>
          <w:p w14:paraId="74FF9F1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left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（3）</w:t>
            </w:r>
            <w:r>
              <w:rPr>
                <w:rFonts w:hint="eastAsia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掌握汽车香品的选用方法及使用注意事项。</w:t>
            </w:r>
            <w:bookmarkEnd w:id="24"/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EC0ACD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default" w:asciiTheme="minorEastAsia" w:hAnsiTheme="minorEastAsia" w:eastAsiaTheme="minorEastAsia" w:cstheme="minorEastAsia"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25" w:name="OLE_LINK5"/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22</w:t>
            </w:r>
            <w:bookmarkEnd w:id="25"/>
          </w:p>
        </w:tc>
      </w:tr>
      <w:bookmarkEnd w:id="7"/>
      <w:bookmarkEnd w:id="8"/>
      <w:bookmarkEnd w:id="21"/>
      <w:tr w14:paraId="2BE78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5" w:hRule="atLeast"/>
          <w:jc w:val="center"/>
        </w:trPr>
        <w:tc>
          <w:tcPr>
            <w:tcW w:w="4271" w:type="pct"/>
            <w:gridSpan w:val="3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FCF40C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right="0"/>
              <w:jc w:val="center"/>
              <w:rPr>
                <w:rFonts w:hint="eastAsia" w:ascii="Times New Roman" w:hAnsi="Times New Roman" w:cs="Times New Roman" w:eastAsiaTheme="minorEastAsia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bookmarkStart w:id="26" w:name="OLE_LINK7"/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合计</w:t>
            </w:r>
            <w:bookmarkEnd w:id="26"/>
          </w:p>
        </w:tc>
        <w:tc>
          <w:tcPr>
            <w:tcW w:w="728" w:type="pct"/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AC06D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left" w:pos="261"/>
                <w:tab w:val="center" w:pos="565"/>
              </w:tabs>
              <w:spacing w:before="0" w:beforeAutospacing="0" w:after="0" w:afterAutospacing="0" w:line="240" w:lineRule="auto"/>
              <w:ind w:right="0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auto"/>
                <w:sz w:val="21"/>
                <w:szCs w:val="21"/>
                <w:lang w:val="en-US" w:eastAsia="zh-CN"/>
              </w:rPr>
              <w:t>64</w:t>
            </w:r>
          </w:p>
        </w:tc>
      </w:tr>
    </w:tbl>
    <w:p w14:paraId="22D600A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left"/>
        <w:textAlignment w:val="top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四、教学方法和教学手段</w:t>
      </w:r>
    </w:p>
    <w:p w14:paraId="15DAA4F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textAlignment w:val="top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课堂教学由老师组织学生对相关教学内容进行互动和讨论，采用讲授法、讨论法、谈话法、观摩法、发现法、练习法等多种教学方法，结合信息化教学手段，教师进行指导和总结。充分利用微课视频、多媒体课件、在线开放课程学习平台、课程评价系统及互联网等多种信息化手段，营造信息化的教学环境，提升学生学习自主性。</w:t>
      </w:r>
    </w:p>
    <w:p w14:paraId="13066AE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left"/>
        <w:textAlignment w:val="top"/>
        <w:rPr>
          <w:rFonts w:hint="default" w:ascii="Times New Roman" w:hAnsi="Times New Roman" w:cs="Times New Roman"/>
          <w:color w:val="auto"/>
          <w:sz w:val="21"/>
          <w:szCs w:val="21"/>
        </w:rPr>
      </w:pPr>
      <w:r>
        <w:rPr>
          <w:rStyle w:val="7"/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五、教学评价</w:t>
      </w:r>
    </w:p>
    <w:p w14:paraId="3F77786D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textAlignment w:val="top"/>
        <w:rPr>
          <w:rStyle w:val="7"/>
          <w:rFonts w:hint="eastAsia" w:ascii="仿宋" w:hAnsi="仿宋" w:eastAsia="仿宋" w:cs="仿宋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（一）课程学业评价 </w:t>
      </w:r>
    </w:p>
    <w:p w14:paraId="3904EB2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80"/>
        <w:jc w:val="both"/>
        <w:textAlignment w:val="top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 xml:space="preserve"> 学业水平评价应深入挖掘课程核心素养的内涵及表现形式，创设相关的活动情境，采用主体多元、目标多维、方法多样的评价方式，客观全面地考查学生本课程相关核心素养的实现情况。同时，应注重评价结果的合理运用，及时反馈评价结果，有效地提高学生的积极性以及体现教师教学的实效性。评价应包括过程性评价和终结性评价。</w:t>
      </w:r>
    </w:p>
    <w:p w14:paraId="72538FE0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1.学生评价方式 </w:t>
      </w:r>
    </w:p>
    <w:p w14:paraId="236FE841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(1)理论教学评价：也称为终结性评价，包括课堂提问、课堂练习、课后作业、出勤、小测、期末考试等的评价。 </w:t>
      </w:r>
    </w:p>
    <w:p w14:paraId="66DDD9D8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(2)实践教学评价：也称为过程性评价，这是评价学生素养达成的重要手段。</w:t>
      </w:r>
    </w:p>
    <w:p w14:paraId="6B9041F1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2</w:t>
      </w:r>
      <w:bookmarkStart w:id="34" w:name="_GoBack"/>
      <w:bookmarkEnd w:id="34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.评价结果运用</w:t>
      </w:r>
    </w:p>
    <w:p w14:paraId="4BA727B5">
      <w:p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本课程评价由理论和实践两部分教学评价组成，两部分成绩的权重分别为40%和60%，以百分制方式呈现。</w:t>
      </w:r>
    </w:p>
    <w:p w14:paraId="3134740D">
      <w:pPr>
        <w:numPr>
          <w:ilvl w:val="0"/>
          <w:numId w:val="0"/>
        </w:numPr>
        <w:ind w:firstLine="562" w:firstLineChars="200"/>
        <w:rPr>
          <w:rStyle w:val="7"/>
          <w:rFonts w:hint="eastAsia" w:ascii="仿宋" w:hAnsi="仿宋" w:eastAsia="仿宋" w:cs="仿宋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（二）对学生能力培养的要求</w:t>
      </w:r>
    </w:p>
    <w:p w14:paraId="1E5254BE">
      <w:pPr>
        <w:numPr>
          <w:ilvl w:val="0"/>
          <w:numId w:val="0"/>
        </w:numPr>
        <w:ind w:firstLine="560" w:firstLineChars="200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1.培养学生的实际操作动手能力。</w:t>
      </w:r>
    </w:p>
    <w:p w14:paraId="1738AF8A">
      <w:pPr>
        <w:numPr>
          <w:ilvl w:val="0"/>
          <w:numId w:val="0"/>
        </w:numPr>
        <w:ind w:firstLine="560" w:firstLineChars="200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2.培养学生的分析问题、解决问题的能力及创新意识。</w:t>
      </w:r>
    </w:p>
    <w:p w14:paraId="4CC4AF44">
      <w:pPr>
        <w:numPr>
          <w:ilvl w:val="0"/>
          <w:numId w:val="0"/>
        </w:numPr>
        <w:ind w:firstLine="560" w:firstLineChars="200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3.培养学生的团队合作意识、沟通协调能力。</w:t>
      </w:r>
    </w:p>
    <w:p w14:paraId="72D9AB1E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4.培养学生的安全意识、职业道德和职业素养。</w:t>
      </w:r>
    </w:p>
    <w:p w14:paraId="746F700F">
      <w:pPr>
        <w:numPr>
          <w:ilvl w:val="0"/>
          <w:numId w:val="0"/>
        </w:numPr>
        <w:ind w:left="700" w:leftChars="0" w:firstLine="0" w:firstLine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学生考核</w:t>
      </w:r>
    </w:p>
    <w:p w14:paraId="5D86E395">
      <w:pPr>
        <w:numPr>
          <w:ilvl w:val="0"/>
          <w:numId w:val="0"/>
        </w:numPr>
        <w:ind w:firstLine="560" w:firstLineChars="200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在课程的考核评价上，注重运用多样化的手段和形式，将过程评价与结果评价相结合、定性与定量相结合，充分关注学生的个性差异，发挥评价的启发、激励以及育人导向功能。</w:t>
      </w: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通过对实物的认识和功用的了解，教师的实物演示，增强学生对汽车美容与装饰美容的感性认识，提高学生学习的兴趣，从而提高学生的学习效率。</w:t>
      </w:r>
    </w:p>
    <w:p w14:paraId="5C8B29DC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具体考核如下: </w:t>
      </w:r>
    </w:p>
    <w:p w14:paraId="01D7B8EA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1.理论教学部分 </w:t>
      </w:r>
    </w:p>
    <w:p w14:paraId="1C262D1A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总评成绩=平时出勤 5%+课堂表现（师生互动、回答问题、小组探究）15%+课堂作业20%+小测20%+期末考核40% </w:t>
      </w:r>
    </w:p>
    <w:p w14:paraId="23425B54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2.实践部分 </w:t>
      </w:r>
    </w:p>
    <w:p w14:paraId="56D26169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总评成绩=实训表现40%（</w:t>
      </w: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安全意识方面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+</w:t>
      </w: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工具、设备的正确选择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+</w:t>
      </w:r>
      <w:r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熟练的操作）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+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实训报告6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0%</w:t>
      </w:r>
    </w:p>
    <w:p w14:paraId="106AC55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2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27" w:name="OLE_LINK22"/>
      <w:bookmarkStart w:id="28" w:name="OLE_LINK30"/>
      <w:bookmarkStart w:id="29" w:name="OLE_LINK26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六、教学质量标准</w:t>
      </w:r>
      <w:bookmarkEnd w:id="27"/>
    </w:p>
    <w:p w14:paraId="5A7713DC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1.学生对所授内容能够正确理解并能熟练操作各个实训任务，熟练掌握课程内容，尤其是难点和重点，且能够灵活自如的运用理论进行实际案例的分析及拓展，其学习质量优秀。</w:t>
      </w:r>
    </w:p>
    <w:p w14:paraId="72E9669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2.学生对所授内容能够理解并能操作各个实训任务，对课程内容思路清晰，重点明确，且能够运用理论进行实际案例的分析，其学习质量良好。</w:t>
      </w:r>
    </w:p>
    <w:p w14:paraId="1090A46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3.学生对所授内容能够基本理解并能基本操作各个实训任务，对课程内容基本掌握，且能够运用理论进行实际案例的一些分析，但可能不太全面，其学习质量中等。</w:t>
      </w:r>
    </w:p>
    <w:p w14:paraId="3567A3F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Style w:val="7"/>
          <w:rFonts w:hint="eastAsia" w:ascii="仿宋" w:hAnsi="仿宋" w:eastAsia="仿宋" w:cs="仿宋"/>
          <w:b w:val="0"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4.学生对所授内容能够有所理解并能操作部分实训任务，对课程重点内容有所掌握，但在运用理论进行实际案例分析时有些偏颇，其学习质量合格。</w:t>
      </w:r>
    </w:p>
    <w:bookmarkEnd w:id="28"/>
    <w:bookmarkEnd w:id="29"/>
    <w:p w14:paraId="775CA18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2" w:firstLineChars="200"/>
        <w:jc w:val="both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30" w:name="OLE_LINK24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七、教学方式建议</w:t>
      </w:r>
    </w:p>
    <w:bookmarkEnd w:id="30"/>
    <w:p w14:paraId="03A47D0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1.理论教学尽量采用现代多媒体方法教学，注意课堂互动。</w:t>
      </w:r>
    </w:p>
    <w:p w14:paraId="33498143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2.实践教学可采用合作实践教学，以学生为主体。</w:t>
      </w:r>
    </w:p>
    <w:p w14:paraId="7F621B2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3.尽量利用图片帮助教学，大力推行现场教学，努力利用先进的多媒体教学手段，确保教学质量。</w:t>
      </w:r>
    </w:p>
    <w:p w14:paraId="32E46F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4.为巩固所学理论知识，在教学过程中，安排一定的现场教学、参观，以达到理论密切联系实际的教学效果。</w:t>
      </w:r>
    </w:p>
    <w:p w14:paraId="53EFD0AC">
      <w:pPr>
        <w:numPr>
          <w:ilvl w:val="0"/>
          <w:numId w:val="0"/>
        </w:numPr>
        <w:ind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31" w:name="OLE_LINK21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八、教学资源</w:t>
      </w:r>
    </w:p>
    <w:p w14:paraId="058DA615">
      <w:pPr>
        <w:numPr>
          <w:ilvl w:val="0"/>
          <w:numId w:val="0"/>
        </w:numPr>
        <w:ind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bookmarkStart w:id="32" w:name="OLE_LINK15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（一）推荐教材</w:t>
      </w:r>
    </w:p>
    <w:p w14:paraId="107CAF92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教学资源基本要求教材内容应体现先进性、通用性、实用性，专业名词要规范，技术用语要准确，插图无原则性错误。教材表达必须精炼、准确、通俗易懂，便于学生阅读。有一定的补充阅读材料，并向学生提供查找有关资料的线索，引导学生体会并逐步掌握学习汽车专业知识的方法。</w:t>
      </w:r>
    </w:p>
    <w:p w14:paraId="4C8A754B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具备按照本标准制订的测试题，要有一定的知识，帮助学生掌握本单元学习内容，应及时地利用反馈信息，不断修订、新测试题，随时掌握学生的学习动态。推荐选用刘凯、刘茹主编的《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汽车美容与装饰图解教程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》。</w:t>
      </w:r>
    </w:p>
    <w:bookmarkEnd w:id="32"/>
    <w:p w14:paraId="32EFB10C">
      <w:pPr>
        <w:numPr>
          <w:ilvl w:val="0"/>
          <w:numId w:val="1"/>
        </w:numPr>
        <w:ind w:firstLine="562" w:firstLineChars="200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参考书目</w:t>
      </w:r>
    </w:p>
    <w:p w14:paraId="27A73062">
      <w:pPr>
        <w:numPr>
          <w:ilvl w:val="0"/>
          <w:numId w:val="0"/>
        </w:numPr>
        <w:ind w:firstLine="560" w:firstLineChars="200"/>
        <w:rPr>
          <w:rFonts w:hint="default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《汽车美容与保养》，</w:t>
      </w:r>
      <w:bookmarkStart w:id="33" w:name="OLE_LINK23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宋孟辉、郭大民、张红岩主编</w:t>
      </w:r>
      <w:bookmarkEnd w:id="33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，北京：人民邮电出版社。</w:t>
      </w:r>
    </w:p>
    <w:p w14:paraId="139403DE">
      <w:pPr>
        <w:numPr>
          <w:ilvl w:val="0"/>
          <w:numId w:val="0"/>
        </w:numPr>
        <w:ind w:firstLine="56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《汽车美容与装饰》，罗华、李云杰主编，北京：机械工业出版社。</w:t>
      </w:r>
    </w:p>
    <w:p w14:paraId="62BFB32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 w:firstLine="560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kern w:val="0"/>
          <w:sz w:val="28"/>
          <w:szCs w:val="28"/>
          <w:shd w:val="clear" w:fill="FFFFFF"/>
          <w:lang w:val="en-US" w:eastAsia="zh-CN" w:bidi="ar"/>
        </w:rPr>
        <w:t>《汽车保养》，程德宝主编，北京：中国铁道出版社有限公司。</w:t>
      </w:r>
      <w:bookmarkEnd w:id="3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细黑一_GBK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ZKTJW--GB1-0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169EE7"/>
    <w:multiLevelType w:val="singleLevel"/>
    <w:tmpl w:val="DD169EE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0MzAwZWMyYmM4OTBhMTI3ZTBjMmUzYWZmMTA5MDkifQ=="/>
  </w:docVars>
  <w:rsids>
    <w:rsidRoot w:val="00000000"/>
    <w:rsid w:val="00216591"/>
    <w:rsid w:val="00F50CDF"/>
    <w:rsid w:val="01396FDF"/>
    <w:rsid w:val="03074D09"/>
    <w:rsid w:val="031E1CC9"/>
    <w:rsid w:val="03641330"/>
    <w:rsid w:val="03EF7C67"/>
    <w:rsid w:val="054144F3"/>
    <w:rsid w:val="0781151E"/>
    <w:rsid w:val="07F341CA"/>
    <w:rsid w:val="08407516"/>
    <w:rsid w:val="085224A3"/>
    <w:rsid w:val="092B1E4E"/>
    <w:rsid w:val="09621596"/>
    <w:rsid w:val="09F762E9"/>
    <w:rsid w:val="0A4C4DBC"/>
    <w:rsid w:val="0B477997"/>
    <w:rsid w:val="0BBB3692"/>
    <w:rsid w:val="0DD570FB"/>
    <w:rsid w:val="13DE5984"/>
    <w:rsid w:val="15FC2B6A"/>
    <w:rsid w:val="1AFF58CC"/>
    <w:rsid w:val="1BA03568"/>
    <w:rsid w:val="1C542906"/>
    <w:rsid w:val="1CB517EB"/>
    <w:rsid w:val="1CD240EB"/>
    <w:rsid w:val="1DE859FC"/>
    <w:rsid w:val="1EE833D9"/>
    <w:rsid w:val="1F5642E7"/>
    <w:rsid w:val="20F23661"/>
    <w:rsid w:val="21A5351C"/>
    <w:rsid w:val="223374FA"/>
    <w:rsid w:val="23957A8C"/>
    <w:rsid w:val="24620D02"/>
    <w:rsid w:val="248675C0"/>
    <w:rsid w:val="256579F4"/>
    <w:rsid w:val="25CE41BC"/>
    <w:rsid w:val="25E03B8D"/>
    <w:rsid w:val="263B1B4F"/>
    <w:rsid w:val="266D56B5"/>
    <w:rsid w:val="280624B8"/>
    <w:rsid w:val="2AF10B00"/>
    <w:rsid w:val="2D00218E"/>
    <w:rsid w:val="2E0159BD"/>
    <w:rsid w:val="2E0A72C8"/>
    <w:rsid w:val="2F3B367A"/>
    <w:rsid w:val="30BD6874"/>
    <w:rsid w:val="311C3F8A"/>
    <w:rsid w:val="33784CD4"/>
    <w:rsid w:val="34434839"/>
    <w:rsid w:val="346D6896"/>
    <w:rsid w:val="35563069"/>
    <w:rsid w:val="35CE3202"/>
    <w:rsid w:val="37904B20"/>
    <w:rsid w:val="38323601"/>
    <w:rsid w:val="383B355F"/>
    <w:rsid w:val="39F07CBA"/>
    <w:rsid w:val="3A551FE2"/>
    <w:rsid w:val="3AD92F0E"/>
    <w:rsid w:val="3CA70E17"/>
    <w:rsid w:val="3CE82C7F"/>
    <w:rsid w:val="3FE96EED"/>
    <w:rsid w:val="3FFB71C3"/>
    <w:rsid w:val="415E4990"/>
    <w:rsid w:val="42010E12"/>
    <w:rsid w:val="424B76E2"/>
    <w:rsid w:val="47254305"/>
    <w:rsid w:val="48542493"/>
    <w:rsid w:val="48FB32EA"/>
    <w:rsid w:val="495F7F84"/>
    <w:rsid w:val="49DC6A05"/>
    <w:rsid w:val="4B3950EF"/>
    <w:rsid w:val="4B3E6365"/>
    <w:rsid w:val="4B6C7C3E"/>
    <w:rsid w:val="4D2969CC"/>
    <w:rsid w:val="4DA263BE"/>
    <w:rsid w:val="4DD7333B"/>
    <w:rsid w:val="4EED7525"/>
    <w:rsid w:val="51E92C75"/>
    <w:rsid w:val="52073174"/>
    <w:rsid w:val="532F4DB8"/>
    <w:rsid w:val="53411E8B"/>
    <w:rsid w:val="5433692C"/>
    <w:rsid w:val="55E5223F"/>
    <w:rsid w:val="564360F2"/>
    <w:rsid w:val="57991DB8"/>
    <w:rsid w:val="5B9A0F5B"/>
    <w:rsid w:val="5C3A6E47"/>
    <w:rsid w:val="5F18365D"/>
    <w:rsid w:val="5F27729D"/>
    <w:rsid w:val="606C1A5F"/>
    <w:rsid w:val="61077826"/>
    <w:rsid w:val="61D94219"/>
    <w:rsid w:val="62D16511"/>
    <w:rsid w:val="6373711D"/>
    <w:rsid w:val="6398386E"/>
    <w:rsid w:val="643E149E"/>
    <w:rsid w:val="64A052F4"/>
    <w:rsid w:val="652B12FB"/>
    <w:rsid w:val="669E17C6"/>
    <w:rsid w:val="67D56FFB"/>
    <w:rsid w:val="680C4CB3"/>
    <w:rsid w:val="68927F8E"/>
    <w:rsid w:val="6B6D386E"/>
    <w:rsid w:val="6DE316F1"/>
    <w:rsid w:val="6EBA5AC2"/>
    <w:rsid w:val="70745C01"/>
    <w:rsid w:val="71775D29"/>
    <w:rsid w:val="718A7AD1"/>
    <w:rsid w:val="72853E0D"/>
    <w:rsid w:val="72FD0C87"/>
    <w:rsid w:val="73C43625"/>
    <w:rsid w:val="75C23793"/>
    <w:rsid w:val="75F6480B"/>
    <w:rsid w:val="7687785B"/>
    <w:rsid w:val="77601471"/>
    <w:rsid w:val="78CB6F7B"/>
    <w:rsid w:val="7A28432B"/>
    <w:rsid w:val="7A7A25BA"/>
    <w:rsid w:val="7BA60CBF"/>
    <w:rsid w:val="7E4A569C"/>
    <w:rsid w:val="7E5C27F5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7">
    <w:name w:val="Strong"/>
    <w:basedOn w:val="6"/>
    <w:qFormat/>
    <w:uiPriority w:val="0"/>
    <w:rPr>
      <w:b/>
    </w:rPr>
  </w:style>
  <w:style w:type="character" w:styleId="8">
    <w:name w:val="Emphasis"/>
    <w:basedOn w:val="6"/>
    <w:autoRedefine/>
    <w:qFormat/>
    <w:uiPriority w:val="0"/>
    <w:rPr>
      <w:i/>
    </w:rPr>
  </w:style>
  <w:style w:type="character" w:styleId="9">
    <w:name w:val="Hyperlink"/>
    <w:basedOn w:val="6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4166</Words>
  <Characters>4253</Characters>
  <Lines>0</Lines>
  <Paragraphs>0</Paragraphs>
  <TotalTime>0</TotalTime>
  <ScaleCrop>false</ScaleCrop>
  <LinksUpToDate>false</LinksUpToDate>
  <CharactersWithSpaces>4312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甜心巧克力</cp:lastModifiedBy>
  <dcterms:modified xsi:type="dcterms:W3CDTF">2024-09-19T09:34:31Z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54F4A131E15A41DA8C168EF5A0027ACF_13</vt:lpwstr>
  </property>
</Properties>
</file>