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sz w:val="24"/>
          <w:szCs w:val="24"/>
        </w:rPr>
        <w:id w:val="253642205"/>
        <w:docPartObj>
          <w:docPartGallery w:val="autotext"/>
        </w:docPartObj>
      </w:sdtPr>
      <w:sdtEndPr>
        <w:rPr>
          <w:rFonts w:hint="eastAsia" w:ascii="宋体" w:hAnsi="宋体" w:eastAsia="宋体" w:cs="宋体"/>
          <w:sz w:val="24"/>
          <w:szCs w:val="24"/>
        </w:rPr>
      </w:sdtEndPr>
      <w:sdtContent>
        <w:p>
          <w:pPr>
            <w:spacing w:line="276" w:lineRule="auto"/>
            <w:ind w:firstLine="480" w:firstLineChars="200"/>
            <w:rPr>
              <w:sz w:val="24"/>
              <w:szCs w:val="24"/>
            </w:rPr>
          </w:pPr>
        </w:p>
        <w:p>
          <w:pPr>
            <w:spacing w:line="276" w:lineRule="auto"/>
            <w:rPr>
              <w:sz w:val="24"/>
              <w:szCs w:val="24"/>
            </w:rPr>
          </w:pPr>
        </w:p>
        <w:p>
          <w:pPr>
            <w:tabs>
              <w:tab w:val="left" w:pos="5685"/>
            </w:tabs>
            <w:spacing w:line="480" w:lineRule="auto"/>
            <w:ind w:firstLine="1400"/>
            <w:rPr>
              <w:rFonts w:ascii="微软雅黑" w:hAnsi="微软雅黑" w:eastAsia="微软雅黑"/>
              <w:sz w:val="52"/>
              <w:szCs w:val="52"/>
            </w:rPr>
          </w:pPr>
        </w:p>
        <w:p>
          <w:pPr>
            <w:spacing w:before="156" w:beforeLines="50" w:after="156" w:afterLines="50" w:line="360" w:lineRule="auto"/>
            <w:jc w:val="center"/>
            <w:rPr>
              <w:rFonts w:hint="eastAsia" w:ascii="隶书" w:hAnsi="宋体" w:eastAsia="隶书" w:cs="Arial"/>
              <w:b/>
              <w:sz w:val="84"/>
              <w:szCs w:val="84"/>
            </w:rPr>
          </w:pPr>
          <w:r>
            <w:rPr>
              <w:rFonts w:hint="eastAsia" w:ascii="隶书" w:hAnsi="宋体" w:eastAsia="隶书" w:cs="Arial"/>
              <w:b/>
              <w:sz w:val="84"/>
              <w:szCs w:val="84"/>
            </w:rPr>
            <w:t>《市场调查与分析》</w:t>
          </w:r>
        </w:p>
        <w:p>
          <w:pPr>
            <w:spacing w:before="156" w:beforeLines="50" w:after="156" w:afterLines="50" w:line="360" w:lineRule="auto"/>
            <w:jc w:val="center"/>
            <w:rPr>
              <w:rFonts w:hint="default" w:ascii="隶书" w:hAnsi="宋体" w:eastAsia="隶书" w:cs="Arial"/>
              <w:b/>
              <w:sz w:val="84"/>
              <w:szCs w:val="84"/>
              <w:lang w:val="en-US" w:eastAsia="zh-CN"/>
            </w:rPr>
          </w:pPr>
          <w:r>
            <w:rPr>
              <w:rFonts w:hint="eastAsia" w:ascii="隶书" w:hAnsi="宋体" w:eastAsia="隶书" w:cs="Arial"/>
              <w:b/>
              <w:sz w:val="84"/>
              <w:szCs w:val="84"/>
              <w:lang w:val="en-US" w:eastAsia="zh-CN"/>
            </w:rPr>
            <w:t>课程标准</w:t>
          </w:r>
        </w:p>
        <w:p>
          <w:pPr>
            <w:tabs>
              <w:tab w:val="left" w:pos="5685"/>
            </w:tabs>
            <w:spacing w:line="480" w:lineRule="auto"/>
            <w:rPr>
              <w:rFonts w:ascii="微软雅黑" w:hAnsi="微软雅黑" w:eastAsia="微软雅黑"/>
              <w:sz w:val="52"/>
              <w:szCs w:val="52"/>
            </w:rPr>
          </w:pPr>
        </w:p>
        <w:p>
          <w:pPr>
            <w:tabs>
              <w:tab w:val="left" w:pos="5685"/>
            </w:tabs>
            <w:spacing w:line="480" w:lineRule="auto"/>
            <w:ind w:firstLine="1400"/>
            <w:rPr>
              <w:rFonts w:ascii="微软雅黑" w:hAnsi="微软雅黑" w:eastAsia="微软雅黑"/>
              <w:sz w:val="52"/>
              <w:szCs w:val="52"/>
            </w:rPr>
          </w:pPr>
        </w:p>
        <w:p>
          <w:pPr>
            <w:spacing w:line="480" w:lineRule="auto"/>
            <w:ind w:firstLine="1260" w:firstLineChars="600"/>
            <w:rPr>
              <w:rFonts w:ascii="黑体" w:hAnsi="黑体" w:eastAsia="黑体"/>
              <w:sz w:val="28"/>
            </w:rPr>
          </w:pPr>
          <w:r>
            <w:rPr>
              <w:rFonts w:ascii="黑体" w:hAnsi="黑体" w:eastAsia="黑体"/>
            </w:rPr>
            <mc:AlternateContent>
              <mc:Choice Requires="wps">
                <w:drawing>
                  <wp:anchor distT="0" distB="0" distL="114300" distR="114300" simplePos="0" relativeHeight="251659264" behindDoc="0" locked="0" layoutInCell="1" allowOverlap="1">
                    <wp:simplePos x="0" y="0"/>
                    <wp:positionH relativeFrom="column">
                      <wp:posOffset>1880870</wp:posOffset>
                    </wp:positionH>
                    <wp:positionV relativeFrom="paragraph">
                      <wp:posOffset>277495</wp:posOffset>
                    </wp:positionV>
                    <wp:extent cx="3358515" cy="8890"/>
                    <wp:effectExtent l="13970" t="10795" r="8890" b="8890"/>
                    <wp:wrapNone/>
                    <wp:docPr id="136" name="直接连接符 136"/>
                    <wp:cNvGraphicFramePr/>
                    <a:graphic xmlns:a="http://schemas.openxmlformats.org/drawingml/2006/main">
                      <a:graphicData uri="http://schemas.microsoft.com/office/word/2010/wordprocessingShape">
                        <wps:wsp>
                          <wps:cNvCnPr>
                            <a:cxnSpLocks noChangeShapeType="1"/>
                          </wps:cNvCnPr>
                          <wps:spPr bwMode="auto">
                            <a:xfrm flipV="1">
                              <a:off x="0" y="0"/>
                              <a:ext cx="3358515" cy="8890"/>
                            </a:xfrm>
                            <a:prstGeom prst="line">
                              <a:avLst/>
                            </a:prstGeom>
                            <a:noFill/>
                            <a:ln w="9360">
                              <a:solidFill>
                                <a:srgbClr val="000000"/>
                              </a:solidFill>
                              <a:miter lim="800000"/>
                            </a:ln>
                            <a:effectLst/>
                          </wps:spPr>
                          <wps:bodyPr/>
                        </wps:wsp>
                      </a:graphicData>
                    </a:graphic>
                  </wp:anchor>
                </w:drawing>
              </mc:Choice>
              <mc:Fallback>
                <w:pict>
                  <v:line id="_x0000_s1026" o:spid="_x0000_s1026" o:spt="20" style="position:absolute;left:0pt;flip:y;margin-left:148.1pt;margin-top:21.85pt;height:0.7pt;width:264.45pt;z-index:251659264;mso-width-relative:page;mso-height-relative:page;" filled="f" stroked="t" coordsize="21600,21600" o:gfxdata="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fXDVtYAAAAJAQAADwAAAAAAAAABACAAAAAiAAAAZHJzL2Rvd25yZXYueG1s&#10;UEsBAhQAFAAAAAgAh07iQMOgojf6AQAA1gMAAA4AAAAAAAAAAQAgAAAAJQEAAGRycy9lMm9Eb2Mu&#10;eG1sUEsFBgAAAAAGAAYAWQEAAJEFAAAAAA==&#10;">
                    <v:fill on="f" focussize="0,0"/>
                    <v:stroke weight="0.737007874015748pt" color="#000000" miterlimit="8" joinstyle="miter"/>
                    <v:imagedata o:title=""/>
                    <o:lock v:ext="edit" aspectratio="f"/>
                  </v:line>
                </w:pict>
              </mc:Fallback>
            </mc:AlternateContent>
          </w:r>
          <w:r>
            <w:rPr>
              <w:rFonts w:ascii="黑体" w:hAnsi="黑体" w:eastAsia="黑体"/>
              <w:sz w:val="28"/>
            </w:rPr>
            <w:t>课</w:t>
          </w:r>
          <w:r>
            <w:rPr>
              <w:rFonts w:hint="eastAsia" w:ascii="黑体" w:hAnsi="黑体" w:eastAsia="黑体"/>
              <w:sz w:val="28"/>
            </w:rPr>
            <w:t xml:space="preserve"> </w:t>
          </w:r>
          <w:r>
            <w:rPr>
              <w:rFonts w:ascii="黑体" w:hAnsi="黑体" w:eastAsia="黑体"/>
              <w:sz w:val="28"/>
            </w:rPr>
            <w:t>程</w:t>
          </w:r>
          <w:r>
            <w:rPr>
              <w:rFonts w:hint="eastAsia" w:ascii="黑体" w:hAnsi="黑体" w:eastAsia="黑体"/>
              <w:sz w:val="28"/>
            </w:rPr>
            <w:t xml:space="preserve"> 名 </w:t>
          </w:r>
          <w:r>
            <w:rPr>
              <w:rFonts w:ascii="黑体" w:hAnsi="黑体" w:eastAsia="黑体"/>
              <w:sz w:val="28"/>
            </w:rPr>
            <w:t>称</w:t>
          </w:r>
          <w:r>
            <w:rPr>
              <w:rFonts w:hint="eastAsia" w:ascii="黑体" w:hAnsi="黑体" w:eastAsia="黑体"/>
              <w:sz w:val="28"/>
            </w:rPr>
            <w:t xml:space="preserve"> </w:t>
          </w:r>
          <w:r>
            <w:rPr>
              <w:rFonts w:ascii="黑体" w:hAnsi="黑体" w:eastAsia="黑体"/>
              <w:sz w:val="28"/>
            </w:rPr>
            <w:t xml:space="preserve">    </w:t>
          </w:r>
          <w:r>
            <w:rPr>
              <w:rFonts w:hint="eastAsia" w:ascii="黑体" w:hAnsi="黑体" w:eastAsia="黑体"/>
              <w:sz w:val="28"/>
              <w:lang w:val="en-US" w:eastAsia="zh-CN"/>
            </w:rPr>
            <w:t xml:space="preserve">      </w:t>
          </w:r>
          <w:r>
            <w:rPr>
              <w:rFonts w:hint="eastAsia" w:ascii="黑体" w:hAnsi="黑体" w:eastAsia="黑体"/>
              <w:sz w:val="28"/>
            </w:rPr>
            <w:t>市场调查与分析</w:t>
          </w:r>
        </w:p>
        <w:p>
          <w:pPr>
            <w:spacing w:line="480" w:lineRule="auto"/>
            <w:ind w:firstLine="1260" w:firstLineChars="600"/>
            <w:rPr>
              <w:rFonts w:ascii="黑体" w:hAnsi="黑体" w:eastAsia="黑体"/>
              <w:sz w:val="28"/>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column">
                      <wp:posOffset>1889760</wp:posOffset>
                    </wp:positionH>
                    <wp:positionV relativeFrom="paragraph">
                      <wp:posOffset>306705</wp:posOffset>
                    </wp:positionV>
                    <wp:extent cx="3359150" cy="4445"/>
                    <wp:effectExtent l="13335" t="11430" r="8890" b="12700"/>
                    <wp:wrapNone/>
                    <wp:docPr id="135" name="直接连接符 135"/>
                    <wp:cNvGraphicFramePr/>
                    <a:graphic xmlns:a="http://schemas.openxmlformats.org/drawingml/2006/main">
                      <a:graphicData uri="http://schemas.microsoft.com/office/word/2010/wordprocessingShape">
                        <wps:wsp>
                          <wps:cNvCnPr>
                            <a:cxnSpLocks noChangeShapeType="1"/>
                          </wps:cNvCnPr>
                          <wps:spPr bwMode="auto">
                            <a:xfrm>
                              <a:off x="0" y="0"/>
                              <a:ext cx="3359150" cy="4445"/>
                            </a:xfrm>
                            <a:prstGeom prst="line">
                              <a:avLst/>
                            </a:prstGeom>
                            <a:noFill/>
                            <a:ln w="9360">
                              <a:solidFill>
                                <a:srgbClr val="000000"/>
                              </a:solidFill>
                              <a:miter lim="800000"/>
                            </a:ln>
                            <a:effectLst/>
                          </wps:spPr>
                          <wps:bodyPr/>
                        </wps:wsp>
                      </a:graphicData>
                    </a:graphic>
                  </wp:anchor>
                </w:drawing>
              </mc:Choice>
              <mc:Fallback>
                <w:pict>
                  <v:line id="_x0000_s1026" o:spid="_x0000_s1026" o:spt="20" style="position:absolute;left:0pt;margin-left:148.8pt;margin-top:24.15pt;height:0.35pt;width:264.5pt;z-index:251663360;mso-width-relative:page;mso-height-relative:page;" filled="f" stroked="t" coordsize="21600,21600" o:gfxdata="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XfU1NgAAAAJAQAADwAAAAAAAAABACAAAAAiAAAAZHJzL2Rvd25yZXYueG1sUEsB&#10;AhQAFAAAAAgAh07iQC+V08X1AQAAzAMAAA4AAAAAAAAAAQAgAAAAJwEAAGRycy9lMm9Eb2MueG1s&#10;UEsFBgAAAAAGAAYAWQEAAI4FAAAAAA==&#10;">
                    <v:fill on="f" focussize="0,0"/>
                    <v:stroke weight="0.737007874015748pt" color="#000000" miterlimit="8" joinstyle="miter"/>
                    <v:imagedata o:title=""/>
                    <o:lock v:ext="edit" aspectratio="f"/>
                  </v:line>
                </w:pict>
              </mc:Fallback>
            </mc:AlternateContent>
          </w:r>
          <w:r>
            <w:rPr>
              <w:rFonts w:ascii="黑体" w:hAnsi="黑体" w:eastAsia="黑体"/>
              <w:sz w:val="28"/>
            </w:rPr>
            <w:t>所</w:t>
          </w:r>
          <w:r>
            <w:rPr>
              <w:rFonts w:hint="eastAsia" w:ascii="黑体" w:hAnsi="黑体" w:eastAsia="黑体"/>
              <w:sz w:val="28"/>
            </w:rPr>
            <w:t xml:space="preserve"> </w:t>
          </w:r>
          <w:r>
            <w:rPr>
              <w:rFonts w:ascii="黑体" w:hAnsi="黑体" w:eastAsia="黑体"/>
              <w:sz w:val="28"/>
            </w:rPr>
            <w:t>属</w:t>
          </w:r>
          <w:r>
            <w:rPr>
              <w:rFonts w:hint="eastAsia" w:ascii="黑体" w:hAnsi="黑体" w:eastAsia="黑体"/>
              <w:sz w:val="28"/>
            </w:rPr>
            <w:t xml:space="preserve"> 专 业  </w:t>
          </w:r>
          <w:r>
            <w:rPr>
              <w:rFonts w:ascii="黑体" w:hAnsi="黑体" w:eastAsia="黑体"/>
              <w:sz w:val="28"/>
            </w:rPr>
            <w:t xml:space="preserve">   </w:t>
          </w:r>
          <w:r>
            <w:rPr>
              <w:rFonts w:hint="eastAsia" w:ascii="黑体" w:hAnsi="黑体" w:eastAsia="黑体"/>
              <w:sz w:val="28"/>
            </w:rPr>
            <w:t xml:space="preserve"> </w:t>
          </w:r>
          <w:r>
            <w:rPr>
              <w:rFonts w:hint="eastAsia" w:ascii="黑体" w:hAnsi="黑体" w:eastAsia="黑体"/>
              <w:sz w:val="28"/>
              <w:lang w:val="en-US" w:eastAsia="zh-CN"/>
            </w:rPr>
            <w:t xml:space="preserve">    </w:t>
          </w:r>
          <w:r>
            <w:rPr>
              <w:rFonts w:hint="eastAsia" w:ascii="黑体" w:hAnsi="黑体" w:eastAsia="黑体"/>
              <w:sz w:val="28"/>
            </w:rPr>
            <w:t xml:space="preserve"> </w:t>
          </w:r>
          <w:r>
            <w:rPr>
              <w:rFonts w:hint="eastAsia" w:ascii="黑体" w:hAnsi="黑体" w:eastAsia="黑体"/>
              <w:sz w:val="28"/>
              <w:lang w:val="en-US" w:eastAsia="zh-CN"/>
            </w:rPr>
            <w:t xml:space="preserve">  </w:t>
          </w:r>
          <w:r>
            <w:rPr>
              <w:rFonts w:hint="eastAsia" w:ascii="黑体" w:hAnsi="黑体" w:eastAsia="黑体"/>
              <w:sz w:val="28"/>
            </w:rPr>
            <w:t>市场营销</w:t>
          </w:r>
        </w:p>
        <w:p>
          <w:pPr>
            <w:spacing w:line="480" w:lineRule="auto"/>
            <w:ind w:firstLine="1260" w:firstLineChars="600"/>
            <w:rPr>
              <w:rFonts w:hint="default" w:ascii="黑体" w:hAnsi="黑体" w:eastAsia="黑体"/>
              <w:sz w:val="28"/>
              <w:lang w:val="en-US" w:eastAsia="zh-CN"/>
            </w:rPr>
          </w:pP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1898015</wp:posOffset>
                    </wp:positionH>
                    <wp:positionV relativeFrom="paragraph">
                      <wp:posOffset>297180</wp:posOffset>
                    </wp:positionV>
                    <wp:extent cx="3009900" cy="0"/>
                    <wp:effectExtent l="12065" t="11430" r="6985" b="7620"/>
                    <wp:wrapNone/>
                    <wp:docPr id="134" name="直接连接符 134"/>
                    <wp:cNvGraphicFramePr/>
                    <a:graphic xmlns:a="http://schemas.openxmlformats.org/drawingml/2006/main">
                      <a:graphicData uri="http://schemas.microsoft.com/office/word/2010/wordprocessingShape">
                        <wps:wsp>
                          <wps:cNvCnPr>
                            <a:cxnSpLocks noChangeShapeType="1"/>
                          </wps:cNvCnPr>
                          <wps:spPr bwMode="auto">
                            <a:xfrm>
                              <a:off x="0" y="0"/>
                              <a:ext cx="3009900" cy="0"/>
                            </a:xfrm>
                            <a:prstGeom prst="line">
                              <a:avLst/>
                            </a:prstGeom>
                            <a:noFill/>
                            <a:ln w="9360">
                              <a:solidFill>
                                <a:srgbClr val="000000"/>
                              </a:solidFill>
                              <a:miter lim="800000"/>
                            </a:ln>
                            <a:effectLst/>
                          </wps:spPr>
                          <wps:bodyPr/>
                        </wps:wsp>
                      </a:graphicData>
                    </a:graphic>
                  </wp:anchor>
                </w:drawing>
              </mc:Choice>
              <mc:Fallback>
                <w:pict>
                  <v:line id="_x0000_s1026" o:spid="_x0000_s1026" o:spt="20" style="position:absolute;left:0pt;margin-left:149.45pt;margin-top:23.4pt;height:0pt;width:237pt;z-index:251661312;mso-width-relative:page;mso-height-relative:page;" filled="f" stroked="t" coordsize="21600,21600" o:gfxdata="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YN97tcAAAAJAQAADwAAAAAAAAABACAAAAAiAAAAZHJzL2Rvd25yZXYueG1sUEsBAhQAFAAA&#10;AAgAh07iQA60if3wAQAAyQMAAA4AAAAAAAAAAQAgAAAAJgEAAGRycy9lMm9Eb2MueG1sUEsFBgAA&#10;AAAGAAYAWQEAAIgFAAAAAA==&#10;">
                    <v:fill on="f" focussize="0,0"/>
                    <v:stroke weight="0.737007874015748pt" color="#000000" miterlimit="8" joinstyle="miter"/>
                    <v:imagedata o:title=""/>
                    <o:lock v:ext="edit" aspectratio="f"/>
                  </v:lin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2400300</wp:posOffset>
                    </wp:positionH>
                    <wp:positionV relativeFrom="paragraph">
                      <wp:posOffset>297180</wp:posOffset>
                    </wp:positionV>
                    <wp:extent cx="2857500" cy="0"/>
                    <wp:effectExtent l="9525" t="11430" r="9525" b="7620"/>
                    <wp:wrapNone/>
                    <wp:docPr id="133" name="直接连接符 133"/>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360">
                              <a:solidFill>
                                <a:srgbClr val="000000"/>
                              </a:solidFill>
                              <a:miter lim="800000"/>
                            </a:ln>
                            <a:effectLst/>
                          </wps:spPr>
                          <wps:bodyPr/>
                        </wps:wsp>
                      </a:graphicData>
                    </a:graphic>
                  </wp:anchor>
                </w:drawing>
              </mc:Choice>
              <mc:Fallback>
                <w:pict>
                  <v:line id="_x0000_s1026" o:spid="_x0000_s1026" o:spt="20" style="position:absolute;left:0pt;margin-left:189pt;margin-top:23.4pt;height:0pt;width:225pt;z-index:251660288;mso-width-relative:page;mso-height-relative:page;" filled="f" stroked="t" coordsize="21600,21600" o:gfxdata="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KYGv2AAAAAkBAAAPAAAAAAAAAAEAIAAAACIAAABkcnMvZG93bnJldi54bWxQSwECFAAU&#10;AAAACACHTuJAGOWecPEBAADJAwAADgAAAAAAAAABACAAAAAnAQAAZHJzL2Uyb0RvYy54bWxQSwUG&#10;AAAAAAYABgBZAQAAigUAAAAA&#10;">
                    <v:fill on="f" focussize="0,0"/>
                    <v:stroke weight="0.737007874015748pt" color="#000000" miterlimit="8" joinstyle="miter"/>
                    <v:imagedata o:title=""/>
                    <o:lock v:ext="edit" aspectratio="f"/>
                  </v:line>
                </w:pict>
              </mc:Fallback>
            </mc:AlternateContent>
          </w:r>
          <w:r>
            <w:rPr>
              <w:rFonts w:hint="eastAsia" w:ascii="黑体" w:hAnsi="黑体" w:eastAsia="黑体"/>
              <w:sz w:val="28"/>
              <w:lang w:val="en-US" w:eastAsia="zh-CN"/>
            </w:rPr>
            <w:t>课 程 类 型</w:t>
          </w:r>
          <w:r>
            <w:rPr>
              <w:rFonts w:hint="eastAsia" w:ascii="黑体" w:hAnsi="黑体" w:eastAsia="黑体"/>
              <w:sz w:val="28"/>
            </w:rPr>
            <w:t xml:space="preserve">             </w:t>
          </w:r>
          <w:r>
            <w:rPr>
              <w:rFonts w:hint="eastAsia" w:ascii="黑体" w:hAnsi="黑体" w:eastAsia="黑体"/>
              <w:sz w:val="28"/>
              <w:lang w:val="en-US" w:eastAsia="zh-CN"/>
            </w:rPr>
            <w:t>专业基础课</w:t>
          </w:r>
        </w:p>
        <w:p>
          <w:pPr>
            <w:spacing w:line="480" w:lineRule="auto"/>
            <w:ind w:firstLine="1260" w:firstLineChars="600"/>
            <w:rPr>
              <w:rFonts w:hint="default" w:ascii="黑体" w:hAnsi="黑体" w:eastAsia="黑体"/>
              <w:sz w:val="28"/>
              <w:lang w:val="en-US" w:eastAsia="zh-CN"/>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1917065</wp:posOffset>
                    </wp:positionH>
                    <wp:positionV relativeFrom="paragraph">
                      <wp:posOffset>297180</wp:posOffset>
                    </wp:positionV>
                    <wp:extent cx="3340735" cy="4445"/>
                    <wp:effectExtent l="12065" t="11430" r="9525" b="12700"/>
                    <wp:wrapNone/>
                    <wp:docPr id="132" name="直接连接符 132"/>
                    <wp:cNvGraphicFramePr/>
                    <a:graphic xmlns:a="http://schemas.openxmlformats.org/drawingml/2006/main">
                      <a:graphicData uri="http://schemas.microsoft.com/office/word/2010/wordprocessingShape">
                        <wps:wsp>
                          <wps:cNvCnPr>
                            <a:cxnSpLocks noChangeShapeType="1"/>
                          </wps:cNvCnPr>
                          <wps:spPr bwMode="auto">
                            <a:xfrm flipV="1">
                              <a:off x="0" y="0"/>
                              <a:ext cx="3340735" cy="4445"/>
                            </a:xfrm>
                            <a:prstGeom prst="line">
                              <a:avLst/>
                            </a:prstGeom>
                            <a:noFill/>
                            <a:ln w="9360">
                              <a:solidFill>
                                <a:srgbClr val="000000"/>
                              </a:solidFill>
                              <a:miter lim="800000"/>
                            </a:ln>
                            <a:effectLst/>
                          </wps:spPr>
                          <wps:bodyPr/>
                        </wps:wsp>
                      </a:graphicData>
                    </a:graphic>
                  </wp:anchor>
                </w:drawing>
              </mc:Choice>
              <mc:Fallback>
                <w:pict>
                  <v:line id="_x0000_s1026" o:spid="_x0000_s1026" o:spt="20" style="position:absolute;left:0pt;flip:y;margin-left:150.95pt;margin-top:23.4pt;height:0.35pt;width:263.05pt;z-index:251662336;mso-width-relative:page;mso-height-relative:page;" filled="f" stroked="t" coordsize="21600,21600" o:gfxdata="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2/waXWAAAACQEAAA8AAAAAAAAAAQAgAAAAIgAAAGRycy9kb3ducmV2Lnht&#10;bFBLAQIUABQAAAAIAIdO4kDXWeq6+wEAANYDAAAOAAAAAAAAAAEAIAAAACUBAABkcnMvZTJvRG9j&#10;LnhtbFBLBQYAAAAABgAGAFkBAACSBQAAAAA=&#10;">
                    <v:fill on="f" focussize="0,0"/>
                    <v:stroke weight="0.737007874015748pt" color="#000000" miterlimit="8" joinstyle="miter"/>
                    <v:imagedata o:title=""/>
                    <o:lock v:ext="edit" aspectratio="f"/>
                  </v:line>
                </w:pict>
              </mc:Fallback>
            </mc:AlternateContent>
          </w:r>
          <w:r>
            <w:rPr>
              <w:rFonts w:hint="eastAsia" w:ascii="黑体" w:hAnsi="黑体" w:eastAsia="黑体"/>
              <w:sz w:val="28"/>
              <w:lang w:val="en-US" w:eastAsia="zh-CN"/>
            </w:rPr>
            <w:t>课 程 学 时</w:t>
          </w:r>
          <w:r>
            <w:rPr>
              <w:rFonts w:hint="eastAsia" w:ascii="黑体" w:hAnsi="黑体" w:eastAsia="黑体"/>
              <w:sz w:val="28"/>
            </w:rPr>
            <w:t xml:space="preserve">          </w:t>
          </w:r>
          <w:r>
            <w:rPr>
              <w:rFonts w:ascii="黑体" w:hAnsi="黑体" w:eastAsia="黑体"/>
              <w:sz w:val="28"/>
            </w:rPr>
            <w:t xml:space="preserve"> </w:t>
          </w:r>
          <w:r>
            <w:rPr>
              <w:rFonts w:hint="eastAsia" w:ascii="黑体" w:hAnsi="黑体" w:eastAsia="黑体"/>
              <w:sz w:val="28"/>
              <w:lang w:val="en-US" w:eastAsia="zh-CN"/>
            </w:rPr>
            <w:t>4学时/周*18周</w:t>
          </w:r>
        </w:p>
        <w:p>
          <w:pPr>
            <w:spacing w:line="480" w:lineRule="auto"/>
            <w:ind w:firstLine="1260" w:firstLineChars="600"/>
            <w:rPr>
              <w:rFonts w:hint="default" w:ascii="黑体" w:hAnsi="黑体" w:eastAsia="黑体"/>
              <w:sz w:val="28"/>
              <w:lang w:val="en-US" w:eastAsia="zh-CN"/>
            </w:rPr>
          </w:pP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column">
                      <wp:posOffset>1906905</wp:posOffset>
                    </wp:positionH>
                    <wp:positionV relativeFrom="paragraph">
                      <wp:posOffset>295275</wp:posOffset>
                    </wp:positionV>
                    <wp:extent cx="3359785" cy="4445"/>
                    <wp:effectExtent l="11430" t="9525" r="10160" b="5080"/>
                    <wp:wrapNone/>
                    <wp:docPr id="131" name="直接连接符 131"/>
                    <wp:cNvGraphicFramePr/>
                    <a:graphic xmlns:a="http://schemas.openxmlformats.org/drawingml/2006/main">
                      <a:graphicData uri="http://schemas.microsoft.com/office/word/2010/wordprocessingShape">
                        <wps:wsp>
                          <wps:cNvCnPr>
                            <a:cxnSpLocks noChangeShapeType="1"/>
                          </wps:cNvCnPr>
                          <wps:spPr bwMode="auto">
                            <a:xfrm flipV="1">
                              <a:off x="0" y="0"/>
                              <a:ext cx="3359785" cy="4445"/>
                            </a:xfrm>
                            <a:prstGeom prst="line">
                              <a:avLst/>
                            </a:prstGeom>
                            <a:noFill/>
                            <a:ln w="9360">
                              <a:solidFill>
                                <a:srgbClr val="000000"/>
                              </a:solidFill>
                              <a:miter lim="800000"/>
                            </a:ln>
                            <a:effectLst/>
                          </wps:spPr>
                          <wps:bodyPr/>
                        </wps:wsp>
                      </a:graphicData>
                    </a:graphic>
                  </wp:anchor>
                </w:drawing>
              </mc:Choice>
              <mc:Fallback>
                <w:pict>
                  <v:line id="_x0000_s1026" o:spid="_x0000_s1026" o:spt="20" style="position:absolute;left:0pt;flip:y;margin-left:150.15pt;margin-top:23.25pt;height:0.35pt;width:264.55pt;z-index:251664384;mso-width-relative:page;mso-height-relative:page;" filled="f" stroked="t" coordsize="21600,21600" o:gfxdata="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wJ9L9cAAAAJAQAADwAAAAAAAAABACAAAAAiAAAAZHJzL2Rvd25yZXYu&#10;eG1sUEsBAhQAFAAAAAgAh07iQJQT6AP8AQAA1gMAAA4AAAAAAAAAAQAgAAAAJgEAAGRycy9lMm9E&#10;b2MueG1sUEsFBgAAAAAGAAYAWQEAAJQFAAAAAA==&#10;">
                    <v:fill on="f" focussize="0,0"/>
                    <v:stroke weight="0.737007874015748pt" color="#000000" miterlimit="8" joinstyle="miter"/>
                    <v:imagedata o:title=""/>
                    <o:lock v:ext="edit" aspectratio="f"/>
                  </v:line>
                </w:pict>
              </mc:Fallback>
            </mc:AlternateContent>
          </w:r>
          <w:r>
            <w:rPr>
              <w:rFonts w:hint="eastAsia" w:ascii="黑体" w:hAnsi="黑体" w:eastAsia="黑体"/>
              <w:sz w:val="28"/>
              <w:lang w:val="en-US" w:eastAsia="zh-CN"/>
            </w:rPr>
            <w:t>课 程 学 分</w:t>
          </w:r>
          <w:r>
            <w:rPr>
              <w:rFonts w:hint="eastAsia" w:ascii="黑体" w:hAnsi="黑体" w:eastAsia="黑体"/>
              <w:sz w:val="28"/>
            </w:rPr>
            <w:t xml:space="preserve">        </w:t>
          </w:r>
          <w:r>
            <w:rPr>
              <w:rFonts w:ascii="黑体" w:hAnsi="黑体" w:eastAsia="黑体"/>
              <w:sz w:val="28"/>
            </w:rPr>
            <w:t xml:space="preserve">    </w:t>
          </w:r>
          <w:r>
            <w:rPr>
              <w:rFonts w:hint="eastAsia" w:ascii="黑体" w:hAnsi="黑体" w:eastAsia="黑体"/>
              <w:sz w:val="28"/>
              <w:lang w:val="en-US" w:eastAsia="zh-CN"/>
            </w:rPr>
            <w:t xml:space="preserve">   4学分</w:t>
          </w: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p>
          <w:pPr>
            <w:spacing w:line="480" w:lineRule="auto"/>
            <w:ind w:firstLine="539"/>
            <w:rPr>
              <w:rFonts w:ascii="黑体" w:hAnsi="黑体" w:eastAsia="黑体"/>
              <w:sz w:val="28"/>
            </w:rPr>
          </w:pPr>
        </w:p>
        <w:sdt>
          <w:sdtPr>
            <w:rPr>
              <w:rFonts w:hint="eastAsia" w:ascii="宋体" w:hAnsi="宋体" w:eastAsia="宋体" w:cs="宋体"/>
              <w:color w:val="auto"/>
              <w:kern w:val="2"/>
              <w:sz w:val="24"/>
              <w:szCs w:val="24"/>
              <w:lang w:val="zh-CN"/>
            </w:rPr>
            <w:id w:val="1167829049"/>
            <w:docPartObj>
              <w:docPartGallery w:val="Table of Contents"/>
              <w:docPartUnique/>
            </w:docPartObj>
          </w:sdtPr>
          <w:sdtEndPr>
            <w:rPr>
              <w:rFonts w:hint="eastAsia" w:ascii="宋体" w:hAnsi="宋体" w:eastAsia="宋体" w:cs="宋体"/>
              <w:b/>
              <w:bCs/>
              <w:color w:val="auto"/>
              <w:kern w:val="2"/>
              <w:sz w:val="24"/>
              <w:szCs w:val="24"/>
              <w:lang w:val="zh-CN"/>
            </w:rPr>
          </w:sdtEndPr>
          <w:sdtContent>
            <w:p>
              <w:pPr>
                <w:pStyle w:val="29"/>
                <w:pageBreakBefore w:val="0"/>
                <w:kinsoku/>
                <w:wordWrap/>
                <w:overflowPunct/>
                <w:topLinePunct w:val="0"/>
                <w:autoSpaceDE/>
                <w:autoSpaceDN/>
                <w:bidi w:val="0"/>
                <w:adjustRightInd/>
                <w:snapToGrid/>
                <w:spacing w:before="0" w:line="300" w:lineRule="auto"/>
                <w:ind w:firstLine="480" w:firstLineChars="200"/>
                <w:jc w:val="center"/>
                <w:textAlignment w:val="auto"/>
                <w:rPr>
                  <w:rFonts w:hint="eastAsia" w:ascii="宋体" w:hAnsi="宋体" w:eastAsia="宋体" w:cs="宋体"/>
                  <w:b/>
                  <w:bCs w:val="0"/>
                  <w:sz w:val="32"/>
                  <w:szCs w:val="32"/>
                </w:rPr>
              </w:pPr>
              <w:r>
                <w:rPr>
                  <w:rFonts w:hint="eastAsia" w:ascii="宋体" w:hAnsi="宋体" w:eastAsia="宋体" w:cs="宋体"/>
                  <w:b/>
                  <w:bCs w:val="0"/>
                  <w:color w:val="000000" w:themeColor="text1"/>
                  <w:sz w:val="32"/>
                  <w:szCs w:val="32"/>
                  <w:lang w:val="zh-CN"/>
                  <w14:textFill>
                    <w14:solidFill>
                      <w14:schemeClr w14:val="tx1"/>
                    </w14:solidFill>
                  </w14:textFill>
                </w:rPr>
                <w:t>目  录</w:t>
              </w:r>
            </w:p>
            <w:p>
              <w:pPr>
                <w:pStyle w:val="11"/>
                <w:tabs>
                  <w:tab w:val="right" w:leader="dot" w:pos="8306"/>
                  <w:tab w:val="clear" w:pos="8296"/>
                </w:tabs>
                <w:spacing w:line="360" w:lineRule="auto"/>
              </w:pP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TOC \o "1-3" \h \z \u </w:instrText>
              </w:r>
              <w:r>
                <w:rPr>
                  <w:rFonts w:hint="eastAsia" w:ascii="宋体" w:hAnsi="宋体" w:eastAsia="宋体" w:cs="宋体"/>
                  <w:b w:val="0"/>
                  <w:bCs w:val="0"/>
                  <w:sz w:val="24"/>
                  <w:szCs w:val="24"/>
                </w:rPr>
                <w:fldChar w:fldCharType="separate"/>
              </w:r>
              <w:r>
                <w:rPr>
                  <w:rFonts w:hint="eastAsia" w:ascii="宋体" w:hAnsi="宋体" w:eastAsia="宋体" w:cs="宋体"/>
                  <w:bCs w:val="0"/>
                  <w:szCs w:val="24"/>
                </w:rPr>
                <w:fldChar w:fldCharType="begin"/>
              </w:r>
              <w:r>
                <w:rPr>
                  <w:rFonts w:hint="eastAsia" w:ascii="宋体" w:hAnsi="宋体" w:eastAsia="宋体" w:cs="宋体"/>
                  <w:bCs w:val="0"/>
                  <w:szCs w:val="24"/>
                </w:rPr>
                <w:instrText xml:space="preserve"> HYPERLINK \l _Toc15507 </w:instrText>
              </w:r>
              <w:r>
                <w:rPr>
                  <w:rFonts w:hint="eastAsia" w:ascii="宋体" w:hAnsi="宋体" w:eastAsia="宋体" w:cs="宋体"/>
                  <w:bCs w:val="0"/>
                  <w:szCs w:val="24"/>
                </w:rPr>
                <w:fldChar w:fldCharType="separate"/>
              </w:r>
              <w:r>
                <w:rPr>
                  <w:rFonts w:hint="eastAsia" w:ascii="黑体" w:hAnsi="黑体" w:eastAsia="黑体"/>
                  <w:szCs w:val="30"/>
                  <w:lang w:val="en-US" w:eastAsia="zh-CN"/>
                </w:rPr>
                <w:t xml:space="preserve">一、 </w:t>
              </w:r>
              <w:r>
                <w:rPr>
                  <w:rFonts w:hint="eastAsia" w:ascii="黑体" w:hAnsi="黑体" w:eastAsia="黑体"/>
                  <w:szCs w:val="30"/>
                </w:rPr>
                <w:t>课程</w:t>
              </w:r>
              <w:r>
                <w:rPr>
                  <w:rFonts w:hint="eastAsia" w:ascii="黑体" w:hAnsi="黑体" w:eastAsia="黑体"/>
                  <w:szCs w:val="30"/>
                  <w:lang w:val="en-US" w:eastAsia="zh-CN"/>
                </w:rPr>
                <w:t>性质与任务</w:t>
              </w:r>
              <w:r>
                <w:tab/>
              </w:r>
              <w:r>
                <w:fldChar w:fldCharType="begin"/>
              </w:r>
              <w:r>
                <w:instrText xml:space="preserve"> PAGEREF _Toc15507 \h </w:instrText>
              </w:r>
              <w:r>
                <w:fldChar w:fldCharType="separate"/>
              </w:r>
              <w:r>
                <w:t>1</w:t>
              </w:r>
              <w:r>
                <w:fldChar w:fldCharType="end"/>
              </w:r>
              <w:r>
                <w:rPr>
                  <w:rFonts w:hint="eastAsia" w:ascii="宋体" w:hAnsi="宋体" w:eastAsia="宋体" w:cs="宋体"/>
                  <w:bCs w:val="0"/>
                  <w:szCs w:val="24"/>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_Toc25224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（一）课程性质</w:t>
              </w:r>
              <w:r>
                <w:tab/>
              </w:r>
              <w:r>
                <w:fldChar w:fldCharType="begin"/>
              </w:r>
              <w:r>
                <w:instrText xml:space="preserve"> PAGEREF _Toc25224 \h </w:instrText>
              </w:r>
              <w:r>
                <w:fldChar w:fldCharType="separate"/>
              </w:r>
              <w:r>
                <w:t>1</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_Toc23259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（二）课程任务</w:t>
              </w:r>
              <w:r>
                <w:tab/>
              </w:r>
              <w:r>
                <w:fldChar w:fldCharType="begin"/>
              </w:r>
              <w:r>
                <w:instrText xml:space="preserve"> PAGEREF _Toc23259 \h </w:instrText>
              </w:r>
              <w:r>
                <w:fldChar w:fldCharType="separate"/>
              </w:r>
              <w:r>
                <w:t>1</w:t>
              </w:r>
              <w:r>
                <w:fldChar w:fldCharType="end"/>
              </w:r>
              <w:r>
                <w:rPr>
                  <w:rFonts w:hint="eastAsia" w:ascii="宋体" w:hAnsi="宋体" w:eastAsia="宋体" w:cs="宋体"/>
                  <w:bCs w:val="0"/>
                  <w:szCs w:val="24"/>
                  <w:lang w:val="zh-CN"/>
                </w:rPr>
                <w:fldChar w:fldCharType="end"/>
              </w:r>
            </w:p>
            <w:p>
              <w:pPr>
                <w:pStyle w:val="11"/>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_Toc11459 </w:instrText>
              </w:r>
              <w:r>
                <w:rPr>
                  <w:rFonts w:hint="eastAsia" w:ascii="宋体" w:hAnsi="宋体" w:eastAsia="宋体" w:cs="宋体"/>
                  <w:bCs w:val="0"/>
                  <w:szCs w:val="24"/>
                  <w:lang w:val="zh-CN"/>
                </w:rPr>
                <w:fldChar w:fldCharType="separate"/>
              </w:r>
              <w:r>
                <w:rPr>
                  <w:rFonts w:hint="eastAsia" w:ascii="黑体" w:hAnsi="黑体" w:eastAsia="黑体"/>
                  <w:szCs w:val="30"/>
                  <w:lang w:val="en-US" w:eastAsia="zh-CN"/>
                </w:rPr>
                <w:t>二、 课程目标与要求</w:t>
              </w:r>
              <w:r>
                <w:tab/>
              </w:r>
              <w:r>
                <w:fldChar w:fldCharType="begin"/>
              </w:r>
              <w:r>
                <w:instrText xml:space="preserve"> PAGEREF _Toc11459 \h </w:instrText>
              </w:r>
              <w:r>
                <w:fldChar w:fldCharType="separate"/>
              </w:r>
              <w:r>
                <w:t>2</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_Toc23063 </w:instrText>
              </w:r>
              <w:r>
                <w:rPr>
                  <w:rFonts w:hint="eastAsia" w:ascii="宋体" w:hAnsi="宋体" w:eastAsia="宋体" w:cs="宋体"/>
                  <w:bCs w:val="0"/>
                  <w:szCs w:val="24"/>
                  <w:lang w:val="zh-CN"/>
                </w:rPr>
                <w:fldChar w:fldCharType="separate"/>
              </w:r>
              <w:r>
                <w:rPr>
                  <w:rFonts w:hint="eastAsia"/>
                  <w:szCs w:val="28"/>
                  <w:lang w:val="en-US" w:eastAsia="zh-CN"/>
                </w:rPr>
                <w:t>（一）总体目标</w:t>
              </w:r>
              <w:r>
                <w:tab/>
              </w:r>
              <w:r>
                <w:fldChar w:fldCharType="begin"/>
              </w:r>
              <w:r>
                <w:instrText xml:space="preserve"> PAGEREF _Toc23063 \h </w:instrText>
              </w:r>
              <w:r>
                <w:fldChar w:fldCharType="separate"/>
              </w:r>
              <w:r>
                <w:t>2</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_Toc11748 </w:instrText>
              </w:r>
              <w:r>
                <w:rPr>
                  <w:rFonts w:hint="eastAsia" w:ascii="宋体" w:hAnsi="宋体" w:eastAsia="宋体" w:cs="宋体"/>
                  <w:bCs w:val="0"/>
                  <w:szCs w:val="24"/>
                  <w:lang w:val="zh-CN"/>
                </w:rPr>
                <w:fldChar w:fldCharType="separate"/>
              </w:r>
              <w:r>
                <w:rPr>
                  <w:rFonts w:hint="eastAsia"/>
                  <w:szCs w:val="28"/>
                  <w:lang w:val="en-US" w:eastAsia="zh-CN"/>
                </w:rPr>
                <w:t>（二）知识目标</w:t>
              </w:r>
              <w:r>
                <w:tab/>
              </w:r>
              <w:r>
                <w:fldChar w:fldCharType="begin"/>
              </w:r>
              <w:r>
                <w:instrText xml:space="preserve"> PAGEREF _Toc11748 \h </w:instrText>
              </w:r>
              <w:r>
                <w:fldChar w:fldCharType="separate"/>
              </w:r>
              <w:r>
                <w:t>3</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_Toc4173 </w:instrText>
              </w:r>
              <w:r>
                <w:rPr>
                  <w:rFonts w:hint="eastAsia" w:ascii="宋体" w:hAnsi="宋体" w:eastAsia="宋体" w:cs="宋体"/>
                  <w:bCs w:val="0"/>
                  <w:szCs w:val="24"/>
                  <w:lang w:val="zh-CN"/>
                </w:rPr>
                <w:fldChar w:fldCharType="separate"/>
              </w:r>
              <w:r>
                <w:rPr>
                  <w:rFonts w:hint="eastAsia"/>
                  <w:szCs w:val="28"/>
                  <w:lang w:val="en-US" w:eastAsia="zh-CN"/>
                </w:rPr>
                <w:t>（三）能力目标</w:t>
              </w:r>
              <w:r>
                <w:tab/>
              </w:r>
              <w:r>
                <w:fldChar w:fldCharType="begin"/>
              </w:r>
              <w:r>
                <w:instrText xml:space="preserve"> PAGEREF _Toc4173 \h </w:instrText>
              </w:r>
              <w:r>
                <w:fldChar w:fldCharType="separate"/>
              </w:r>
              <w:r>
                <w:t>3</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_Toc15377 </w:instrText>
              </w:r>
              <w:r>
                <w:rPr>
                  <w:rFonts w:hint="eastAsia" w:ascii="宋体" w:hAnsi="宋体" w:eastAsia="宋体" w:cs="宋体"/>
                  <w:bCs w:val="0"/>
                  <w:szCs w:val="24"/>
                  <w:lang w:val="zh-CN"/>
                </w:rPr>
                <w:fldChar w:fldCharType="separate"/>
              </w:r>
              <w:r>
                <w:rPr>
                  <w:rFonts w:hint="eastAsia"/>
                  <w:szCs w:val="28"/>
                  <w:lang w:val="en-US" w:eastAsia="zh-CN"/>
                </w:rPr>
                <w:t>（四）价值塑造目标</w:t>
              </w:r>
              <w:r>
                <w:tab/>
              </w:r>
              <w:r>
                <w:fldChar w:fldCharType="begin"/>
              </w:r>
              <w:r>
                <w:instrText xml:space="preserve"> PAGEREF _Toc15377 \h </w:instrText>
              </w:r>
              <w:r>
                <w:fldChar w:fldCharType="separate"/>
              </w:r>
              <w:r>
                <w:t>4</w:t>
              </w:r>
              <w:r>
                <w:fldChar w:fldCharType="end"/>
              </w:r>
              <w:r>
                <w:rPr>
                  <w:rFonts w:hint="eastAsia" w:ascii="宋体" w:hAnsi="宋体" w:eastAsia="宋体" w:cs="宋体"/>
                  <w:bCs w:val="0"/>
                  <w:szCs w:val="24"/>
                  <w:lang w:val="zh-CN"/>
                </w:rPr>
                <w:fldChar w:fldCharType="end"/>
              </w:r>
            </w:p>
            <w:p>
              <w:pPr>
                <w:pStyle w:val="11"/>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_Toc14969 </w:instrText>
              </w:r>
              <w:r>
                <w:rPr>
                  <w:rFonts w:hint="eastAsia" w:ascii="宋体" w:hAnsi="宋体" w:eastAsia="宋体" w:cs="宋体"/>
                  <w:bCs w:val="0"/>
                  <w:szCs w:val="24"/>
                  <w:lang w:val="zh-CN"/>
                </w:rPr>
                <w:fldChar w:fldCharType="separate"/>
              </w:r>
              <w:r>
                <w:rPr>
                  <w:rFonts w:hint="eastAsia" w:ascii="黑体" w:hAnsi="黑体" w:eastAsia="黑体"/>
                  <w:szCs w:val="30"/>
                  <w:lang w:val="en-US" w:eastAsia="zh-CN"/>
                </w:rPr>
                <w:t>三、 课程结构与内容</w:t>
              </w:r>
              <w:r>
                <w:tab/>
              </w:r>
              <w:r>
                <w:fldChar w:fldCharType="begin"/>
              </w:r>
              <w:r>
                <w:instrText xml:space="preserve"> PAGEREF _Toc14969 \h </w:instrText>
              </w:r>
              <w:r>
                <w:fldChar w:fldCharType="separate"/>
              </w:r>
              <w:r>
                <w:t>5</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_Toc2585 </w:instrText>
              </w:r>
              <w:r>
                <w:rPr>
                  <w:rFonts w:hint="eastAsia" w:ascii="宋体" w:hAnsi="宋体" w:eastAsia="宋体" w:cs="宋体"/>
                  <w:bCs w:val="0"/>
                  <w:szCs w:val="24"/>
                  <w:lang w:val="zh-CN"/>
                </w:rPr>
                <w:fldChar w:fldCharType="separate"/>
              </w:r>
              <w:r>
                <w:rPr>
                  <w:rFonts w:hint="eastAsia" w:asciiTheme="majorEastAsia" w:hAnsiTheme="majorEastAsia" w:cstheme="majorEastAsia"/>
                  <w:szCs w:val="28"/>
                  <w:lang w:val="en-US" w:eastAsia="zh-CN"/>
                </w:rPr>
                <w:t>（一）</w:t>
              </w:r>
              <w:r>
                <w:rPr>
                  <w:rFonts w:hint="eastAsia" w:asciiTheme="majorEastAsia" w:hAnsiTheme="majorEastAsia" w:eastAsiaTheme="majorEastAsia" w:cstheme="majorEastAsia"/>
                  <w:szCs w:val="28"/>
                  <w:lang w:val="en-US" w:eastAsia="zh-CN"/>
                </w:rPr>
                <w:t>课程结构</w:t>
              </w:r>
              <w:r>
                <w:tab/>
              </w:r>
              <w:r>
                <w:fldChar w:fldCharType="begin"/>
              </w:r>
              <w:r>
                <w:instrText xml:space="preserve"> PAGEREF _Toc2585 \h </w:instrText>
              </w:r>
              <w:r>
                <w:fldChar w:fldCharType="separate"/>
              </w:r>
              <w:r>
                <w:t>5</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_Toc2789 </w:instrText>
              </w:r>
              <w:r>
                <w:rPr>
                  <w:rFonts w:hint="eastAsia" w:ascii="宋体" w:hAnsi="宋体" w:eastAsia="宋体" w:cs="宋体"/>
                  <w:bCs w:val="0"/>
                  <w:szCs w:val="24"/>
                  <w:lang w:val="zh-CN"/>
                </w:rPr>
                <w:fldChar w:fldCharType="separate"/>
              </w:r>
              <w:r>
                <w:rPr>
                  <w:rFonts w:hint="eastAsia"/>
                  <w:szCs w:val="28"/>
                  <w:lang w:val="en-US" w:eastAsia="zh-CN"/>
                </w:rPr>
                <w:t>（二）课程内容</w:t>
              </w:r>
              <w:r>
                <w:tab/>
              </w:r>
              <w:r>
                <w:fldChar w:fldCharType="begin"/>
              </w:r>
              <w:r>
                <w:instrText xml:space="preserve"> PAGEREF _Toc2789 \h </w:instrText>
              </w:r>
              <w:r>
                <w:fldChar w:fldCharType="separate"/>
              </w:r>
              <w:r>
                <w:t>7</w:t>
              </w:r>
              <w:r>
                <w:fldChar w:fldCharType="end"/>
              </w:r>
              <w:r>
                <w:rPr>
                  <w:rFonts w:hint="eastAsia" w:ascii="宋体" w:hAnsi="宋体" w:eastAsia="宋体" w:cs="宋体"/>
                  <w:bCs w:val="0"/>
                  <w:szCs w:val="24"/>
                  <w:lang w:val="zh-CN"/>
                </w:rPr>
                <w:fldChar w:fldCharType="end"/>
              </w:r>
            </w:p>
            <w:p>
              <w:pPr>
                <w:pStyle w:val="11"/>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_Toc2282 </w:instrText>
              </w:r>
              <w:r>
                <w:rPr>
                  <w:rFonts w:hint="eastAsia" w:ascii="宋体" w:hAnsi="宋体" w:eastAsia="宋体" w:cs="宋体"/>
                  <w:bCs w:val="0"/>
                  <w:szCs w:val="24"/>
                  <w:lang w:val="zh-CN"/>
                </w:rPr>
                <w:fldChar w:fldCharType="separate"/>
              </w:r>
              <w:r>
                <w:rPr>
                  <w:rFonts w:hint="eastAsia" w:ascii="黑体" w:hAnsi="黑体" w:eastAsia="黑体"/>
                  <w:szCs w:val="30"/>
                  <w:lang w:val="en-US" w:eastAsia="zh-CN"/>
                </w:rPr>
                <w:t>四、 学生考核与评价</w:t>
              </w:r>
              <w:r>
                <w:tab/>
              </w:r>
              <w:r>
                <w:fldChar w:fldCharType="begin"/>
              </w:r>
              <w:r>
                <w:instrText xml:space="preserve"> PAGEREF _Toc2282 \h </w:instrText>
              </w:r>
              <w:r>
                <w:fldChar w:fldCharType="separate"/>
              </w:r>
              <w:r>
                <w:t>11</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_Toc24400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（一）考核方式</w:t>
              </w:r>
              <w:r>
                <w:tab/>
              </w:r>
              <w:r>
                <w:fldChar w:fldCharType="begin"/>
              </w:r>
              <w:r>
                <w:instrText xml:space="preserve"> PAGEREF _Toc24400 \h </w:instrText>
              </w:r>
              <w:r>
                <w:fldChar w:fldCharType="separate"/>
              </w:r>
              <w:r>
                <w:t>11</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_Toc13740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（二）评价标准</w:t>
              </w:r>
              <w:r>
                <w:tab/>
              </w:r>
              <w:r>
                <w:fldChar w:fldCharType="begin"/>
              </w:r>
              <w:r>
                <w:instrText xml:space="preserve"> PAGEREF _Toc13740 \h </w:instrText>
              </w:r>
              <w:r>
                <w:fldChar w:fldCharType="separate"/>
              </w:r>
              <w:r>
                <w:t>12</w:t>
              </w:r>
              <w:r>
                <w:fldChar w:fldCharType="end"/>
              </w:r>
              <w:r>
                <w:rPr>
                  <w:rFonts w:hint="eastAsia" w:ascii="宋体" w:hAnsi="宋体" w:eastAsia="宋体" w:cs="宋体"/>
                  <w:bCs w:val="0"/>
                  <w:szCs w:val="24"/>
                  <w:lang w:val="zh-CN"/>
                </w:rPr>
                <w:fldChar w:fldCharType="end"/>
              </w:r>
            </w:p>
            <w:p>
              <w:pPr>
                <w:pStyle w:val="11"/>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_Toc1310 </w:instrText>
              </w:r>
              <w:r>
                <w:rPr>
                  <w:rFonts w:hint="eastAsia" w:ascii="宋体" w:hAnsi="宋体" w:eastAsia="宋体" w:cs="宋体"/>
                  <w:bCs w:val="0"/>
                  <w:szCs w:val="24"/>
                  <w:lang w:val="zh-CN"/>
                </w:rPr>
                <w:fldChar w:fldCharType="separate"/>
              </w:r>
              <w:r>
                <w:rPr>
                  <w:rFonts w:hint="eastAsia" w:ascii="黑体" w:hAnsi="黑体" w:eastAsia="黑体"/>
                  <w:szCs w:val="30"/>
                  <w:lang w:val="en-US" w:eastAsia="zh-CN"/>
                </w:rPr>
                <w:t>五、教学实施与保障</w:t>
              </w:r>
              <w:r>
                <w:tab/>
              </w:r>
              <w:r>
                <w:fldChar w:fldCharType="begin"/>
              </w:r>
              <w:r>
                <w:instrText xml:space="preserve"> PAGEREF _Toc1310 \h </w:instrText>
              </w:r>
              <w:r>
                <w:fldChar w:fldCharType="separate"/>
              </w:r>
              <w:r>
                <w:t>13</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_Toc16806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（一）指导思想</w:t>
              </w:r>
              <w:r>
                <w:tab/>
              </w:r>
              <w:r>
                <w:fldChar w:fldCharType="begin"/>
              </w:r>
              <w:r>
                <w:instrText xml:space="preserve"> PAGEREF _Toc16806 \h </w:instrText>
              </w:r>
              <w:r>
                <w:fldChar w:fldCharType="separate"/>
              </w:r>
              <w:r>
                <w:t>13</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_Toc19680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（二）教学理念</w:t>
              </w:r>
              <w:r>
                <w:tab/>
              </w:r>
              <w:r>
                <w:fldChar w:fldCharType="begin"/>
              </w:r>
              <w:r>
                <w:instrText xml:space="preserve"> PAGEREF _Toc19680 \h </w:instrText>
              </w:r>
              <w:r>
                <w:fldChar w:fldCharType="separate"/>
              </w:r>
              <w:r>
                <w:t>14</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_Toc436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（三）教学模式</w:t>
              </w:r>
              <w:r>
                <w:tab/>
              </w:r>
              <w:r>
                <w:fldChar w:fldCharType="begin"/>
              </w:r>
              <w:r>
                <w:instrText xml:space="preserve"> PAGEREF _Toc436 \h </w:instrText>
              </w:r>
              <w:r>
                <w:fldChar w:fldCharType="separate"/>
              </w:r>
              <w:r>
                <w:t>15</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_Toc17762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（四）教学方法</w:t>
              </w:r>
              <w:r>
                <w:tab/>
              </w:r>
              <w:r>
                <w:fldChar w:fldCharType="begin"/>
              </w:r>
              <w:r>
                <w:instrText xml:space="preserve"> PAGEREF _Toc17762 \h </w:instrText>
              </w:r>
              <w:r>
                <w:fldChar w:fldCharType="separate"/>
              </w:r>
              <w:r>
                <w:t>16</w:t>
              </w:r>
              <w:r>
                <w:fldChar w:fldCharType="end"/>
              </w:r>
              <w:r>
                <w:rPr>
                  <w:rFonts w:hint="eastAsia" w:ascii="宋体" w:hAnsi="宋体" w:eastAsia="宋体" w:cs="宋体"/>
                  <w:bCs w:val="0"/>
                  <w:szCs w:val="24"/>
                  <w:lang w:val="zh-CN"/>
                </w:rPr>
                <w:fldChar w:fldCharType="end"/>
              </w:r>
            </w:p>
            <w:p>
              <w:pPr>
                <w:pStyle w:val="8"/>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_Toc27718 </w:instrText>
              </w:r>
              <w:r>
                <w:rPr>
                  <w:rFonts w:hint="eastAsia" w:ascii="宋体" w:hAnsi="宋体" w:eastAsia="宋体" w:cs="宋体"/>
                  <w:bCs w:val="0"/>
                  <w:szCs w:val="24"/>
                  <w:lang w:val="zh-CN"/>
                </w:rPr>
                <w:fldChar w:fldCharType="separate"/>
              </w:r>
              <w:r>
                <w:rPr>
                  <w:rFonts w:hint="eastAsia" w:ascii="仿宋" w:hAnsi="仿宋" w:eastAsia="仿宋" w:cs="仿宋"/>
                  <w:szCs w:val="28"/>
                  <w:lang w:val="en-US" w:eastAsia="zh-CN"/>
                </w:rPr>
                <w:t>1.</w:t>
              </w:r>
              <w:r>
                <w:rPr>
                  <w:rFonts w:hint="eastAsia" w:ascii="仿宋" w:hAnsi="仿宋" w:eastAsia="仿宋" w:cs="仿宋"/>
                  <w:szCs w:val="28"/>
                </w:rPr>
                <w:t>查：以史为鉴，夯实调研基础</w:t>
              </w:r>
              <w:r>
                <w:tab/>
              </w:r>
              <w:r>
                <w:fldChar w:fldCharType="begin"/>
              </w:r>
              <w:r>
                <w:instrText xml:space="preserve"> PAGEREF _Toc27718 \h </w:instrText>
              </w:r>
              <w:r>
                <w:fldChar w:fldCharType="separate"/>
              </w:r>
              <w:r>
                <w:t>16</w:t>
              </w:r>
              <w:r>
                <w:fldChar w:fldCharType="end"/>
              </w:r>
              <w:r>
                <w:rPr>
                  <w:rFonts w:hint="eastAsia" w:ascii="宋体" w:hAnsi="宋体" w:eastAsia="宋体" w:cs="宋体"/>
                  <w:bCs w:val="0"/>
                  <w:szCs w:val="24"/>
                  <w:lang w:val="zh-CN"/>
                </w:rPr>
                <w:fldChar w:fldCharType="end"/>
              </w:r>
            </w:p>
            <w:p>
              <w:pPr>
                <w:pStyle w:val="8"/>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_Toc6272 </w:instrText>
              </w:r>
              <w:r>
                <w:rPr>
                  <w:rFonts w:hint="eastAsia" w:ascii="宋体" w:hAnsi="宋体" w:eastAsia="宋体" w:cs="宋体"/>
                  <w:bCs w:val="0"/>
                  <w:szCs w:val="24"/>
                  <w:lang w:val="zh-CN"/>
                </w:rPr>
                <w:fldChar w:fldCharType="separate"/>
              </w:r>
              <w:r>
                <w:rPr>
                  <w:rFonts w:hint="eastAsia" w:ascii="仿宋" w:hAnsi="仿宋" w:eastAsia="仿宋" w:cs="仿宋"/>
                  <w:szCs w:val="28"/>
                </w:rPr>
                <w:t>2.说：榜样故事，弘扬调研精神</w:t>
              </w:r>
              <w:r>
                <w:tab/>
              </w:r>
              <w:r>
                <w:fldChar w:fldCharType="begin"/>
              </w:r>
              <w:r>
                <w:instrText xml:space="preserve"> PAGEREF _Toc6272 \h </w:instrText>
              </w:r>
              <w:r>
                <w:fldChar w:fldCharType="separate"/>
              </w:r>
              <w:r>
                <w:t>16</w:t>
              </w:r>
              <w:r>
                <w:fldChar w:fldCharType="end"/>
              </w:r>
              <w:r>
                <w:rPr>
                  <w:rFonts w:hint="eastAsia" w:ascii="宋体" w:hAnsi="宋体" w:eastAsia="宋体" w:cs="宋体"/>
                  <w:bCs w:val="0"/>
                  <w:szCs w:val="24"/>
                  <w:lang w:val="zh-CN"/>
                </w:rPr>
                <w:fldChar w:fldCharType="end"/>
              </w:r>
            </w:p>
            <w:p>
              <w:pPr>
                <w:pStyle w:val="8"/>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_Toc3344 </w:instrText>
              </w:r>
              <w:r>
                <w:rPr>
                  <w:rFonts w:hint="eastAsia" w:ascii="宋体" w:hAnsi="宋体" w:eastAsia="宋体" w:cs="宋体"/>
                  <w:bCs w:val="0"/>
                  <w:szCs w:val="24"/>
                  <w:lang w:val="zh-CN"/>
                </w:rPr>
                <w:fldChar w:fldCharType="separate"/>
              </w:r>
              <w:r>
                <w:rPr>
                  <w:rFonts w:hint="eastAsia" w:ascii="仿宋" w:hAnsi="仿宋" w:eastAsia="仿宋" w:cs="仿宋"/>
                  <w:szCs w:val="28"/>
                  <w:lang w:val="en-US" w:eastAsia="zh-CN"/>
                </w:rPr>
                <w:t>3.</w:t>
              </w:r>
              <w:r>
                <w:rPr>
                  <w:rFonts w:hint="eastAsia" w:ascii="仿宋" w:hAnsi="仿宋" w:eastAsia="仿宋" w:cs="仿宋"/>
                  <w:szCs w:val="28"/>
                </w:rPr>
                <w:t>做：任务驱动，开展调研实践</w:t>
              </w:r>
              <w:r>
                <w:tab/>
              </w:r>
              <w:r>
                <w:fldChar w:fldCharType="begin"/>
              </w:r>
              <w:r>
                <w:instrText xml:space="preserve"> PAGEREF _Toc3344 \h </w:instrText>
              </w:r>
              <w:r>
                <w:fldChar w:fldCharType="separate"/>
              </w:r>
              <w:r>
                <w:t>16</w:t>
              </w:r>
              <w:r>
                <w:fldChar w:fldCharType="end"/>
              </w:r>
              <w:r>
                <w:rPr>
                  <w:rFonts w:hint="eastAsia" w:ascii="宋体" w:hAnsi="宋体" w:eastAsia="宋体" w:cs="宋体"/>
                  <w:bCs w:val="0"/>
                  <w:szCs w:val="24"/>
                  <w:lang w:val="zh-CN"/>
                </w:rPr>
                <w:fldChar w:fldCharType="end"/>
              </w:r>
            </w:p>
            <w:p>
              <w:pPr>
                <w:pStyle w:val="8"/>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_Toc28632 </w:instrText>
              </w:r>
              <w:r>
                <w:rPr>
                  <w:rFonts w:hint="eastAsia" w:ascii="宋体" w:hAnsi="宋体" w:eastAsia="宋体" w:cs="宋体"/>
                  <w:bCs w:val="0"/>
                  <w:szCs w:val="24"/>
                  <w:lang w:val="zh-CN"/>
                </w:rPr>
                <w:fldChar w:fldCharType="separate"/>
              </w:r>
              <w:r>
                <w:rPr>
                  <w:rFonts w:hint="eastAsia" w:ascii="仿宋" w:hAnsi="仿宋" w:eastAsia="仿宋" w:cs="仿宋"/>
                  <w:szCs w:val="28"/>
                  <w:lang w:val="en-US" w:eastAsia="zh-CN"/>
                </w:rPr>
                <w:t xml:space="preserve">4.评：自评互评，分析调研成果 </w:t>
              </w:r>
              <w:r>
                <w:tab/>
              </w:r>
              <w:r>
                <w:fldChar w:fldCharType="begin"/>
              </w:r>
              <w:r>
                <w:instrText xml:space="preserve"> PAGEREF _Toc28632 \h </w:instrText>
              </w:r>
              <w:r>
                <w:fldChar w:fldCharType="separate"/>
              </w:r>
              <w:r>
                <w:t>17</w:t>
              </w:r>
              <w:r>
                <w:fldChar w:fldCharType="end"/>
              </w:r>
              <w:r>
                <w:rPr>
                  <w:rFonts w:hint="eastAsia" w:ascii="宋体" w:hAnsi="宋体" w:eastAsia="宋体" w:cs="宋体"/>
                  <w:bCs w:val="0"/>
                  <w:szCs w:val="24"/>
                  <w:lang w:val="zh-CN"/>
                </w:rPr>
                <w:fldChar w:fldCharType="end"/>
              </w:r>
            </w:p>
            <w:p>
              <w:pPr>
                <w:pStyle w:val="8"/>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_Toc16776 </w:instrText>
              </w:r>
              <w:r>
                <w:rPr>
                  <w:rFonts w:hint="eastAsia" w:ascii="宋体" w:hAnsi="宋体" w:eastAsia="宋体" w:cs="宋体"/>
                  <w:bCs w:val="0"/>
                  <w:szCs w:val="24"/>
                  <w:lang w:val="zh-CN"/>
                </w:rPr>
                <w:fldChar w:fldCharType="separate"/>
              </w:r>
              <w:r>
                <w:rPr>
                  <w:rFonts w:hint="eastAsia" w:ascii="仿宋" w:hAnsi="仿宋" w:eastAsia="仿宋" w:cs="仿宋"/>
                  <w:szCs w:val="28"/>
                  <w:lang w:val="en-US" w:eastAsia="zh-CN"/>
                </w:rPr>
                <w:t>5.</w:t>
              </w:r>
              <w:r>
                <w:rPr>
                  <w:rFonts w:hint="eastAsia" w:ascii="仿宋" w:hAnsi="仿宋" w:eastAsia="仿宋" w:cs="仿宋"/>
                  <w:szCs w:val="28"/>
                </w:rPr>
                <w:t>悟：大技贵精，优化调研工作</w:t>
              </w:r>
              <w:r>
                <w:tab/>
              </w:r>
              <w:r>
                <w:fldChar w:fldCharType="begin"/>
              </w:r>
              <w:r>
                <w:instrText xml:space="preserve"> PAGEREF _Toc16776 \h </w:instrText>
              </w:r>
              <w:r>
                <w:fldChar w:fldCharType="separate"/>
              </w:r>
              <w:r>
                <w:t>17</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_Toc27663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（五）信息化教学</w:t>
              </w:r>
              <w:r>
                <w:tab/>
              </w:r>
              <w:r>
                <w:fldChar w:fldCharType="begin"/>
              </w:r>
              <w:r>
                <w:instrText xml:space="preserve"> PAGEREF _Toc27663 \h </w:instrText>
              </w:r>
              <w:r>
                <w:fldChar w:fldCharType="separate"/>
              </w:r>
              <w:r>
                <w:t>17</w:t>
              </w:r>
              <w:r>
                <w:fldChar w:fldCharType="end"/>
              </w:r>
              <w:r>
                <w:rPr>
                  <w:rFonts w:hint="eastAsia" w:ascii="宋体" w:hAnsi="宋体" w:eastAsia="宋体" w:cs="宋体"/>
                  <w:bCs w:val="0"/>
                  <w:szCs w:val="24"/>
                  <w:lang w:val="zh-CN"/>
                </w:rPr>
                <w:fldChar w:fldCharType="end"/>
              </w:r>
            </w:p>
            <w:p>
              <w:pPr>
                <w:pStyle w:val="13"/>
                <w:tabs>
                  <w:tab w:val="right" w:leader="dot" w:pos="830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_Toc9376 </w:instrText>
              </w:r>
              <w:r>
                <w:rPr>
                  <w:rFonts w:hint="eastAsia" w:ascii="宋体" w:hAnsi="宋体" w:eastAsia="宋体" w:cs="宋体"/>
                  <w:bCs w:val="0"/>
                  <w:szCs w:val="24"/>
                  <w:lang w:val="zh-CN"/>
                </w:rPr>
                <w:fldChar w:fldCharType="separate"/>
              </w:r>
              <w:r>
                <w:rPr>
                  <w:rFonts w:hint="eastAsia" w:ascii="宋体" w:hAnsi="宋体" w:eastAsia="宋体" w:cs="宋体"/>
                  <w:szCs w:val="28"/>
                  <w:lang w:val="en-US" w:eastAsia="zh-CN"/>
                </w:rPr>
                <w:t>（六）教学资源与保障</w:t>
              </w:r>
              <w:r>
                <w:tab/>
              </w:r>
              <w:r>
                <w:fldChar w:fldCharType="begin"/>
              </w:r>
              <w:r>
                <w:instrText xml:space="preserve"> PAGEREF _Toc9376 \h </w:instrText>
              </w:r>
              <w:r>
                <w:fldChar w:fldCharType="separate"/>
              </w:r>
              <w:r>
                <w:t>18</w:t>
              </w:r>
              <w:r>
                <w:fldChar w:fldCharType="end"/>
              </w:r>
              <w:r>
                <w:rPr>
                  <w:rFonts w:hint="eastAsia" w:ascii="宋体" w:hAnsi="宋体" w:eastAsia="宋体" w:cs="宋体"/>
                  <w:bCs w:val="0"/>
                  <w:szCs w:val="24"/>
                  <w:lang w:val="zh-CN"/>
                </w:rPr>
                <w:fldChar w:fldCharType="end"/>
              </w:r>
            </w:p>
            <w:p>
              <w:pPr>
                <w:pStyle w:val="11"/>
                <w:tabs>
                  <w:tab w:val="right" w:leader="dot" w:pos="8306"/>
                  <w:tab w:val="clear" w:pos="8296"/>
                </w:tabs>
                <w:spacing w:line="360" w:lineRule="auto"/>
              </w:pPr>
              <w:r>
                <w:rPr>
                  <w:rFonts w:hint="eastAsia" w:ascii="宋体" w:hAnsi="宋体" w:eastAsia="宋体" w:cs="宋体"/>
                  <w:bCs w:val="0"/>
                  <w:szCs w:val="24"/>
                  <w:lang w:val="zh-CN"/>
                </w:rPr>
                <w:fldChar w:fldCharType="begin"/>
              </w:r>
              <w:r>
                <w:rPr>
                  <w:rFonts w:hint="eastAsia" w:ascii="宋体" w:hAnsi="宋体" w:eastAsia="宋体" w:cs="宋体"/>
                  <w:bCs w:val="0"/>
                  <w:szCs w:val="24"/>
                  <w:lang w:val="zh-CN"/>
                </w:rPr>
                <w:instrText xml:space="preserve"> HYPERLINK \l _Toc19887 </w:instrText>
              </w:r>
              <w:r>
                <w:rPr>
                  <w:rFonts w:hint="eastAsia" w:ascii="宋体" w:hAnsi="宋体" w:eastAsia="宋体" w:cs="宋体"/>
                  <w:bCs w:val="0"/>
                  <w:szCs w:val="24"/>
                  <w:lang w:val="zh-CN"/>
                </w:rPr>
                <w:fldChar w:fldCharType="separate"/>
              </w:r>
              <w:r>
                <w:rPr>
                  <w:rFonts w:hint="eastAsia" w:ascii="黑体" w:hAnsi="黑体" w:eastAsia="黑体"/>
                  <w:szCs w:val="30"/>
                  <w:lang w:val="en-US" w:eastAsia="zh-CN"/>
                </w:rPr>
                <w:t>六、授课进程与安排</w:t>
              </w:r>
              <w:r>
                <w:tab/>
              </w:r>
              <w:r>
                <w:fldChar w:fldCharType="begin"/>
              </w:r>
              <w:r>
                <w:instrText xml:space="preserve"> PAGEREF _Toc19887 \h </w:instrText>
              </w:r>
              <w:r>
                <w:fldChar w:fldCharType="separate"/>
              </w:r>
              <w:r>
                <w:t>22</w:t>
              </w:r>
              <w:r>
                <w:fldChar w:fldCharType="end"/>
              </w:r>
              <w:r>
                <w:rPr>
                  <w:rFonts w:hint="eastAsia" w:ascii="宋体" w:hAnsi="宋体" w:eastAsia="宋体" w:cs="宋体"/>
                  <w:bCs w:val="0"/>
                  <w:szCs w:val="24"/>
                  <w:lang w:val="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sz w:val="30"/>
                  <w:szCs w:val="30"/>
                  <w:lang w:val="en-US" w:eastAsia="zh-CN"/>
                </w:rPr>
                <w:sectPr>
                  <w:footerReference r:id="rId3" w:type="default"/>
                  <w:pgSz w:w="11906" w:h="16838"/>
                  <w:pgMar w:top="1440" w:right="1800" w:bottom="1440" w:left="1800" w:header="851" w:footer="992" w:gutter="0"/>
                  <w:pgBorders w:offsetFrom="page">
                    <w:top w:val="dashSmallGap" w:color="auto" w:sz="4" w:space="24"/>
                    <w:left w:val="dashSmallGap" w:color="auto" w:sz="4" w:space="24"/>
                    <w:bottom w:val="dashSmallGap" w:color="auto" w:sz="4" w:space="24"/>
                    <w:right w:val="dashSmallGap" w:color="auto" w:sz="4" w:space="24"/>
                  </w:pgBorders>
                  <w:pgNumType w:fmt="decimal" w:start="1"/>
                  <w:cols w:space="425" w:num="1"/>
                  <w:docGrid w:type="lines" w:linePitch="312" w:charSpace="0"/>
                </w:sectPr>
              </w:pPr>
              <w:r>
                <w:rPr>
                  <w:rFonts w:hint="eastAsia" w:ascii="宋体" w:hAnsi="宋体" w:eastAsia="宋体" w:cs="宋体"/>
                  <w:bCs w:val="0"/>
                  <w:szCs w:val="24"/>
                  <w:lang w:val="zh-CN"/>
                </w:rPr>
                <w:fldChar w:fldCharType="end"/>
              </w:r>
            </w:p>
          </w:sdtContent>
        </w:sdt>
      </w:sdtContent>
    </w:sdt>
    <w:p>
      <w:pPr>
        <w:pStyle w:val="3"/>
        <w:numPr>
          <w:ilvl w:val="0"/>
          <w:numId w:val="1"/>
        </w:numPr>
        <w:spacing w:before="0" w:after="0" w:line="240" w:lineRule="auto"/>
        <w:ind w:firstLine="602" w:firstLineChars="200"/>
        <w:rPr>
          <w:rFonts w:hint="eastAsia" w:ascii="黑体" w:hAnsi="黑体" w:eastAsia="黑体"/>
          <w:sz w:val="30"/>
          <w:szCs w:val="30"/>
          <w:lang w:val="en-US" w:eastAsia="zh-CN"/>
        </w:rPr>
      </w:pPr>
      <w:bookmarkStart w:id="0" w:name="_Toc15507"/>
      <w:r>
        <w:rPr>
          <w:rFonts w:hint="eastAsia" w:ascii="黑体" w:hAnsi="黑体" w:eastAsia="黑体"/>
          <w:sz w:val="30"/>
          <w:szCs w:val="30"/>
        </w:rPr>
        <w:t>课程</w:t>
      </w:r>
      <w:r>
        <w:rPr>
          <w:rFonts w:hint="eastAsia" w:ascii="黑体" w:hAnsi="黑体" w:eastAsia="黑体"/>
          <w:sz w:val="30"/>
          <w:szCs w:val="30"/>
          <w:lang w:val="en-US" w:eastAsia="zh-CN"/>
        </w:rPr>
        <w:t>性质与任务</w:t>
      </w:r>
      <w:bookmarkEnd w:id="0"/>
    </w:p>
    <w:p>
      <w:pPr>
        <w:pStyle w:val="4"/>
        <w:keepNext/>
        <w:keepLines/>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sz w:val="28"/>
          <w:szCs w:val="28"/>
          <w:lang w:val="en-US" w:eastAsia="zh-CN"/>
        </w:rPr>
      </w:pPr>
      <w:bookmarkStart w:id="1" w:name="_Toc25224"/>
      <w:r>
        <w:rPr>
          <w:rFonts w:hint="eastAsia" w:ascii="宋体" w:hAnsi="宋体" w:eastAsia="宋体" w:cs="宋体"/>
          <w:sz w:val="28"/>
          <w:szCs w:val="28"/>
          <w:lang w:val="en-US" w:eastAsia="zh-CN"/>
        </w:rPr>
        <w:t>（一）课程性质</w:t>
      </w:r>
      <w:bookmarkEnd w:id="1"/>
    </w:p>
    <w:p>
      <w:pPr>
        <w:spacing w:line="560" w:lineRule="exact"/>
        <w:ind w:firstLine="560" w:firstLineChars="200"/>
        <w:rPr>
          <w:rFonts w:hint="default" w:ascii="仿宋_GB2312" w:hAnsi="仿宋_GB2312" w:eastAsia="仿宋_GB2312" w:cs="仿宋_GB2312"/>
          <w:bCs/>
          <w:color w:val="000000"/>
          <w:kern w:val="0"/>
          <w:sz w:val="28"/>
          <w:szCs w:val="28"/>
          <w:lang w:val="en-US" w:eastAsia="zh-CN"/>
        </w:rPr>
      </w:pP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lang w:val="en-US" w:eastAsia="zh-CN"/>
        </w:rPr>
        <w:t>市场调查与分析</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lang w:val="en-US" w:eastAsia="zh-CN"/>
        </w:rPr>
        <w:t>是市场营销专业（群）的一门专业基础课程和必修课程，主要培养学生发现问题，收集和分析信息，最终解决问题的能力。其前导课程主要有《管理学基础》《市场营销基础》《计算机应用基础》等课程。后续课程主要有《销售管理》《营销策划实务》《商务数据分析》等课程。在市场营销专业人才培养</w:t>
      </w:r>
      <w:r>
        <w:rPr>
          <w:rFonts w:hint="eastAsia" w:ascii="仿宋_GB2312" w:hAnsi="仿宋_GB2312" w:eastAsia="仿宋_GB2312" w:cs="仿宋_GB2312"/>
          <w:bCs/>
          <w:color w:val="000000"/>
          <w:kern w:val="0"/>
          <w:sz w:val="28"/>
          <w:szCs w:val="28"/>
        </w:rPr>
        <w:t>课程</w:t>
      </w:r>
      <w:r>
        <w:rPr>
          <w:rFonts w:hint="eastAsia" w:ascii="仿宋_GB2312" w:hAnsi="仿宋_GB2312" w:eastAsia="仿宋_GB2312" w:cs="仿宋_GB2312"/>
          <w:bCs/>
          <w:color w:val="000000"/>
          <w:kern w:val="0"/>
          <w:sz w:val="28"/>
          <w:szCs w:val="28"/>
          <w:lang w:val="en-US" w:eastAsia="zh-CN"/>
        </w:rPr>
        <w:t>体</w:t>
      </w:r>
      <w:r>
        <w:rPr>
          <w:rFonts w:hint="eastAsia" w:ascii="仿宋_GB2312" w:hAnsi="仿宋_GB2312" w:eastAsia="仿宋_GB2312" w:cs="仿宋_GB2312"/>
          <w:bCs/>
          <w:color w:val="000000"/>
          <w:kern w:val="0"/>
          <w:sz w:val="28"/>
          <w:szCs w:val="28"/>
        </w:rPr>
        <w:t>系中处于承上启下的</w:t>
      </w:r>
      <w:r>
        <w:rPr>
          <w:rFonts w:hint="eastAsia" w:ascii="仿宋_GB2312" w:hAnsi="仿宋_GB2312" w:eastAsia="仿宋_GB2312" w:cs="仿宋_GB2312"/>
          <w:bCs/>
          <w:color w:val="000000"/>
          <w:kern w:val="0"/>
          <w:sz w:val="28"/>
          <w:szCs w:val="28"/>
          <w:lang w:val="en-US" w:eastAsia="zh-CN"/>
        </w:rPr>
        <w:t>作用</w:t>
      </w:r>
      <w:r>
        <w:rPr>
          <w:rFonts w:hint="eastAsia" w:ascii="仿宋_GB2312" w:hAnsi="仿宋_GB2312" w:eastAsia="仿宋_GB2312" w:cs="仿宋_GB2312"/>
          <w:bCs/>
          <w:color w:val="000000"/>
          <w:kern w:val="0"/>
          <w:sz w:val="28"/>
          <w:szCs w:val="28"/>
        </w:rPr>
        <w:t>。</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sz w:val="28"/>
          <w:szCs w:val="28"/>
          <w:lang w:val="en-US" w:eastAsia="zh-CN"/>
        </w:rPr>
      </w:pPr>
      <w:bookmarkStart w:id="2" w:name="_Toc23259"/>
      <w:r>
        <w:rPr>
          <w:rFonts w:hint="eastAsia" w:ascii="宋体" w:hAnsi="宋体" w:eastAsia="宋体" w:cs="宋体"/>
          <w:sz w:val="28"/>
          <w:szCs w:val="28"/>
          <w:lang w:val="en-US" w:eastAsia="zh-CN"/>
        </w:rPr>
        <w:t>（二）课程任务</w:t>
      </w:r>
      <w:bookmarkEnd w:id="2"/>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lang w:val="en-US" w:eastAsia="zh-CN"/>
        </w:rPr>
        <w:t>根据企业实际</w:t>
      </w:r>
      <w:r>
        <w:rPr>
          <w:rFonts w:hint="eastAsia" w:ascii="仿宋" w:hAnsi="仿宋" w:eastAsia="仿宋"/>
          <w:sz w:val="28"/>
          <w:szCs w:val="28"/>
        </w:rPr>
        <w:t>营销工作的基本框架</w:t>
      </w:r>
      <w:r>
        <w:rPr>
          <w:rFonts w:hint="eastAsia" w:ascii="仿宋" w:hAnsi="仿宋" w:eastAsia="仿宋"/>
          <w:sz w:val="28"/>
          <w:szCs w:val="28"/>
          <w:lang w:eastAsia="zh-CN"/>
        </w:rPr>
        <w:t>（</w:t>
      </w:r>
      <w:r>
        <w:rPr>
          <w:rFonts w:hint="eastAsia" w:ascii="仿宋" w:hAnsi="仿宋" w:eastAsia="仿宋"/>
          <w:sz w:val="28"/>
          <w:szCs w:val="28"/>
          <w:lang w:val="en-US" w:eastAsia="zh-CN"/>
        </w:rPr>
        <w:t>图1</w:t>
      </w:r>
      <w:r>
        <w:rPr>
          <w:rFonts w:hint="eastAsia" w:ascii="仿宋" w:hAnsi="仿宋" w:eastAsia="仿宋"/>
          <w:sz w:val="28"/>
          <w:szCs w:val="28"/>
          <w:lang w:eastAsia="zh-CN"/>
        </w:rPr>
        <w:t>），</w:t>
      </w:r>
      <w:r>
        <w:rPr>
          <w:rFonts w:hint="eastAsia" w:ascii="仿宋" w:hAnsi="仿宋" w:eastAsia="仿宋"/>
          <w:sz w:val="28"/>
          <w:szCs w:val="28"/>
        </w:rPr>
        <w:t>可以</w:t>
      </w:r>
      <w:r>
        <w:rPr>
          <w:rFonts w:hint="eastAsia" w:ascii="仿宋" w:hAnsi="仿宋" w:eastAsia="仿宋"/>
          <w:sz w:val="28"/>
          <w:szCs w:val="28"/>
          <w:lang w:val="en-US" w:eastAsia="zh-CN"/>
        </w:rPr>
        <w:t>明确</w:t>
      </w:r>
      <w:r>
        <w:rPr>
          <w:rFonts w:hint="eastAsia" w:ascii="仿宋" w:hAnsi="仿宋" w:eastAsia="仿宋"/>
          <w:sz w:val="28"/>
          <w:szCs w:val="28"/>
        </w:rPr>
        <w:t>市场调查</w:t>
      </w:r>
      <w:r>
        <w:rPr>
          <w:rFonts w:hint="eastAsia" w:ascii="仿宋" w:hAnsi="仿宋" w:eastAsia="仿宋"/>
          <w:sz w:val="28"/>
          <w:szCs w:val="28"/>
          <w:lang w:val="en-US" w:eastAsia="zh-CN"/>
        </w:rPr>
        <w:t>与分析</w:t>
      </w:r>
      <w:r>
        <w:rPr>
          <w:rFonts w:hint="eastAsia" w:ascii="仿宋" w:hAnsi="仿宋" w:eastAsia="仿宋"/>
          <w:sz w:val="28"/>
          <w:szCs w:val="28"/>
        </w:rPr>
        <w:t>是营销战略制定的</w:t>
      </w:r>
      <w:r>
        <w:rPr>
          <w:rFonts w:hint="eastAsia" w:ascii="仿宋" w:hAnsi="仿宋" w:eastAsia="仿宋"/>
          <w:sz w:val="28"/>
          <w:szCs w:val="28"/>
          <w:lang w:val="en-US" w:eastAsia="zh-CN"/>
        </w:rPr>
        <w:t>依据</w:t>
      </w:r>
      <w:r>
        <w:rPr>
          <w:rFonts w:hint="eastAsia" w:ascii="仿宋" w:hAnsi="仿宋" w:eastAsia="仿宋"/>
          <w:sz w:val="28"/>
          <w:szCs w:val="28"/>
        </w:rPr>
        <w:t>，是营销策略成功实施的保障。掌握市场调查</w:t>
      </w:r>
      <w:r>
        <w:rPr>
          <w:rFonts w:hint="eastAsia" w:ascii="仿宋" w:hAnsi="仿宋" w:eastAsia="仿宋"/>
          <w:sz w:val="28"/>
          <w:szCs w:val="28"/>
          <w:lang w:val="en-US" w:eastAsia="zh-CN"/>
        </w:rPr>
        <w:t>与分析</w:t>
      </w:r>
      <w:r>
        <w:rPr>
          <w:rFonts w:hint="eastAsia" w:ascii="仿宋" w:hAnsi="仿宋" w:eastAsia="仿宋"/>
          <w:sz w:val="28"/>
          <w:szCs w:val="28"/>
        </w:rPr>
        <w:t>的技能，是</w:t>
      </w:r>
      <w:r>
        <w:rPr>
          <w:rFonts w:hint="eastAsia" w:ascii="仿宋" w:hAnsi="仿宋" w:eastAsia="仿宋"/>
          <w:sz w:val="28"/>
          <w:szCs w:val="28"/>
          <w:lang w:val="en-US" w:eastAsia="zh-CN"/>
        </w:rPr>
        <w:t>市场营销专业</w:t>
      </w:r>
      <w:r>
        <w:rPr>
          <w:rFonts w:hint="eastAsia" w:ascii="仿宋" w:hAnsi="仿宋" w:eastAsia="仿宋"/>
          <w:sz w:val="28"/>
          <w:szCs w:val="28"/>
        </w:rPr>
        <w:t>学生将来从事营销工作</w:t>
      </w:r>
      <w:r>
        <w:rPr>
          <w:rFonts w:hint="eastAsia" w:ascii="仿宋" w:hAnsi="仿宋" w:eastAsia="仿宋"/>
          <w:sz w:val="28"/>
          <w:szCs w:val="28"/>
          <w:lang w:val="en-US" w:eastAsia="zh-CN"/>
        </w:rPr>
        <w:t>所需具备</w:t>
      </w:r>
      <w:r>
        <w:rPr>
          <w:rFonts w:hint="eastAsia" w:ascii="仿宋" w:hAnsi="仿宋" w:eastAsia="仿宋"/>
          <w:sz w:val="28"/>
          <w:szCs w:val="28"/>
        </w:rPr>
        <w:t>的一项核心能力。</w:t>
      </w:r>
    </w:p>
    <w:p>
      <w:pPr>
        <w:spacing w:line="560" w:lineRule="exact"/>
        <w:ind w:firstLine="420" w:firstLineChars="200"/>
        <w:rPr>
          <w:rFonts w:ascii="仿宋_GB2312" w:hAnsi="仿宋_GB2312" w:eastAsia="仿宋_GB2312" w:cs="仿宋_GB2312"/>
          <w:bCs/>
          <w:color w:val="000000"/>
          <w:kern w:val="0"/>
          <w:sz w:val="32"/>
          <w:szCs w:val="32"/>
        </w:rPr>
      </w:pPr>
      <w:r>
        <w:drawing>
          <wp:anchor distT="0" distB="0" distL="114300" distR="114300" simplePos="0" relativeHeight="251665408" behindDoc="1" locked="0" layoutInCell="1" allowOverlap="1">
            <wp:simplePos x="0" y="0"/>
            <wp:positionH relativeFrom="column">
              <wp:posOffset>536575</wp:posOffset>
            </wp:positionH>
            <wp:positionV relativeFrom="paragraph">
              <wp:posOffset>241935</wp:posOffset>
            </wp:positionV>
            <wp:extent cx="4227195" cy="3263900"/>
            <wp:effectExtent l="0" t="0" r="1905" b="0"/>
            <wp:wrapTight wrapText="bothSides">
              <wp:wrapPolygon>
                <wp:start x="0" y="0"/>
                <wp:lineTo x="0" y="21516"/>
                <wp:lineTo x="21545" y="21516"/>
                <wp:lineTo x="21545" y="0"/>
                <wp:lineTo x="0" y="0"/>
              </wp:wrapPolygon>
            </wp:wrapTight>
            <wp:docPr id="1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4"/>
                    <pic:cNvPicPr>
                      <a:picLocks noChangeAspect="1"/>
                    </pic:cNvPicPr>
                  </pic:nvPicPr>
                  <pic:blipFill>
                    <a:blip r:embed="rId6"/>
                    <a:stretch>
                      <a:fillRect/>
                    </a:stretch>
                  </pic:blipFill>
                  <pic:spPr>
                    <a:xfrm>
                      <a:off x="0" y="0"/>
                      <a:ext cx="4227195" cy="3263900"/>
                    </a:xfrm>
                    <a:prstGeom prst="rect">
                      <a:avLst/>
                    </a:prstGeom>
                    <a:noFill/>
                    <a:ln>
                      <a:noFill/>
                    </a:ln>
                  </pic:spPr>
                </pic:pic>
              </a:graphicData>
            </a:graphic>
          </wp:anchor>
        </w:drawing>
      </w:r>
    </w:p>
    <w:p>
      <w:pPr>
        <w:spacing w:line="560" w:lineRule="exact"/>
        <w:ind w:firstLine="640" w:firstLineChars="200"/>
        <w:rPr>
          <w:rFonts w:ascii="仿宋_GB2312" w:hAnsi="仿宋_GB2312" w:eastAsia="仿宋_GB2312" w:cs="仿宋_GB2312"/>
          <w:bCs/>
          <w:color w:val="000000"/>
          <w:kern w:val="0"/>
          <w:sz w:val="32"/>
          <w:szCs w:val="32"/>
        </w:rPr>
      </w:pPr>
    </w:p>
    <w:p>
      <w:pPr>
        <w:spacing w:line="560" w:lineRule="exact"/>
        <w:ind w:firstLine="640" w:firstLineChars="200"/>
        <w:rPr>
          <w:rFonts w:ascii="仿宋_GB2312" w:hAnsi="仿宋_GB2312" w:eastAsia="仿宋_GB2312" w:cs="仿宋_GB2312"/>
          <w:bCs/>
          <w:color w:val="000000"/>
          <w:kern w:val="0"/>
          <w:sz w:val="32"/>
          <w:szCs w:val="32"/>
        </w:rPr>
      </w:pPr>
    </w:p>
    <w:p>
      <w:pPr>
        <w:spacing w:line="560" w:lineRule="exact"/>
        <w:ind w:firstLine="640" w:firstLineChars="200"/>
        <w:rPr>
          <w:rFonts w:ascii="仿宋_GB2312" w:hAnsi="仿宋_GB2312" w:eastAsia="仿宋_GB2312" w:cs="仿宋_GB2312"/>
          <w:bCs/>
          <w:color w:val="000000"/>
          <w:kern w:val="0"/>
          <w:sz w:val="32"/>
          <w:szCs w:val="32"/>
        </w:rPr>
      </w:pPr>
    </w:p>
    <w:p>
      <w:pPr>
        <w:spacing w:line="560" w:lineRule="exact"/>
        <w:ind w:firstLine="640" w:firstLineChars="200"/>
        <w:rPr>
          <w:rFonts w:ascii="仿宋_GB2312" w:hAnsi="仿宋_GB2312" w:eastAsia="仿宋_GB2312" w:cs="仿宋_GB2312"/>
          <w:bCs/>
          <w:color w:val="000000"/>
          <w:kern w:val="0"/>
          <w:sz w:val="32"/>
          <w:szCs w:val="32"/>
        </w:rPr>
      </w:pPr>
    </w:p>
    <w:p>
      <w:pPr>
        <w:pStyle w:val="6"/>
        <w:spacing w:line="560" w:lineRule="exact"/>
        <w:ind w:firstLine="562" w:firstLineChars="200"/>
        <w:jc w:val="center"/>
        <w:rPr>
          <w:rFonts w:ascii="仿宋_GB2312" w:hAnsi="仿宋_GB2312" w:eastAsia="仿宋_GB2312" w:cs="仿宋_GB2312"/>
          <w:bCs/>
          <w:color w:val="000000"/>
          <w:kern w:val="0"/>
          <w:sz w:val="32"/>
          <w:szCs w:val="32"/>
        </w:rPr>
      </w:pPr>
      <w:r>
        <w:rPr>
          <w:rFonts w:hint="eastAsia" w:ascii="仿宋" w:hAnsi="仿宋" w:eastAsia="仿宋"/>
          <w:b/>
          <w:sz w:val="28"/>
          <w:szCs w:val="28"/>
        </w:rPr>
        <w:t>图</w:t>
      </w:r>
      <w:r>
        <w:rPr>
          <w:rFonts w:hint="eastAsia" w:ascii="仿宋" w:hAnsi="仿宋" w:eastAsia="仿宋"/>
          <w:b/>
          <w:sz w:val="28"/>
          <w:szCs w:val="28"/>
          <w:lang w:val="en-US" w:eastAsia="zh-CN"/>
        </w:rPr>
        <w:t>1</w:t>
      </w:r>
      <w:r>
        <w:rPr>
          <w:rFonts w:hint="eastAsia" w:ascii="仿宋" w:hAnsi="仿宋" w:eastAsia="仿宋"/>
          <w:b/>
          <w:sz w:val="28"/>
          <w:szCs w:val="28"/>
        </w:rPr>
        <w:t xml:space="preserve"> </w:t>
      </w:r>
      <w:r>
        <w:rPr>
          <w:rFonts w:ascii="仿宋" w:hAnsi="仿宋" w:eastAsia="仿宋"/>
          <w:b/>
          <w:sz w:val="28"/>
          <w:szCs w:val="28"/>
        </w:rPr>
        <w:t xml:space="preserve">  </w:t>
      </w:r>
      <w:r>
        <w:rPr>
          <w:rFonts w:hint="eastAsia" w:ascii="仿宋" w:hAnsi="仿宋" w:eastAsia="仿宋"/>
          <w:b/>
          <w:sz w:val="28"/>
          <w:szCs w:val="28"/>
        </w:rPr>
        <w:t>营销工作的基本框架</w:t>
      </w:r>
    </w:p>
    <w:p>
      <w:pPr>
        <w:numPr>
          <w:ilvl w:val="0"/>
          <w:numId w:val="0"/>
        </w:numPr>
        <w:rPr>
          <w:rFonts w:hint="eastAsia"/>
          <w:lang w:val="en-US" w:eastAsia="zh-CN"/>
        </w:rPr>
      </w:pPr>
    </w:p>
    <w:p>
      <w:pPr>
        <w:numPr>
          <w:ilvl w:val="0"/>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《市场调查与分析》课程对接的典型工作岗位及工作能力如表1所示：</w:t>
      </w:r>
    </w:p>
    <w:p>
      <w:pPr>
        <w:numPr>
          <w:ilvl w:val="0"/>
          <w:numId w:val="0"/>
        </w:numPr>
        <w:ind w:firstLine="562" w:firstLineChars="200"/>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表一  《市场调查与分析》课程任务对接表</w:t>
      </w:r>
    </w:p>
    <w:tbl>
      <w:tblPr>
        <w:tblStyle w:val="15"/>
        <w:tblW w:w="8605"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3940"/>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970" w:type="dxa"/>
            <w:shd w:val="clear" w:color="auto" w:fill="8EAADB" w:themeFill="accent5" w:themeFillTint="99"/>
            <w:vAlign w:val="center"/>
          </w:tcPr>
          <w:p>
            <w:pPr>
              <w:widowControl/>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对接的工作岗位</w:t>
            </w:r>
          </w:p>
        </w:tc>
        <w:tc>
          <w:tcPr>
            <w:tcW w:w="3940" w:type="dxa"/>
            <w:shd w:val="clear" w:color="auto" w:fill="8EAADB" w:themeFill="accent5" w:themeFillTint="99"/>
            <w:vAlign w:val="center"/>
          </w:tcPr>
          <w:p>
            <w:pPr>
              <w:widowControl/>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对接培养的职业岗位能力</w:t>
            </w:r>
          </w:p>
        </w:tc>
        <w:tc>
          <w:tcPr>
            <w:tcW w:w="2695" w:type="dxa"/>
            <w:shd w:val="clear" w:color="auto" w:fill="8EAADB" w:themeFill="accent5" w:themeFillTint="99"/>
            <w:vAlign w:val="center"/>
          </w:tcPr>
          <w:p>
            <w:pPr>
              <w:widowControl/>
              <w:jc w:val="center"/>
              <w:rPr>
                <w:rFonts w:hint="eastAsia" w:ascii="楷体" w:hAnsi="楷体" w:eastAsia="楷体" w:cs="楷体"/>
                <w:b/>
                <w:bCs/>
                <w:color w:val="FFFFFF" w:themeColor="background1"/>
                <w:kern w:val="0"/>
                <w:sz w:val="24"/>
                <w:szCs w:val="24"/>
                <w:lang w:val="en-US" w:eastAsia="zh-CN"/>
                <w14:textFill>
                  <w14:solidFill>
                    <w14:schemeClr w14:val="bg1"/>
                  </w14:solidFill>
                </w14:textFill>
              </w:rPr>
            </w:pPr>
            <w:r>
              <w:rPr>
                <w:rFonts w:hint="eastAsia" w:ascii="楷体" w:hAnsi="楷体" w:eastAsia="楷体" w:cs="楷体"/>
                <w:b/>
                <w:bCs/>
                <w:color w:val="FFFFFF" w:themeColor="background1"/>
                <w:kern w:val="0"/>
                <w:sz w:val="24"/>
                <w:szCs w:val="24"/>
                <w:lang w:val="en-US" w:eastAsia="zh-CN"/>
                <w14:textFill>
                  <w14:solidFill>
                    <w14:schemeClr w14:val="bg1"/>
                  </w14:solidFill>
                </w14:textFill>
              </w:rPr>
              <w:t>所需具备的职业素养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970" w:type="dxa"/>
            <w:vAlign w:val="center"/>
          </w:tcPr>
          <w:p>
            <w:pPr>
              <w:widowControl/>
              <w:spacing w:line="315" w:lineRule="atLeast"/>
              <w:jc w:val="center"/>
              <w:rPr>
                <w:rFonts w:hint="eastAsia" w:ascii="楷体" w:hAnsi="楷体" w:eastAsia="楷体" w:cs="楷体"/>
                <w:b/>
                <w:kern w:val="0"/>
                <w:sz w:val="24"/>
                <w:szCs w:val="24"/>
              </w:rPr>
            </w:pPr>
          </w:p>
          <w:p>
            <w:pPr>
              <w:spacing w:line="300" w:lineRule="exact"/>
              <w:jc w:val="center"/>
              <w:rPr>
                <w:rFonts w:hint="eastAsia" w:ascii="楷体" w:hAnsi="楷体" w:eastAsia="楷体" w:cs="楷体"/>
                <w:b/>
                <w:kern w:val="0"/>
                <w:sz w:val="24"/>
                <w:szCs w:val="24"/>
              </w:rPr>
            </w:pPr>
            <w:r>
              <w:rPr>
                <w:rFonts w:hint="eastAsia" w:ascii="楷体" w:hAnsi="楷体" w:eastAsia="楷体" w:cs="楷体"/>
                <w:color w:val="000000"/>
                <w:sz w:val="24"/>
                <w:szCs w:val="24"/>
              </w:rPr>
              <w:t>市场调查员</w:t>
            </w:r>
          </w:p>
        </w:tc>
        <w:tc>
          <w:tcPr>
            <w:tcW w:w="3940" w:type="dxa"/>
            <w:vAlign w:val="center"/>
          </w:tcPr>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kern w:val="0"/>
                <w:sz w:val="24"/>
                <w:szCs w:val="24"/>
              </w:rPr>
              <w:t>1.通</w:t>
            </w:r>
            <w:r>
              <w:rPr>
                <w:rFonts w:hint="eastAsia" w:ascii="楷体" w:hAnsi="楷体" w:eastAsia="楷体" w:cs="楷体"/>
                <w:color w:val="000000"/>
                <w:sz w:val="24"/>
                <w:szCs w:val="24"/>
              </w:rPr>
              <w:t>过对市场调查活动的整体把握，认识团队合作的重要性</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2.确立调查主题和方案</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3.能灵活运用调查方法，进行市场调查活动</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4.熟悉设计问卷中的问题并进行科学编排</w:t>
            </w:r>
            <w:r>
              <w:rPr>
                <w:rFonts w:hint="eastAsia" w:ascii="楷体" w:hAnsi="楷体" w:eastAsia="楷体" w:cs="楷体"/>
                <w:color w:val="000000"/>
                <w:sz w:val="24"/>
                <w:szCs w:val="24"/>
                <w:lang w:eastAsia="zh-CN"/>
              </w:rPr>
              <w:t>；</w:t>
            </w:r>
            <w:r>
              <w:rPr>
                <w:rFonts w:hint="eastAsia" w:ascii="楷体" w:hAnsi="楷体" w:eastAsia="楷体" w:cs="楷体"/>
                <w:color w:val="000000"/>
                <w:sz w:val="24"/>
                <w:szCs w:val="24"/>
              </w:rPr>
              <w:t>5.熟练进行数据整理并借助软件完成分析</w:t>
            </w:r>
            <w:r>
              <w:rPr>
                <w:rFonts w:hint="eastAsia" w:ascii="楷体" w:hAnsi="楷体" w:eastAsia="楷体" w:cs="楷体"/>
                <w:color w:val="000000"/>
                <w:sz w:val="24"/>
                <w:szCs w:val="24"/>
                <w:lang w:eastAsia="zh-CN"/>
              </w:rPr>
              <w:t>；</w:t>
            </w:r>
          </w:p>
          <w:p>
            <w:pPr>
              <w:widowControl/>
              <w:spacing w:line="315" w:lineRule="atLeast"/>
              <w:ind w:firstLine="480" w:firstLineChars="200"/>
              <w:jc w:val="left"/>
              <w:rPr>
                <w:rFonts w:hint="eastAsia" w:ascii="楷体" w:hAnsi="楷体" w:eastAsia="楷体" w:cs="楷体"/>
                <w:b/>
                <w:kern w:val="0"/>
                <w:sz w:val="24"/>
                <w:szCs w:val="24"/>
                <w:lang w:eastAsia="zh-CN"/>
              </w:rPr>
            </w:pPr>
            <w:r>
              <w:rPr>
                <w:rFonts w:hint="eastAsia" w:ascii="楷体" w:hAnsi="楷体" w:eastAsia="楷体" w:cs="楷体"/>
                <w:color w:val="000000"/>
                <w:sz w:val="24"/>
                <w:szCs w:val="24"/>
              </w:rPr>
              <w:t>6.能根据数据分析提出市场调查与分析结论，撰写调查报告</w:t>
            </w:r>
            <w:r>
              <w:rPr>
                <w:rFonts w:hint="eastAsia" w:ascii="楷体" w:hAnsi="楷体" w:eastAsia="楷体" w:cs="楷体"/>
                <w:color w:val="000000"/>
                <w:sz w:val="24"/>
                <w:szCs w:val="24"/>
                <w:lang w:eastAsia="zh-CN"/>
              </w:rPr>
              <w:t>。</w:t>
            </w:r>
          </w:p>
        </w:tc>
        <w:tc>
          <w:tcPr>
            <w:tcW w:w="2695" w:type="dxa"/>
            <w:vAlign w:val="center"/>
          </w:tcPr>
          <w:p>
            <w:pPr>
              <w:widowControl/>
              <w:spacing w:line="315" w:lineRule="atLeas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1.</w:t>
            </w:r>
            <w:r>
              <w:rPr>
                <w:rFonts w:hint="eastAsia" w:ascii="楷体" w:hAnsi="楷体" w:eastAsia="楷体" w:cs="楷体"/>
                <w:b/>
                <w:bCs w:val="0"/>
                <w:kern w:val="0"/>
                <w:sz w:val="24"/>
                <w:szCs w:val="24"/>
                <w:lang w:val="en-US" w:eastAsia="zh-CN"/>
              </w:rPr>
              <w:t>吃苦耐劳</w:t>
            </w:r>
            <w:r>
              <w:rPr>
                <w:rFonts w:hint="eastAsia" w:ascii="楷体" w:hAnsi="楷体" w:eastAsia="楷体" w:cs="楷体"/>
                <w:b w:val="0"/>
                <w:bCs/>
                <w:kern w:val="0"/>
                <w:sz w:val="24"/>
                <w:szCs w:val="24"/>
                <w:lang w:val="en-US" w:eastAsia="zh-CN"/>
              </w:rPr>
              <w:t>，实事求是的收集客观真实市场数据；</w:t>
            </w:r>
          </w:p>
          <w:p>
            <w:pPr>
              <w:widowControl/>
              <w:spacing w:line="315" w:lineRule="atLeas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2.</w:t>
            </w:r>
            <w:r>
              <w:rPr>
                <w:rFonts w:hint="eastAsia" w:ascii="楷体" w:hAnsi="楷体" w:eastAsia="楷体" w:cs="楷体"/>
                <w:b/>
                <w:bCs w:val="0"/>
                <w:kern w:val="0"/>
                <w:sz w:val="24"/>
                <w:szCs w:val="24"/>
                <w:lang w:val="en-US" w:eastAsia="zh-CN"/>
              </w:rPr>
              <w:t>科学严谨</w:t>
            </w:r>
            <w:r>
              <w:rPr>
                <w:rFonts w:hint="eastAsia" w:ascii="楷体" w:hAnsi="楷体" w:eastAsia="楷体" w:cs="楷体"/>
                <w:b w:val="0"/>
                <w:bCs/>
                <w:kern w:val="0"/>
                <w:sz w:val="24"/>
                <w:szCs w:val="24"/>
                <w:lang w:val="en-US" w:eastAsia="zh-CN"/>
              </w:rPr>
              <w:t>，高质量完成调查与分析工作；</w:t>
            </w:r>
          </w:p>
          <w:p>
            <w:pPr>
              <w:widowControl/>
              <w:spacing w:line="315" w:lineRule="atLeas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3.</w:t>
            </w:r>
            <w:r>
              <w:rPr>
                <w:rFonts w:hint="eastAsia" w:ascii="楷体" w:hAnsi="楷体" w:eastAsia="楷体" w:cs="楷体"/>
                <w:b/>
                <w:bCs w:val="0"/>
                <w:kern w:val="0"/>
                <w:sz w:val="24"/>
                <w:szCs w:val="24"/>
                <w:lang w:val="en-US" w:eastAsia="zh-CN"/>
              </w:rPr>
              <w:t>遵守道德伦理</w:t>
            </w:r>
            <w:r>
              <w:rPr>
                <w:rFonts w:hint="eastAsia" w:ascii="楷体" w:hAnsi="楷体" w:eastAsia="楷体" w:cs="楷体"/>
                <w:b w:val="0"/>
                <w:bCs/>
                <w:kern w:val="0"/>
                <w:sz w:val="24"/>
                <w:szCs w:val="24"/>
                <w:lang w:val="en-US" w:eastAsia="zh-CN"/>
              </w:rPr>
              <w:t>，为需求方与调查对象保密等。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pPr>
              <w:widowControl/>
              <w:spacing w:line="315" w:lineRule="atLeast"/>
              <w:jc w:val="center"/>
              <w:rPr>
                <w:rFonts w:hint="eastAsia" w:ascii="楷体" w:hAnsi="楷体" w:eastAsia="楷体" w:cs="楷体"/>
                <w:b/>
                <w:kern w:val="0"/>
                <w:sz w:val="24"/>
                <w:szCs w:val="24"/>
              </w:rPr>
            </w:pPr>
          </w:p>
          <w:p>
            <w:pPr>
              <w:spacing w:line="300" w:lineRule="exact"/>
              <w:jc w:val="center"/>
              <w:rPr>
                <w:rFonts w:hint="eastAsia" w:ascii="楷体" w:hAnsi="楷体" w:eastAsia="楷体" w:cs="楷体"/>
                <w:b/>
                <w:kern w:val="0"/>
                <w:sz w:val="24"/>
                <w:szCs w:val="24"/>
              </w:rPr>
            </w:pPr>
            <w:r>
              <w:rPr>
                <w:rFonts w:hint="eastAsia" w:ascii="楷体" w:hAnsi="楷体" w:eastAsia="楷体" w:cs="楷体"/>
                <w:color w:val="000000"/>
                <w:sz w:val="24"/>
                <w:szCs w:val="24"/>
              </w:rPr>
              <w:t>营销策划</w:t>
            </w:r>
          </w:p>
        </w:tc>
        <w:tc>
          <w:tcPr>
            <w:tcW w:w="3940" w:type="dxa"/>
            <w:vAlign w:val="center"/>
          </w:tcPr>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1.能对数据资料按问题分类、选取有意义的事例，掌握定性分析的方法和步骤</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2.能从静态上对总体各数据进行分析</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b/>
                <w:kern w:val="0"/>
                <w:sz w:val="24"/>
                <w:szCs w:val="24"/>
                <w:lang w:eastAsia="zh-CN"/>
              </w:rPr>
            </w:pPr>
            <w:r>
              <w:rPr>
                <w:rFonts w:hint="eastAsia" w:ascii="楷体" w:hAnsi="楷体" w:eastAsia="楷体" w:cs="楷体"/>
                <w:color w:val="000000"/>
                <w:sz w:val="24"/>
                <w:szCs w:val="24"/>
              </w:rPr>
              <w:t>3.能编写、修改并提交市场调查报告，学会市场调查与分析工作的专业技能，跟踪市场调查报告</w:t>
            </w:r>
            <w:r>
              <w:rPr>
                <w:rFonts w:hint="eastAsia" w:ascii="楷体" w:hAnsi="楷体" w:eastAsia="楷体" w:cs="楷体"/>
                <w:color w:val="000000"/>
                <w:sz w:val="24"/>
                <w:szCs w:val="24"/>
                <w:lang w:eastAsia="zh-CN"/>
              </w:rPr>
              <w:t>。</w:t>
            </w:r>
          </w:p>
        </w:tc>
        <w:tc>
          <w:tcPr>
            <w:tcW w:w="2695" w:type="dxa"/>
            <w:vAlign w:val="center"/>
          </w:tcPr>
          <w:p>
            <w:pPr>
              <w:widowControl/>
              <w:spacing w:line="315" w:lineRule="atLeas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1.</w:t>
            </w:r>
            <w:r>
              <w:rPr>
                <w:rFonts w:hint="eastAsia" w:ascii="楷体" w:hAnsi="楷体" w:eastAsia="楷体" w:cs="楷体"/>
                <w:b/>
                <w:bCs w:val="0"/>
                <w:kern w:val="0"/>
                <w:sz w:val="24"/>
                <w:szCs w:val="24"/>
                <w:lang w:val="en-US" w:eastAsia="zh-CN"/>
              </w:rPr>
              <w:t>具有创新精神，</w:t>
            </w:r>
            <w:r>
              <w:rPr>
                <w:rFonts w:hint="eastAsia" w:ascii="楷体" w:hAnsi="楷体" w:eastAsia="楷体" w:cs="楷体"/>
                <w:b w:val="0"/>
                <w:bCs/>
                <w:kern w:val="0"/>
                <w:sz w:val="24"/>
                <w:szCs w:val="24"/>
                <w:lang w:val="en-US" w:eastAsia="zh-CN"/>
              </w:rPr>
              <w:t>用创意助力营销工作；</w:t>
            </w:r>
          </w:p>
          <w:p>
            <w:pPr>
              <w:widowControl/>
              <w:spacing w:line="315" w:lineRule="atLeas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2.</w:t>
            </w:r>
            <w:r>
              <w:rPr>
                <w:rFonts w:hint="eastAsia" w:ascii="楷体" w:hAnsi="楷体" w:eastAsia="楷体" w:cs="楷体"/>
                <w:b/>
                <w:bCs w:val="0"/>
                <w:kern w:val="0"/>
                <w:sz w:val="24"/>
                <w:szCs w:val="24"/>
                <w:lang w:val="en-US" w:eastAsia="zh-CN"/>
              </w:rPr>
              <w:t>具有思辨与批判精神</w:t>
            </w:r>
            <w:r>
              <w:rPr>
                <w:rFonts w:hint="eastAsia" w:ascii="楷体" w:hAnsi="楷体" w:eastAsia="楷体" w:cs="楷体"/>
                <w:b w:val="0"/>
                <w:bCs/>
                <w:kern w:val="0"/>
                <w:sz w:val="24"/>
                <w:szCs w:val="24"/>
                <w:lang w:val="en-US" w:eastAsia="zh-CN"/>
              </w:rPr>
              <w:t>，找到创新性与可行性之间的平衡；</w:t>
            </w:r>
          </w:p>
          <w:p>
            <w:pPr>
              <w:widowControl/>
              <w:spacing w:line="315" w:lineRule="atLeas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3.</w:t>
            </w:r>
            <w:r>
              <w:rPr>
                <w:rFonts w:hint="eastAsia" w:ascii="楷体" w:hAnsi="楷体" w:eastAsia="楷体" w:cs="楷体"/>
                <w:b/>
                <w:bCs w:val="0"/>
                <w:kern w:val="0"/>
                <w:sz w:val="24"/>
                <w:szCs w:val="24"/>
                <w:lang w:val="en-US" w:eastAsia="zh-CN"/>
              </w:rPr>
              <w:t>科学严谨</w:t>
            </w:r>
            <w:r>
              <w:rPr>
                <w:rFonts w:hint="eastAsia" w:ascii="楷体" w:hAnsi="楷体" w:eastAsia="楷体" w:cs="楷体"/>
                <w:b w:val="0"/>
                <w:bCs/>
                <w:kern w:val="0"/>
                <w:sz w:val="24"/>
                <w:szCs w:val="24"/>
                <w:lang w:val="en-US" w:eastAsia="zh-CN"/>
              </w:rPr>
              <w:t>，提供切实可行的解决方案等。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vAlign w:val="center"/>
          </w:tcPr>
          <w:p>
            <w:pPr>
              <w:widowControl/>
              <w:spacing w:line="315" w:lineRule="atLeast"/>
              <w:jc w:val="center"/>
              <w:rPr>
                <w:rFonts w:hint="eastAsia" w:ascii="楷体" w:hAnsi="楷体" w:eastAsia="楷体" w:cs="楷体"/>
                <w:b/>
                <w:kern w:val="0"/>
                <w:sz w:val="24"/>
                <w:szCs w:val="24"/>
              </w:rPr>
            </w:pPr>
          </w:p>
          <w:p>
            <w:pPr>
              <w:spacing w:line="300" w:lineRule="exact"/>
              <w:jc w:val="center"/>
              <w:rPr>
                <w:rFonts w:hint="eastAsia" w:ascii="楷体" w:hAnsi="楷体" w:eastAsia="楷体" w:cs="楷体"/>
                <w:b/>
                <w:kern w:val="0"/>
                <w:sz w:val="24"/>
                <w:szCs w:val="24"/>
                <w:lang w:val="en-US" w:eastAsia="zh-CN" w:bidi="ar-SA"/>
              </w:rPr>
            </w:pPr>
            <w:r>
              <w:rPr>
                <w:rFonts w:hint="eastAsia" w:ascii="楷体" w:hAnsi="楷体" w:eastAsia="楷体" w:cs="楷体"/>
                <w:color w:val="000000"/>
                <w:sz w:val="24"/>
                <w:szCs w:val="24"/>
              </w:rPr>
              <w:t>销售人员</w:t>
            </w:r>
          </w:p>
        </w:tc>
        <w:tc>
          <w:tcPr>
            <w:tcW w:w="3940" w:type="dxa"/>
            <w:vAlign w:val="center"/>
          </w:tcPr>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1.能够做好本区域的客户和售后服工作</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2.能按照公司及部门整体战略要求努力开拓目标市场</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color w:val="000000"/>
                <w:sz w:val="24"/>
                <w:szCs w:val="24"/>
                <w:lang w:eastAsia="zh-CN"/>
              </w:rPr>
            </w:pPr>
            <w:r>
              <w:rPr>
                <w:rFonts w:hint="eastAsia" w:ascii="楷体" w:hAnsi="楷体" w:eastAsia="楷体" w:cs="楷体"/>
                <w:color w:val="000000"/>
                <w:sz w:val="24"/>
                <w:szCs w:val="24"/>
              </w:rPr>
              <w:t>3.通过各种信息渠道,积极收集当地市场信息,并及时将信息回报给公司,为公司提出合理建议</w:t>
            </w:r>
            <w:r>
              <w:rPr>
                <w:rFonts w:hint="eastAsia" w:ascii="楷体" w:hAnsi="楷体" w:eastAsia="楷体" w:cs="楷体"/>
                <w:color w:val="000000"/>
                <w:sz w:val="24"/>
                <w:szCs w:val="24"/>
                <w:lang w:eastAsia="zh-CN"/>
              </w:rPr>
              <w:t>；</w:t>
            </w:r>
          </w:p>
          <w:p>
            <w:pPr>
              <w:spacing w:line="300" w:lineRule="exact"/>
              <w:ind w:firstLine="480" w:firstLineChars="200"/>
              <w:jc w:val="left"/>
              <w:rPr>
                <w:rFonts w:hint="eastAsia" w:ascii="楷体" w:hAnsi="楷体" w:eastAsia="楷体" w:cs="楷体"/>
                <w:color w:val="000000"/>
                <w:kern w:val="2"/>
                <w:sz w:val="24"/>
                <w:szCs w:val="24"/>
                <w:lang w:val="en-US" w:eastAsia="zh-CN" w:bidi="ar-SA"/>
              </w:rPr>
            </w:pPr>
            <w:r>
              <w:rPr>
                <w:rFonts w:hint="eastAsia" w:ascii="楷体" w:hAnsi="楷体" w:eastAsia="楷体" w:cs="楷体"/>
                <w:color w:val="000000"/>
                <w:sz w:val="24"/>
                <w:szCs w:val="24"/>
              </w:rPr>
              <w:t>4.及时了解市场动态，客户的需求。</w:t>
            </w:r>
          </w:p>
        </w:tc>
        <w:tc>
          <w:tcPr>
            <w:tcW w:w="2695" w:type="dxa"/>
            <w:vAlign w:val="center"/>
          </w:tcPr>
          <w:p>
            <w:pPr>
              <w:spacing w:line="300" w:lineRule="exac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1.</w:t>
            </w:r>
            <w:r>
              <w:rPr>
                <w:rFonts w:hint="eastAsia" w:ascii="楷体" w:hAnsi="楷体" w:eastAsia="楷体" w:cs="楷体"/>
                <w:b/>
                <w:bCs w:val="0"/>
                <w:kern w:val="0"/>
                <w:sz w:val="24"/>
                <w:szCs w:val="24"/>
                <w:lang w:val="en-US" w:eastAsia="zh-CN"/>
              </w:rPr>
              <w:t>具有思辨精神</w:t>
            </w:r>
            <w:r>
              <w:rPr>
                <w:rFonts w:hint="eastAsia" w:ascii="楷体" w:hAnsi="楷体" w:eastAsia="楷体" w:cs="楷体"/>
                <w:b w:val="0"/>
                <w:bCs/>
                <w:kern w:val="0"/>
                <w:sz w:val="24"/>
                <w:szCs w:val="24"/>
                <w:lang w:val="en-US" w:eastAsia="zh-CN"/>
              </w:rPr>
              <w:t>，能灵敏捕捉客户需求；</w:t>
            </w:r>
          </w:p>
          <w:p>
            <w:pPr>
              <w:spacing w:line="300" w:lineRule="exact"/>
              <w:ind w:firstLine="480" w:firstLineChars="200"/>
              <w:jc w:val="left"/>
              <w:rPr>
                <w:rFonts w:hint="eastAsia" w:ascii="楷体" w:hAnsi="楷体" w:eastAsia="楷体" w:cs="楷体"/>
                <w:b w:val="0"/>
                <w:bCs/>
                <w:kern w:val="0"/>
                <w:sz w:val="24"/>
                <w:szCs w:val="24"/>
                <w:lang w:val="en-US" w:eastAsia="zh-CN"/>
              </w:rPr>
            </w:pPr>
            <w:r>
              <w:rPr>
                <w:rFonts w:hint="eastAsia" w:ascii="楷体" w:hAnsi="楷体" w:eastAsia="楷体" w:cs="楷体"/>
                <w:b w:val="0"/>
                <w:bCs/>
                <w:kern w:val="0"/>
                <w:sz w:val="24"/>
                <w:szCs w:val="24"/>
                <w:lang w:val="en-US" w:eastAsia="zh-CN"/>
              </w:rPr>
              <w:t>2.</w:t>
            </w:r>
            <w:r>
              <w:rPr>
                <w:rFonts w:hint="eastAsia" w:ascii="楷体" w:hAnsi="楷体" w:eastAsia="楷体" w:cs="楷体"/>
                <w:b/>
                <w:bCs w:val="0"/>
                <w:kern w:val="0"/>
                <w:sz w:val="24"/>
                <w:szCs w:val="24"/>
                <w:lang w:val="en-US" w:eastAsia="zh-CN"/>
              </w:rPr>
              <w:t>精益求精</w:t>
            </w:r>
            <w:r>
              <w:rPr>
                <w:rFonts w:hint="eastAsia" w:ascii="楷体" w:hAnsi="楷体" w:eastAsia="楷体" w:cs="楷体"/>
                <w:b w:val="0"/>
                <w:bCs/>
                <w:kern w:val="0"/>
                <w:sz w:val="24"/>
                <w:szCs w:val="24"/>
                <w:lang w:val="en-US" w:eastAsia="zh-CN"/>
              </w:rPr>
              <w:t>，用数据指导精准销售；</w:t>
            </w:r>
          </w:p>
          <w:p>
            <w:pPr>
              <w:spacing w:line="300" w:lineRule="exact"/>
              <w:ind w:firstLine="480" w:firstLineChars="200"/>
              <w:jc w:val="left"/>
              <w:rPr>
                <w:rFonts w:hint="eastAsia" w:ascii="楷体" w:hAnsi="楷体" w:eastAsia="楷体" w:cs="楷体"/>
                <w:b w:val="0"/>
                <w:bCs/>
                <w:kern w:val="0"/>
                <w:sz w:val="24"/>
                <w:szCs w:val="24"/>
                <w:lang w:val="en-US" w:eastAsia="zh-CN" w:bidi="ar-SA"/>
              </w:rPr>
            </w:pPr>
            <w:r>
              <w:rPr>
                <w:rFonts w:hint="eastAsia" w:ascii="楷体" w:hAnsi="楷体" w:eastAsia="楷体" w:cs="楷体"/>
                <w:b w:val="0"/>
                <w:bCs/>
                <w:kern w:val="0"/>
                <w:sz w:val="24"/>
                <w:szCs w:val="24"/>
                <w:lang w:val="en-US" w:eastAsia="zh-CN"/>
              </w:rPr>
              <w:t>3.</w:t>
            </w:r>
            <w:r>
              <w:rPr>
                <w:rFonts w:hint="eastAsia" w:ascii="楷体" w:hAnsi="楷体" w:eastAsia="楷体" w:cs="楷体"/>
                <w:b/>
                <w:bCs w:val="0"/>
                <w:kern w:val="0"/>
                <w:sz w:val="24"/>
                <w:szCs w:val="24"/>
                <w:lang w:val="en-US" w:eastAsia="zh-CN"/>
              </w:rPr>
              <w:t>诚信友善</w:t>
            </w:r>
            <w:r>
              <w:rPr>
                <w:rFonts w:hint="eastAsia" w:ascii="楷体" w:hAnsi="楷体" w:eastAsia="楷体" w:cs="楷体"/>
                <w:b w:val="0"/>
                <w:bCs/>
                <w:kern w:val="0"/>
                <w:sz w:val="24"/>
                <w:szCs w:val="24"/>
                <w:lang w:val="en-US" w:eastAsia="zh-CN"/>
              </w:rPr>
              <w:t>，为客户提供科学建议等。</w:t>
            </w:r>
          </w:p>
        </w:tc>
      </w:tr>
    </w:tbl>
    <w:p>
      <w:pPr>
        <w:numPr>
          <w:ilvl w:val="0"/>
          <w:numId w:val="0"/>
        </w:numPr>
        <w:rPr>
          <w:rFonts w:hint="eastAsia"/>
          <w:lang w:val="en-US" w:eastAsia="zh-CN"/>
        </w:rPr>
      </w:pPr>
    </w:p>
    <w:p>
      <w:pPr>
        <w:pStyle w:val="3"/>
        <w:numPr>
          <w:ilvl w:val="0"/>
          <w:numId w:val="1"/>
        </w:numPr>
        <w:spacing w:before="0" w:after="0" w:line="240" w:lineRule="auto"/>
        <w:ind w:firstLine="602" w:firstLineChars="200"/>
        <w:rPr>
          <w:rFonts w:hint="default" w:ascii="黑体" w:hAnsi="黑体" w:eastAsia="黑体"/>
          <w:sz w:val="30"/>
          <w:szCs w:val="30"/>
          <w:lang w:val="en-US" w:eastAsia="zh-CN"/>
        </w:rPr>
      </w:pPr>
      <w:bookmarkStart w:id="3" w:name="_Toc11459"/>
      <w:r>
        <w:rPr>
          <w:rFonts w:hint="eastAsia" w:ascii="黑体" w:hAnsi="黑体" w:eastAsia="黑体"/>
          <w:sz w:val="30"/>
          <w:szCs w:val="30"/>
          <w:lang w:val="en-US" w:eastAsia="zh-CN"/>
        </w:rPr>
        <w:t>课程目标与要求</w:t>
      </w:r>
      <w:bookmarkEnd w:id="3"/>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sz w:val="28"/>
          <w:szCs w:val="28"/>
          <w:lang w:val="en-US" w:eastAsia="zh-CN"/>
        </w:rPr>
      </w:pPr>
      <w:bookmarkStart w:id="4" w:name="_Toc23063"/>
      <w:r>
        <w:rPr>
          <w:rFonts w:hint="eastAsia"/>
          <w:sz w:val="28"/>
          <w:szCs w:val="28"/>
          <w:lang w:val="en-US" w:eastAsia="zh-CN"/>
        </w:rPr>
        <w:t>（一）总体目标</w:t>
      </w:r>
      <w:bookmarkEnd w:id="4"/>
    </w:p>
    <w:p>
      <w:pPr>
        <w:shd w:val="clear"/>
        <w:spacing w:line="560" w:lineRule="exact"/>
        <w:ind w:firstLine="560" w:firstLineChars="200"/>
        <w:jc w:val="left"/>
        <w:rPr>
          <w:rFonts w:hint="default" w:ascii="仿宋_GB2312" w:hAnsi="仿宋_GB2312" w:eastAsia="仿宋_GB2312" w:cs="仿宋_GB2312"/>
          <w:b/>
          <w:bCs w:val="0"/>
          <w:color w:val="000000"/>
          <w:kern w:val="0"/>
          <w:sz w:val="28"/>
          <w:szCs w:val="28"/>
          <w:highlight w:val="none"/>
          <w:lang w:val="en-US" w:eastAsia="zh-CN"/>
        </w:rPr>
      </w:pPr>
      <w:r>
        <w:rPr>
          <w:rFonts w:hint="eastAsia" w:ascii="仿宋_GB2312" w:hAnsi="仿宋_GB2312" w:eastAsia="仿宋_GB2312" w:cs="仿宋_GB2312"/>
          <w:bCs/>
          <w:color w:val="000000"/>
          <w:kern w:val="0"/>
          <w:sz w:val="28"/>
          <w:szCs w:val="28"/>
          <w:highlight w:val="none"/>
          <w:lang w:eastAsia="zh-CN"/>
        </w:rPr>
        <w:t>《</w:t>
      </w:r>
      <w:r>
        <w:rPr>
          <w:rFonts w:hint="eastAsia" w:ascii="仿宋_GB2312" w:hAnsi="仿宋_GB2312" w:eastAsia="仿宋_GB2312" w:cs="仿宋_GB2312"/>
          <w:bCs/>
          <w:color w:val="000000"/>
          <w:kern w:val="0"/>
          <w:sz w:val="28"/>
          <w:szCs w:val="28"/>
          <w:highlight w:val="none"/>
          <w:lang w:val="en-US" w:eastAsia="zh-CN"/>
        </w:rPr>
        <w:t>市场调查与分析</w:t>
      </w:r>
      <w:r>
        <w:rPr>
          <w:rFonts w:hint="eastAsia" w:ascii="仿宋_GB2312" w:hAnsi="仿宋_GB2312" w:eastAsia="仿宋_GB2312" w:cs="仿宋_GB2312"/>
          <w:bCs/>
          <w:color w:val="000000"/>
          <w:kern w:val="0"/>
          <w:sz w:val="28"/>
          <w:szCs w:val="28"/>
          <w:highlight w:val="none"/>
          <w:lang w:eastAsia="zh-CN"/>
        </w:rPr>
        <w:t>》</w:t>
      </w:r>
      <w:r>
        <w:rPr>
          <w:rFonts w:ascii="仿宋_GB2312" w:hAnsi="仿宋_GB2312" w:eastAsia="仿宋_GB2312" w:cs="仿宋_GB2312"/>
          <w:bCs/>
          <w:color w:val="000000"/>
          <w:kern w:val="0"/>
          <w:sz w:val="28"/>
          <w:szCs w:val="28"/>
          <w:highlight w:val="none"/>
        </w:rPr>
        <w:t>课程的设置，旨在</w:t>
      </w:r>
      <w:r>
        <w:rPr>
          <w:rFonts w:hint="eastAsia" w:ascii="仿宋_GB2312" w:hAnsi="仿宋_GB2312" w:eastAsia="仿宋_GB2312" w:cs="仿宋_GB2312"/>
          <w:b/>
          <w:bCs w:val="0"/>
          <w:color w:val="000000"/>
          <w:kern w:val="0"/>
          <w:sz w:val="28"/>
          <w:szCs w:val="28"/>
          <w:highlight w:val="none"/>
          <w:lang w:val="en-US" w:eastAsia="zh-CN"/>
        </w:rPr>
        <w:t>培养德技并修的</w:t>
      </w:r>
      <w:r>
        <w:rPr>
          <w:rFonts w:hint="eastAsia" w:ascii="仿宋_GB2312" w:hAnsi="仿宋_GB2312" w:eastAsia="仿宋_GB2312" w:cs="仿宋_GB2312"/>
          <w:bCs/>
          <w:color w:val="000000"/>
          <w:kern w:val="0"/>
          <w:sz w:val="28"/>
          <w:szCs w:val="28"/>
          <w:highlight w:val="none"/>
          <w:lang w:val="en-US" w:eastAsia="zh-CN"/>
        </w:rPr>
        <w:t>市场营销专业人才，</w:t>
      </w:r>
      <w:r>
        <w:rPr>
          <w:rFonts w:hint="eastAsia" w:ascii="仿宋_GB2312" w:hAnsi="仿宋_GB2312" w:eastAsia="仿宋_GB2312" w:cs="仿宋_GB2312"/>
          <w:b/>
          <w:bCs w:val="0"/>
          <w:color w:val="000000"/>
          <w:kern w:val="0"/>
          <w:sz w:val="28"/>
          <w:szCs w:val="28"/>
          <w:highlight w:val="none"/>
          <w:lang w:val="en-US" w:eastAsia="zh-CN"/>
        </w:rPr>
        <w:t>以实现“立德树人”为根本目标，</w:t>
      </w:r>
      <w:r>
        <w:rPr>
          <w:rFonts w:ascii="仿宋_GB2312" w:hAnsi="仿宋_GB2312" w:eastAsia="仿宋_GB2312" w:cs="仿宋_GB2312"/>
          <w:bCs/>
          <w:color w:val="000000"/>
          <w:kern w:val="0"/>
          <w:sz w:val="28"/>
          <w:szCs w:val="28"/>
          <w:highlight w:val="none"/>
        </w:rPr>
        <w:t>培养学生</w:t>
      </w:r>
      <w:r>
        <w:rPr>
          <w:rFonts w:hint="eastAsia" w:ascii="仿宋_GB2312" w:hAnsi="仿宋_GB2312" w:eastAsia="仿宋_GB2312" w:cs="仿宋_GB2312"/>
          <w:bCs/>
          <w:color w:val="000000"/>
          <w:kern w:val="0"/>
          <w:sz w:val="28"/>
          <w:szCs w:val="28"/>
          <w:highlight w:val="none"/>
          <w:lang w:val="en-US" w:eastAsia="zh-CN"/>
        </w:rPr>
        <w:t>发现市场问题、收集市场信息、</w:t>
      </w:r>
      <w:r>
        <w:rPr>
          <w:rFonts w:ascii="仿宋_GB2312" w:hAnsi="仿宋_GB2312" w:eastAsia="仿宋_GB2312" w:cs="仿宋_GB2312"/>
          <w:bCs/>
          <w:color w:val="000000"/>
          <w:kern w:val="0"/>
          <w:sz w:val="28"/>
          <w:szCs w:val="28"/>
          <w:highlight w:val="none"/>
        </w:rPr>
        <w:t>分析问题</w:t>
      </w:r>
      <w:r>
        <w:rPr>
          <w:rFonts w:hint="eastAsia" w:ascii="仿宋_GB2312" w:hAnsi="仿宋_GB2312" w:eastAsia="仿宋_GB2312" w:cs="仿宋_GB2312"/>
          <w:bCs/>
          <w:color w:val="000000"/>
          <w:kern w:val="0"/>
          <w:sz w:val="28"/>
          <w:szCs w:val="28"/>
          <w:highlight w:val="none"/>
          <w:lang w:eastAsia="zh-CN"/>
        </w:rPr>
        <w:t>、</w:t>
      </w:r>
      <w:r>
        <w:rPr>
          <w:rFonts w:ascii="仿宋_GB2312" w:hAnsi="仿宋_GB2312" w:eastAsia="仿宋_GB2312" w:cs="仿宋_GB2312"/>
          <w:bCs/>
          <w:color w:val="000000"/>
          <w:kern w:val="0"/>
          <w:sz w:val="28"/>
          <w:szCs w:val="28"/>
          <w:highlight w:val="none"/>
        </w:rPr>
        <w:t>解决问题的</w:t>
      </w:r>
      <w:r>
        <w:rPr>
          <w:rFonts w:hint="eastAsia" w:ascii="仿宋_GB2312" w:hAnsi="仿宋_GB2312" w:eastAsia="仿宋_GB2312" w:cs="仿宋_GB2312"/>
          <w:bCs/>
          <w:color w:val="000000"/>
          <w:kern w:val="0"/>
          <w:sz w:val="28"/>
          <w:szCs w:val="28"/>
          <w:highlight w:val="none"/>
          <w:lang w:val="en-US" w:eastAsia="zh-CN"/>
        </w:rPr>
        <w:t>调查与分析</w:t>
      </w:r>
      <w:r>
        <w:rPr>
          <w:rFonts w:ascii="仿宋_GB2312" w:hAnsi="仿宋_GB2312" w:eastAsia="仿宋_GB2312" w:cs="仿宋_GB2312"/>
          <w:bCs/>
          <w:color w:val="000000"/>
          <w:kern w:val="0"/>
          <w:sz w:val="28"/>
          <w:szCs w:val="28"/>
          <w:highlight w:val="none"/>
        </w:rPr>
        <w:t>工作能力。</w:t>
      </w:r>
      <w:r>
        <w:rPr>
          <w:rFonts w:hint="eastAsia" w:ascii="仿宋_GB2312" w:hAnsi="仿宋_GB2312" w:eastAsia="仿宋_GB2312" w:cs="仿宋_GB2312"/>
          <w:b/>
          <w:bCs w:val="0"/>
          <w:color w:val="000000"/>
          <w:kern w:val="0"/>
          <w:sz w:val="28"/>
          <w:szCs w:val="28"/>
          <w:highlight w:val="none"/>
          <w:lang w:val="en-US" w:eastAsia="zh-CN"/>
        </w:rPr>
        <w:t>通过课程教学，传承与践行“寻乌调查精神”，培养学生科学、创新、钻研、求精、求实的优良品质。</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default"/>
          <w:sz w:val="28"/>
          <w:szCs w:val="28"/>
          <w:lang w:val="en-US" w:eastAsia="zh-CN"/>
        </w:rPr>
      </w:pPr>
      <w:bookmarkStart w:id="5" w:name="_Toc11748"/>
      <w:r>
        <w:rPr>
          <w:rFonts w:hint="eastAsia"/>
          <w:sz w:val="28"/>
          <w:szCs w:val="28"/>
          <w:lang w:val="en-US" w:eastAsia="zh-CN"/>
        </w:rPr>
        <w:t>（二）知识目标</w:t>
      </w:r>
      <w:bookmarkEnd w:id="5"/>
    </w:p>
    <w:p>
      <w:pPr>
        <w:spacing w:line="560" w:lineRule="exact"/>
        <w:ind w:firstLine="560" w:firstLineChars="200"/>
        <w:rPr>
          <w:rFonts w:hint="eastAsia" w:ascii="仿宋_GB2312" w:hAnsi="仿宋_GB2312" w:eastAsia="仿宋_GB2312" w:cs="仿宋_GB2312"/>
          <w:b w:val="0"/>
          <w:bCs/>
          <w:color w:val="000000"/>
          <w:kern w:val="0"/>
          <w:sz w:val="28"/>
          <w:szCs w:val="28"/>
          <w:highlight w:val="none"/>
          <w:lang w:val="en-US" w:eastAsia="zh-CN"/>
        </w:rPr>
      </w:pPr>
      <w:r>
        <w:rPr>
          <w:rFonts w:hint="eastAsia" w:ascii="仿宋_GB2312" w:hAnsi="仿宋_GB2312" w:eastAsia="仿宋_GB2312" w:cs="仿宋_GB2312"/>
          <w:b w:val="0"/>
          <w:bCs/>
          <w:color w:val="000000"/>
          <w:kern w:val="0"/>
          <w:sz w:val="28"/>
          <w:szCs w:val="28"/>
          <w:highlight w:val="none"/>
          <w:lang w:val="en-US" w:eastAsia="zh-CN"/>
        </w:rPr>
        <w:t>1.理解市场调查的概念、特征、类型及流程；</w:t>
      </w:r>
    </w:p>
    <w:p>
      <w:pPr>
        <w:spacing w:line="560" w:lineRule="exact"/>
        <w:ind w:firstLine="560" w:firstLineChars="200"/>
        <w:rPr>
          <w:rFonts w:hint="eastAsia" w:ascii="仿宋_GB2312" w:hAnsi="仿宋_GB2312" w:eastAsia="仿宋_GB2312" w:cs="仿宋_GB2312"/>
          <w:b w:val="0"/>
          <w:bCs/>
          <w:color w:val="000000"/>
          <w:kern w:val="0"/>
          <w:sz w:val="28"/>
          <w:szCs w:val="28"/>
          <w:highlight w:val="none"/>
          <w:lang w:val="en-US" w:eastAsia="zh-CN"/>
        </w:rPr>
      </w:pPr>
      <w:r>
        <w:rPr>
          <w:rFonts w:hint="eastAsia" w:ascii="仿宋_GB2312" w:hAnsi="仿宋_GB2312" w:eastAsia="仿宋_GB2312" w:cs="仿宋_GB2312"/>
          <w:b w:val="0"/>
          <w:bCs/>
          <w:color w:val="000000"/>
          <w:kern w:val="0"/>
          <w:sz w:val="28"/>
          <w:szCs w:val="28"/>
          <w:highlight w:val="none"/>
          <w:lang w:val="en-US" w:eastAsia="zh-CN"/>
        </w:rPr>
        <w:t>2.理解调查目标与调查内容的关系；</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3.了解</w:t>
      </w:r>
      <w:r>
        <w:rPr>
          <w:rFonts w:hint="eastAsia" w:ascii="仿宋_GB2312" w:hAnsi="仿宋_GB2312" w:eastAsia="仿宋_GB2312" w:cs="仿宋_GB2312"/>
          <w:bCs/>
          <w:color w:val="000000"/>
          <w:kern w:val="0"/>
          <w:sz w:val="28"/>
          <w:szCs w:val="28"/>
          <w:lang w:eastAsia="zh-CN"/>
        </w:rPr>
        <w:t>市场调查计划制定与调查方案策划的基本方法；</w:t>
      </w:r>
    </w:p>
    <w:p>
      <w:pPr>
        <w:spacing w:line="560" w:lineRule="exact"/>
        <w:ind w:firstLine="560" w:firstLineChars="200"/>
        <w:jc w:val="left"/>
        <w:rPr>
          <w:rFonts w:hint="eastAsia" w:ascii="仿宋_GB2312" w:hAnsi="仿宋_GB2312" w:eastAsia="仿宋_GB2312" w:cs="仿宋_GB2312"/>
          <w:bCs/>
          <w:color w:val="000000"/>
          <w:kern w:val="0"/>
          <w:sz w:val="28"/>
          <w:szCs w:val="28"/>
          <w:lang w:val="en-US" w:eastAsia="zh-CN"/>
        </w:rPr>
      </w:pPr>
      <w:r>
        <w:rPr>
          <w:rFonts w:hint="eastAsia" w:ascii="仿宋_GB2312" w:hAnsi="仿宋_GB2312" w:eastAsia="仿宋_GB2312" w:cs="仿宋_GB2312"/>
          <w:bCs/>
          <w:color w:val="000000"/>
          <w:kern w:val="0"/>
          <w:sz w:val="28"/>
          <w:szCs w:val="28"/>
          <w:lang w:val="en-US" w:eastAsia="zh-CN"/>
        </w:rPr>
        <w:t>4.掌握问卷设计的方法及流程；</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5.掌握抽样设计的方法及流程</w:t>
      </w:r>
      <w:r>
        <w:rPr>
          <w:rFonts w:hint="eastAsia" w:ascii="仿宋_GB2312" w:hAnsi="仿宋_GB2312" w:eastAsia="仿宋_GB2312" w:cs="仿宋_GB2312"/>
          <w:bCs/>
          <w:color w:val="000000"/>
          <w:kern w:val="0"/>
          <w:sz w:val="28"/>
          <w:szCs w:val="28"/>
          <w:lang w:eastAsia="zh-CN"/>
        </w:rPr>
        <w:t>；</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6.</w:t>
      </w:r>
      <w:r>
        <w:rPr>
          <w:rFonts w:hint="eastAsia" w:ascii="仿宋_GB2312" w:hAnsi="仿宋_GB2312" w:eastAsia="仿宋_GB2312" w:cs="仿宋_GB2312"/>
          <w:bCs/>
          <w:color w:val="000000"/>
          <w:kern w:val="0"/>
          <w:sz w:val="28"/>
          <w:szCs w:val="28"/>
          <w:lang w:eastAsia="zh-CN"/>
        </w:rPr>
        <w:t>组织与培训市场调查团队；</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7.掌握</w:t>
      </w:r>
      <w:r>
        <w:rPr>
          <w:rFonts w:hint="eastAsia" w:ascii="仿宋_GB2312" w:hAnsi="仿宋_GB2312" w:eastAsia="仿宋_GB2312" w:cs="仿宋_GB2312"/>
          <w:bCs/>
          <w:color w:val="000000"/>
          <w:kern w:val="0"/>
          <w:sz w:val="28"/>
          <w:szCs w:val="28"/>
          <w:lang w:eastAsia="zh-CN"/>
        </w:rPr>
        <w:t>审核市场调查数据的方法；</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8.掌握</w:t>
      </w:r>
      <w:r>
        <w:rPr>
          <w:rFonts w:hint="eastAsia" w:ascii="仿宋_GB2312" w:hAnsi="仿宋_GB2312" w:eastAsia="仿宋_GB2312" w:cs="仿宋_GB2312"/>
          <w:bCs/>
          <w:color w:val="000000"/>
          <w:kern w:val="0"/>
          <w:sz w:val="28"/>
          <w:szCs w:val="28"/>
          <w:lang w:eastAsia="zh-CN"/>
        </w:rPr>
        <w:t>调查数据</w:t>
      </w:r>
      <w:r>
        <w:rPr>
          <w:rFonts w:hint="eastAsia" w:ascii="仿宋_GB2312" w:hAnsi="仿宋_GB2312" w:eastAsia="仿宋_GB2312" w:cs="仿宋_GB2312"/>
          <w:bCs/>
          <w:color w:val="000000"/>
          <w:kern w:val="0"/>
          <w:sz w:val="28"/>
          <w:szCs w:val="28"/>
          <w:lang w:val="en-US" w:eastAsia="zh-CN"/>
        </w:rPr>
        <w:t>汇总及显示</w:t>
      </w:r>
      <w:r>
        <w:rPr>
          <w:rFonts w:hint="eastAsia" w:ascii="仿宋_GB2312" w:hAnsi="仿宋_GB2312" w:eastAsia="仿宋_GB2312" w:cs="仿宋_GB2312"/>
          <w:bCs/>
          <w:color w:val="000000"/>
          <w:kern w:val="0"/>
          <w:sz w:val="28"/>
          <w:szCs w:val="28"/>
          <w:lang w:eastAsia="zh-CN"/>
        </w:rPr>
        <w:t>的方法；</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9.掌握</w:t>
      </w:r>
      <w:r>
        <w:rPr>
          <w:rFonts w:hint="eastAsia" w:ascii="仿宋_GB2312" w:hAnsi="仿宋_GB2312" w:eastAsia="仿宋_GB2312" w:cs="仿宋_GB2312"/>
          <w:bCs/>
          <w:color w:val="000000"/>
          <w:kern w:val="0"/>
          <w:sz w:val="28"/>
          <w:szCs w:val="28"/>
          <w:lang w:eastAsia="zh-CN"/>
        </w:rPr>
        <w:t>调查数据的分析方法；</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10.掌握</w:t>
      </w:r>
      <w:r>
        <w:rPr>
          <w:rFonts w:hint="eastAsia" w:ascii="仿宋_GB2312" w:hAnsi="仿宋_GB2312" w:eastAsia="仿宋_GB2312" w:cs="仿宋_GB2312"/>
          <w:bCs/>
          <w:color w:val="000000"/>
          <w:kern w:val="0"/>
          <w:sz w:val="28"/>
          <w:szCs w:val="28"/>
          <w:lang w:eastAsia="zh-CN"/>
        </w:rPr>
        <w:t>市场调查报告撰写的流程与方法；</w:t>
      </w:r>
    </w:p>
    <w:p>
      <w:pPr>
        <w:spacing w:line="560" w:lineRule="exact"/>
        <w:ind w:firstLine="560" w:firstLineChars="200"/>
        <w:jc w:val="left"/>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lang w:val="en-US" w:eastAsia="zh-CN"/>
        </w:rPr>
        <w:t>11.掌握</w:t>
      </w:r>
      <w:r>
        <w:rPr>
          <w:rFonts w:hint="eastAsia" w:ascii="仿宋_GB2312" w:hAnsi="仿宋_GB2312" w:eastAsia="仿宋_GB2312" w:cs="仿宋_GB2312"/>
          <w:bCs/>
          <w:color w:val="000000"/>
          <w:kern w:val="0"/>
          <w:sz w:val="28"/>
          <w:szCs w:val="28"/>
          <w:lang w:eastAsia="zh-CN"/>
        </w:rPr>
        <w:t>市场调查报告的沟通方式。</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default"/>
          <w:sz w:val="28"/>
          <w:szCs w:val="28"/>
          <w:lang w:val="en-US" w:eastAsia="zh-CN"/>
        </w:rPr>
      </w:pPr>
      <w:bookmarkStart w:id="6" w:name="_Toc4173"/>
      <w:r>
        <w:rPr>
          <w:rFonts w:hint="eastAsia"/>
          <w:sz w:val="28"/>
          <w:szCs w:val="28"/>
          <w:lang w:val="en-US" w:eastAsia="zh-CN"/>
        </w:rPr>
        <w:t>（三）能力目标</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lang w:val="en-US" w:eastAsia="zh-CN"/>
        </w:rPr>
        <w:t>1.</w:t>
      </w:r>
      <w:r>
        <w:rPr>
          <w:rFonts w:hint="eastAsia" w:ascii="仿宋" w:hAnsi="仿宋" w:eastAsia="仿宋" w:cs="仿宋"/>
          <w:b/>
          <w:bCs w:val="0"/>
          <w:color w:val="auto"/>
          <w:sz w:val="28"/>
          <w:szCs w:val="28"/>
        </w:rPr>
        <w:t>职业核心能力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fldChar w:fldCharType="begin"/>
      </w:r>
      <w:r>
        <w:rPr>
          <w:rFonts w:hint="eastAsia" w:ascii="仿宋" w:hAnsi="仿宋" w:eastAsia="仿宋" w:cs="仿宋"/>
          <w:bCs/>
          <w:color w:val="auto"/>
          <w:sz w:val="28"/>
          <w:szCs w:val="28"/>
          <w:lang w:val="en-US" w:eastAsia="zh-CN"/>
        </w:rPr>
        <w:instrText xml:space="preserve"> = 1 \* GB3 \* MERGEFORMAT </w:instrText>
      </w:r>
      <w:r>
        <w:rPr>
          <w:rFonts w:hint="eastAsia" w:ascii="仿宋" w:hAnsi="仿宋" w:eastAsia="仿宋" w:cs="仿宋"/>
          <w:bCs/>
          <w:color w:val="auto"/>
          <w:sz w:val="28"/>
          <w:szCs w:val="28"/>
          <w:lang w:val="en-US" w:eastAsia="zh-CN"/>
        </w:rPr>
        <w:fldChar w:fldCharType="separate"/>
      </w:r>
      <w:r>
        <w:rPr>
          <w:rFonts w:hint="eastAsia" w:ascii="仿宋" w:hAnsi="仿宋" w:eastAsia="仿宋" w:cs="仿宋"/>
          <w:sz w:val="28"/>
          <w:szCs w:val="28"/>
        </w:rPr>
        <w:t>①</w:t>
      </w:r>
      <w:r>
        <w:rPr>
          <w:rFonts w:hint="eastAsia" w:ascii="仿宋" w:hAnsi="仿宋" w:eastAsia="仿宋" w:cs="仿宋"/>
          <w:bCs/>
          <w:color w:val="auto"/>
          <w:sz w:val="28"/>
          <w:szCs w:val="28"/>
          <w:lang w:val="en-US" w:eastAsia="zh-CN"/>
        </w:rPr>
        <w:fldChar w:fldCharType="end"/>
      </w:r>
      <w:r>
        <w:rPr>
          <w:rFonts w:hint="eastAsia" w:ascii="仿宋" w:hAnsi="仿宋" w:eastAsia="仿宋" w:cs="仿宋"/>
          <w:bCs/>
          <w:color w:val="auto"/>
          <w:sz w:val="28"/>
          <w:szCs w:val="28"/>
        </w:rPr>
        <w:t>调查项目的业务理解能力：能掌握市场调查的主旨，能对市场调查方案进行设计。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2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②</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调查项目组织实施与应用能力：能掌握调查问卷的设计方法，用正确的使用调查方法与技术对调查项目组织实施。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3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③</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调查资料的整理能力：能熟练使用调查资料整理方法与工具，独立完成调查的资料整理工作。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4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④</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调查后的资料分析能力：能正确使用调查分析方法与调查软件工具对资料进行初步分析和预测。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5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⑤</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市场调查报告的撰写能力：能熟练设计和撰写市场调查各类文稿与报告，对调查后结果进行沟通。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lang w:val="en-US" w:eastAsia="zh-CN"/>
        </w:rPr>
        <w:t>2.</w:t>
      </w:r>
      <w:r>
        <w:rPr>
          <w:rFonts w:hint="eastAsia" w:ascii="仿宋" w:hAnsi="仿宋" w:eastAsia="仿宋" w:cs="仿宋"/>
          <w:b/>
          <w:bCs w:val="0"/>
          <w:color w:val="auto"/>
          <w:sz w:val="28"/>
          <w:szCs w:val="28"/>
        </w:rPr>
        <w:t>职业方法与发展能力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1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①</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具有个人自学能力与获取信息的能力：能根据工作需要使用各种信息媒体，独立搜集，查阅信息资料，培养自主学习新知识、新技术的学习能力。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2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②</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具有独立制定工作计划能力：能更具有独立制定工作计划，有步骤的开展工作，并做好各步骤的预期和评估，并进行实施的能力。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3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③</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具有解决实际问题的能力：在实际工作中能根据工作任务的目标要求，掌握分析问题，解决问题的一般方法能力。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4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④</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具有总结和创新能力：能不断积累工作经验并总结和创新。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lang w:val="en-US" w:eastAsia="zh-CN"/>
        </w:rPr>
        <w:t>3.</w:t>
      </w:r>
      <w:r>
        <w:rPr>
          <w:rFonts w:hint="eastAsia" w:ascii="仿宋" w:hAnsi="仿宋" w:eastAsia="仿宋" w:cs="仿宋"/>
          <w:b/>
          <w:bCs w:val="0"/>
          <w:color w:val="auto"/>
          <w:sz w:val="28"/>
          <w:szCs w:val="28"/>
        </w:rPr>
        <w:t>社会能力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1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①</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具有良好的社会规范和职业道德</w:t>
      </w:r>
      <w:r>
        <w:rPr>
          <w:rFonts w:hint="eastAsia" w:ascii="仿宋" w:hAnsi="仿宋" w:eastAsia="仿宋" w:cs="仿宋"/>
          <w:bCs/>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2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②</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具有较强的团队合作和沟通能力</w:t>
      </w:r>
      <w:r>
        <w:rPr>
          <w:rFonts w:hint="eastAsia" w:ascii="仿宋" w:hAnsi="仿宋" w:eastAsia="仿宋" w:cs="仿宋"/>
          <w:bCs/>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3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③</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具有良好的心理素质和克服困难的能力</w:t>
      </w:r>
      <w:r>
        <w:rPr>
          <w:rFonts w:hint="eastAsia" w:ascii="仿宋" w:hAnsi="仿宋" w:eastAsia="仿宋" w:cs="仿宋"/>
          <w:bCs/>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4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④</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能与客户建立良好的、持久的关系能力</w:t>
      </w:r>
      <w:r>
        <w:rPr>
          <w:rFonts w:hint="eastAsia" w:ascii="仿宋" w:hAnsi="仿宋" w:eastAsia="仿宋" w:cs="仿宋"/>
          <w:bCs/>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bCs w:val="0"/>
          <w:color w:val="000000"/>
          <w:kern w:val="0"/>
          <w:sz w:val="28"/>
          <w:szCs w:val="28"/>
          <w:lang w:val="en-US" w:eastAsia="zh-CN"/>
        </w:rPr>
      </w:pPr>
      <w:r>
        <w:rPr>
          <w:rFonts w:hint="eastAsia" w:ascii="仿宋" w:hAnsi="仿宋" w:eastAsia="仿宋" w:cs="仿宋"/>
          <w:bCs/>
          <w:color w:val="auto"/>
          <w:sz w:val="28"/>
          <w:szCs w:val="28"/>
        </w:rPr>
        <w:fldChar w:fldCharType="begin"/>
      </w:r>
      <w:r>
        <w:rPr>
          <w:rFonts w:hint="eastAsia" w:ascii="仿宋" w:hAnsi="仿宋" w:eastAsia="仿宋" w:cs="仿宋"/>
          <w:bCs/>
          <w:color w:val="auto"/>
          <w:sz w:val="28"/>
          <w:szCs w:val="28"/>
        </w:rPr>
        <w:instrText xml:space="preserve"> = 5 \* GB3 \* MERGEFORMAT </w:instrText>
      </w:r>
      <w:r>
        <w:rPr>
          <w:rFonts w:hint="eastAsia" w:ascii="仿宋" w:hAnsi="仿宋" w:eastAsia="仿宋" w:cs="仿宋"/>
          <w:bCs/>
          <w:color w:val="auto"/>
          <w:sz w:val="28"/>
          <w:szCs w:val="28"/>
        </w:rPr>
        <w:fldChar w:fldCharType="separate"/>
      </w:r>
      <w:r>
        <w:rPr>
          <w:rFonts w:hint="eastAsia" w:ascii="仿宋" w:hAnsi="仿宋" w:eastAsia="仿宋" w:cs="仿宋"/>
          <w:sz w:val="28"/>
          <w:szCs w:val="28"/>
        </w:rPr>
        <w:t>⑤</w:t>
      </w:r>
      <w:r>
        <w:rPr>
          <w:rFonts w:hint="eastAsia" w:ascii="仿宋" w:hAnsi="仿宋" w:eastAsia="仿宋" w:cs="仿宋"/>
          <w:bCs/>
          <w:color w:val="auto"/>
          <w:sz w:val="28"/>
          <w:szCs w:val="28"/>
        </w:rPr>
        <w:fldChar w:fldCharType="end"/>
      </w:r>
      <w:r>
        <w:rPr>
          <w:rFonts w:hint="eastAsia" w:ascii="仿宋" w:hAnsi="仿宋" w:eastAsia="仿宋" w:cs="仿宋"/>
          <w:bCs/>
          <w:color w:val="auto"/>
          <w:sz w:val="28"/>
          <w:szCs w:val="28"/>
        </w:rPr>
        <w:t>具有良好的语言表达与书面表达能力</w:t>
      </w:r>
      <w:r>
        <w:rPr>
          <w:rFonts w:hint="eastAsia" w:ascii="仿宋" w:hAnsi="仿宋" w:eastAsia="仿宋" w:cs="仿宋"/>
          <w:bCs/>
          <w:color w:val="auto"/>
          <w:sz w:val="28"/>
          <w:szCs w:val="28"/>
          <w:lang w:eastAsia="zh-CN"/>
        </w:rPr>
        <w:t>。</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default"/>
          <w:sz w:val="28"/>
          <w:szCs w:val="28"/>
          <w:lang w:val="en-US" w:eastAsia="zh-CN"/>
        </w:rPr>
      </w:pPr>
      <w:bookmarkStart w:id="7" w:name="_Toc15377"/>
      <w:r>
        <w:rPr>
          <w:rFonts w:hint="eastAsia"/>
          <w:sz w:val="28"/>
          <w:szCs w:val="28"/>
          <w:lang w:val="en-US" w:eastAsia="zh-CN"/>
        </w:rPr>
        <w:t>（四）价值塑造目标</w:t>
      </w:r>
      <w:bookmarkEnd w:id="7"/>
    </w:p>
    <w:p>
      <w:pPr>
        <w:spacing w:line="560" w:lineRule="exact"/>
        <w:ind w:firstLine="560" w:firstLineChars="200"/>
        <w:rPr>
          <w:rStyle w:val="18"/>
          <w:rFonts w:hint="eastAsia" w:ascii="仿宋" w:hAnsi="仿宋" w:eastAsia="仿宋" w:cs="仿宋"/>
          <w:b w:val="0"/>
          <w:bCs w:val="0"/>
          <w:i w:val="0"/>
          <w:iCs w:val="0"/>
          <w:caps w:val="0"/>
          <w:color w:val="2B2B2B"/>
          <w:spacing w:val="0"/>
          <w:sz w:val="28"/>
          <w:szCs w:val="28"/>
          <w:shd w:val="clear" w:fill="FFFFFF"/>
        </w:rPr>
      </w:pPr>
      <w:r>
        <w:rPr>
          <w:rStyle w:val="18"/>
          <w:rFonts w:hint="eastAsia" w:ascii="仿宋" w:hAnsi="仿宋" w:eastAsia="仿宋" w:cs="仿宋"/>
          <w:b w:val="0"/>
          <w:bCs w:val="0"/>
          <w:i w:val="0"/>
          <w:iCs w:val="0"/>
          <w:caps w:val="0"/>
          <w:color w:val="2B2B2B"/>
          <w:spacing w:val="0"/>
          <w:sz w:val="28"/>
          <w:szCs w:val="28"/>
          <w:shd w:val="clear" w:fill="FFFFFF"/>
          <w:lang w:val="en-US" w:eastAsia="zh-CN"/>
        </w:rPr>
        <w:t>1930</w:t>
      </w:r>
      <w:r>
        <w:rPr>
          <w:rStyle w:val="18"/>
          <w:rFonts w:hint="eastAsia" w:ascii="仿宋" w:hAnsi="仿宋" w:eastAsia="仿宋" w:cs="仿宋"/>
          <w:b w:val="0"/>
          <w:bCs w:val="0"/>
          <w:i w:val="0"/>
          <w:iCs w:val="0"/>
          <w:caps w:val="0"/>
          <w:color w:val="2B2B2B"/>
          <w:spacing w:val="0"/>
          <w:sz w:val="28"/>
          <w:szCs w:val="28"/>
          <w:shd w:val="clear" w:fill="FFFFFF"/>
        </w:rPr>
        <w:t>年，</w:t>
      </w:r>
      <w:r>
        <w:rPr>
          <w:rStyle w:val="18"/>
          <w:rFonts w:hint="eastAsia" w:ascii="仿宋" w:hAnsi="仿宋" w:eastAsia="仿宋" w:cs="仿宋"/>
          <w:b/>
          <w:bCs/>
          <w:i w:val="0"/>
          <w:iCs w:val="0"/>
          <w:caps w:val="0"/>
          <w:color w:val="2B2B2B"/>
          <w:spacing w:val="0"/>
          <w:sz w:val="28"/>
          <w:szCs w:val="28"/>
          <w:shd w:val="clear" w:fill="FFFFFF"/>
        </w:rPr>
        <w:t>毛泽东同志</w:t>
      </w:r>
      <w:r>
        <w:rPr>
          <w:rStyle w:val="18"/>
          <w:rFonts w:hint="eastAsia" w:ascii="仿宋" w:hAnsi="仿宋" w:eastAsia="仿宋" w:cs="仿宋"/>
          <w:b w:val="0"/>
          <w:bCs w:val="0"/>
          <w:i w:val="0"/>
          <w:iCs w:val="0"/>
          <w:caps w:val="0"/>
          <w:color w:val="2B2B2B"/>
          <w:spacing w:val="0"/>
          <w:sz w:val="28"/>
          <w:szCs w:val="28"/>
          <w:shd w:val="clear" w:fill="FFFFFF"/>
        </w:rPr>
        <w:t>在江西寻乌进行了深入系统的社会调查，创作了闪耀着唯实求真精神的</w:t>
      </w:r>
      <w:r>
        <w:rPr>
          <w:rStyle w:val="18"/>
          <w:rFonts w:hint="eastAsia" w:ascii="仿宋" w:hAnsi="仿宋" w:eastAsia="仿宋" w:cs="仿宋"/>
          <w:b/>
          <w:bCs/>
          <w:i w:val="0"/>
          <w:iCs w:val="0"/>
          <w:caps w:val="0"/>
          <w:color w:val="2B2B2B"/>
          <w:spacing w:val="0"/>
          <w:sz w:val="28"/>
          <w:szCs w:val="28"/>
          <w:shd w:val="clear" w:fill="FFFFFF"/>
        </w:rPr>
        <w:t>经典之作《寻乌调查》</w:t>
      </w:r>
      <w:r>
        <w:rPr>
          <w:rStyle w:val="18"/>
          <w:rFonts w:hint="eastAsia" w:ascii="仿宋" w:hAnsi="仿宋" w:eastAsia="仿宋" w:cs="仿宋"/>
          <w:b w:val="0"/>
          <w:bCs w:val="0"/>
          <w:i w:val="0"/>
          <w:iCs w:val="0"/>
          <w:caps w:val="0"/>
          <w:color w:val="2B2B2B"/>
          <w:spacing w:val="0"/>
          <w:sz w:val="28"/>
          <w:szCs w:val="28"/>
          <w:shd w:val="clear" w:fill="FFFFFF"/>
        </w:rPr>
        <w:t>。党的十八大以来，习近平总书记高度重视调查研究工作，</w:t>
      </w:r>
      <w:r>
        <w:rPr>
          <w:rStyle w:val="18"/>
          <w:rFonts w:hint="eastAsia" w:ascii="仿宋" w:hAnsi="仿宋" w:eastAsia="仿宋" w:cs="仿宋"/>
          <w:b/>
          <w:bCs/>
          <w:i w:val="0"/>
          <w:iCs w:val="0"/>
          <w:caps w:val="0"/>
          <w:color w:val="2B2B2B"/>
          <w:spacing w:val="0"/>
          <w:sz w:val="28"/>
          <w:szCs w:val="28"/>
          <w:shd w:val="clear" w:fill="FFFFFF"/>
        </w:rPr>
        <w:t>强调没有调查就没有发言权，没有调查就没有决策权。</w:t>
      </w:r>
      <w:r>
        <w:rPr>
          <w:rStyle w:val="18"/>
          <w:rFonts w:hint="eastAsia" w:ascii="仿宋" w:hAnsi="仿宋" w:eastAsia="仿宋" w:cs="仿宋"/>
          <w:b w:val="0"/>
          <w:bCs w:val="0"/>
          <w:i w:val="0"/>
          <w:iCs w:val="0"/>
          <w:caps w:val="0"/>
          <w:color w:val="2B2B2B"/>
          <w:spacing w:val="0"/>
          <w:sz w:val="28"/>
          <w:szCs w:val="28"/>
          <w:shd w:val="clear" w:fill="FFFFFF"/>
          <w:lang w:val="en-US" w:eastAsia="zh-CN"/>
        </w:rPr>
        <w:t>习总书记指出，</w:t>
      </w:r>
      <w:r>
        <w:rPr>
          <w:rStyle w:val="18"/>
          <w:rFonts w:hint="eastAsia" w:ascii="仿宋" w:hAnsi="仿宋" w:eastAsia="仿宋" w:cs="仿宋"/>
          <w:b w:val="0"/>
          <w:bCs w:val="0"/>
          <w:i w:val="0"/>
          <w:iCs w:val="0"/>
          <w:caps w:val="0"/>
          <w:color w:val="2B2B2B"/>
          <w:spacing w:val="0"/>
          <w:sz w:val="28"/>
          <w:szCs w:val="28"/>
          <w:shd w:val="clear" w:fill="FFFFFF"/>
        </w:rPr>
        <w:t>开展寻乌调查这段历史，从中国革命史中汲取丰厚营养，对我们走好新时代的长征路，加快革命老区高质量发展具有重要意义</w:t>
      </w:r>
      <w:r>
        <w:rPr>
          <w:rStyle w:val="18"/>
          <w:rFonts w:hint="eastAsia" w:ascii="仿宋" w:hAnsi="仿宋" w:eastAsia="仿宋" w:cs="仿宋"/>
          <w:b w:val="0"/>
          <w:bCs w:val="0"/>
          <w:i w:val="0"/>
          <w:iCs w:val="0"/>
          <w:caps w:val="0"/>
          <w:color w:val="2B2B2B"/>
          <w:spacing w:val="0"/>
          <w:sz w:val="28"/>
          <w:szCs w:val="28"/>
          <w:shd w:val="clear" w:fill="FFFFFF"/>
          <w:lang w:eastAsia="zh-CN"/>
        </w:rPr>
        <w:t>，</w:t>
      </w:r>
      <w:r>
        <w:rPr>
          <w:rFonts w:hint="eastAsia" w:ascii="仿宋" w:hAnsi="仿宋" w:eastAsia="仿宋" w:cs="仿宋"/>
          <w:b/>
          <w:bCs/>
          <w:i w:val="0"/>
          <w:iCs w:val="0"/>
          <w:caps w:val="0"/>
          <w:color w:val="2B2B2B"/>
          <w:spacing w:val="0"/>
          <w:sz w:val="28"/>
          <w:szCs w:val="28"/>
          <w:shd w:val="clear" w:fill="FFFFFF"/>
        </w:rPr>
        <w:t>号召全党</w:t>
      </w:r>
      <w:r>
        <w:rPr>
          <w:rFonts w:hint="eastAsia" w:ascii="仿宋" w:hAnsi="仿宋" w:eastAsia="仿宋" w:cs="仿宋"/>
          <w:b/>
          <w:bCs/>
          <w:i w:val="0"/>
          <w:iCs w:val="0"/>
          <w:caps w:val="0"/>
          <w:color w:val="2B2B2B"/>
          <w:spacing w:val="0"/>
          <w:sz w:val="28"/>
          <w:szCs w:val="28"/>
          <w:shd w:val="clear" w:fill="FFFFFF"/>
          <w:lang w:val="en-US" w:eastAsia="zh-CN"/>
        </w:rPr>
        <w:t>学习“寻乌调查精神”</w:t>
      </w:r>
      <w:r>
        <w:rPr>
          <w:rFonts w:hint="eastAsia" w:ascii="仿宋" w:hAnsi="仿宋" w:eastAsia="仿宋" w:cs="仿宋"/>
          <w:i w:val="0"/>
          <w:iCs w:val="0"/>
          <w:caps w:val="0"/>
          <w:color w:val="2B2B2B"/>
          <w:spacing w:val="0"/>
          <w:sz w:val="28"/>
          <w:szCs w:val="28"/>
          <w:shd w:val="clear" w:fill="FFFFFF"/>
          <w:lang w:val="en-US" w:eastAsia="zh-CN"/>
        </w:rPr>
        <w:t>，</w:t>
      </w:r>
      <w:r>
        <w:rPr>
          <w:rFonts w:hint="eastAsia" w:ascii="仿宋" w:hAnsi="仿宋" w:eastAsia="仿宋" w:cs="仿宋"/>
          <w:i w:val="0"/>
          <w:iCs w:val="0"/>
          <w:caps w:val="0"/>
          <w:color w:val="2B2B2B"/>
          <w:spacing w:val="0"/>
          <w:sz w:val="28"/>
          <w:szCs w:val="28"/>
          <w:shd w:val="clear" w:fill="FFFFFF"/>
        </w:rPr>
        <w:t>大兴调查研究之风</w:t>
      </w:r>
      <w:r>
        <w:rPr>
          <w:rFonts w:hint="eastAsia" w:ascii="仿宋" w:hAnsi="仿宋" w:eastAsia="仿宋" w:cs="仿宋"/>
          <w:i w:val="0"/>
          <w:iCs w:val="0"/>
          <w:caps w:val="0"/>
          <w:color w:val="2B2B2B"/>
          <w:spacing w:val="0"/>
          <w:sz w:val="28"/>
          <w:szCs w:val="28"/>
          <w:shd w:val="clear" w:fill="FFFFFF"/>
          <w:lang w:eastAsia="zh-CN"/>
        </w:rPr>
        <w:t>。</w:t>
      </w:r>
    </w:p>
    <w:p>
      <w:pPr>
        <w:spacing w:line="560" w:lineRule="exact"/>
        <w:ind w:firstLine="560" w:firstLineChars="200"/>
        <w:rPr>
          <w:rFonts w:ascii="仿宋_GB2312" w:hAnsi="仿宋_GB2312" w:eastAsia="仿宋_GB2312" w:cs="仿宋_GB2312"/>
          <w:b w:val="0"/>
          <w:bCs/>
          <w:color w:val="000000"/>
          <w:kern w:val="0"/>
          <w:sz w:val="28"/>
          <w:szCs w:val="28"/>
        </w:rPr>
      </w:pPr>
      <w:r>
        <w:rPr>
          <w:rFonts w:hint="eastAsia" w:ascii="仿宋_GB2312" w:hAnsi="仿宋_GB2312" w:eastAsia="仿宋_GB2312" w:cs="仿宋_GB2312"/>
          <w:b w:val="0"/>
          <w:bCs/>
          <w:color w:val="000000"/>
          <w:kern w:val="0"/>
          <w:sz w:val="28"/>
          <w:szCs w:val="28"/>
          <w:lang w:val="en-US" w:eastAsia="zh-CN"/>
        </w:rPr>
        <w:t>《市场调查与分析》课程以</w:t>
      </w:r>
      <w:r>
        <w:rPr>
          <w:rFonts w:hint="eastAsia" w:ascii="仿宋_GB2312" w:hAnsi="仿宋_GB2312" w:eastAsia="仿宋_GB2312" w:cs="仿宋_GB2312"/>
          <w:b/>
          <w:bCs w:val="0"/>
          <w:color w:val="000000"/>
          <w:kern w:val="0"/>
          <w:sz w:val="28"/>
          <w:szCs w:val="28"/>
          <w:lang w:val="en-US" w:eastAsia="zh-CN"/>
        </w:rPr>
        <w:t>培养学生“寻乌调查精神”为价值塑造目标</w:t>
      </w:r>
      <w:r>
        <w:rPr>
          <w:rFonts w:hint="eastAsia" w:ascii="仿宋_GB2312" w:hAnsi="仿宋_GB2312" w:eastAsia="仿宋_GB2312" w:cs="仿宋_GB2312"/>
          <w:b w:val="0"/>
          <w:bCs/>
          <w:color w:val="000000"/>
          <w:kern w:val="0"/>
          <w:sz w:val="28"/>
          <w:szCs w:val="28"/>
          <w:lang w:val="en-US" w:eastAsia="zh-CN"/>
        </w:rPr>
        <w:t>，使学生</w:t>
      </w:r>
      <w:r>
        <w:rPr>
          <w:rFonts w:ascii="仿宋_GB2312" w:hAnsi="仿宋_GB2312" w:eastAsia="仿宋_GB2312" w:cs="仿宋_GB2312"/>
          <w:b w:val="0"/>
          <w:bCs/>
          <w:color w:val="000000"/>
          <w:kern w:val="0"/>
          <w:sz w:val="28"/>
          <w:szCs w:val="28"/>
        </w:rPr>
        <w:t>：</w:t>
      </w:r>
    </w:p>
    <w:p>
      <w:pPr>
        <w:ind w:firstLine="560" w:firstLineChars="200"/>
        <w:rPr>
          <w:rFonts w:hint="eastAsia" w:ascii="仿宋_GB2312" w:hAnsi="仿宋_GB2312" w:eastAsia="仿宋_GB2312" w:cs="仿宋_GB2312"/>
          <w:b w:val="0"/>
          <w:bCs/>
          <w:color w:val="000000"/>
          <w:kern w:val="0"/>
          <w:sz w:val="28"/>
          <w:szCs w:val="28"/>
          <w:lang w:val="en-US" w:eastAsia="zh-CN"/>
        </w:rPr>
      </w:pPr>
      <w:r>
        <w:rPr>
          <w:rFonts w:hint="eastAsia" w:ascii="仿宋_GB2312" w:hAnsi="仿宋_GB2312" w:eastAsia="仿宋_GB2312" w:cs="仿宋_GB2312"/>
          <w:b w:val="0"/>
          <w:bCs/>
          <w:color w:val="000000"/>
          <w:kern w:val="0"/>
          <w:sz w:val="28"/>
          <w:szCs w:val="28"/>
          <w:lang w:val="en-US" w:eastAsia="zh-CN"/>
        </w:rPr>
        <w:t>1.具有</w:t>
      </w:r>
      <w:r>
        <w:rPr>
          <w:rFonts w:hint="eastAsia" w:ascii="仿宋_GB2312" w:hAnsi="仿宋_GB2312" w:eastAsia="仿宋_GB2312" w:cs="仿宋_GB2312"/>
          <w:b/>
          <w:bCs w:val="0"/>
          <w:color w:val="000000"/>
          <w:kern w:val="0"/>
          <w:sz w:val="28"/>
          <w:szCs w:val="28"/>
          <w:lang w:val="en-US" w:eastAsia="zh-CN"/>
        </w:rPr>
        <w:t>科学精神</w:t>
      </w:r>
      <w:r>
        <w:rPr>
          <w:rFonts w:hint="eastAsia" w:ascii="仿宋_GB2312" w:hAnsi="仿宋_GB2312" w:eastAsia="仿宋_GB2312" w:cs="仿宋_GB2312"/>
          <w:b w:val="0"/>
          <w:bCs/>
          <w:color w:val="000000"/>
          <w:kern w:val="0"/>
          <w:sz w:val="28"/>
          <w:szCs w:val="28"/>
          <w:lang w:val="en-US" w:eastAsia="zh-CN"/>
        </w:rPr>
        <w:t>，具有认真钻研的态度和精神，实事求是的态度，通过严谨细致地分析、提炼揭露事物的本质，</w:t>
      </w:r>
      <w:r>
        <w:rPr>
          <w:rFonts w:hint="eastAsia" w:ascii="仿宋_GB2312" w:hAnsi="仿宋_GB2312" w:eastAsia="仿宋_GB2312" w:cs="仿宋_GB2312"/>
          <w:b/>
          <w:bCs w:val="0"/>
          <w:color w:val="000000"/>
          <w:kern w:val="0"/>
          <w:sz w:val="28"/>
          <w:szCs w:val="28"/>
          <w:lang w:val="en-US" w:eastAsia="zh-CN"/>
        </w:rPr>
        <w:t>得出经得住实践检验的科学方法和结论；</w:t>
      </w:r>
    </w:p>
    <w:p>
      <w:pPr>
        <w:spacing w:line="560" w:lineRule="exact"/>
        <w:ind w:firstLine="560" w:firstLineChars="200"/>
        <w:rPr>
          <w:rFonts w:hint="eastAsia" w:ascii="仿宋_GB2312" w:hAnsi="仿宋_GB2312" w:eastAsia="仿宋_GB2312" w:cs="仿宋_GB2312"/>
          <w:b w:val="0"/>
          <w:bCs/>
          <w:color w:val="000000"/>
          <w:kern w:val="0"/>
          <w:sz w:val="28"/>
          <w:szCs w:val="28"/>
          <w:highlight w:val="none"/>
          <w:lang w:val="en-US" w:eastAsia="zh-CN"/>
        </w:rPr>
      </w:pPr>
      <w:r>
        <w:rPr>
          <w:rFonts w:hint="eastAsia" w:ascii="仿宋_GB2312" w:hAnsi="仿宋_GB2312" w:eastAsia="仿宋_GB2312" w:cs="仿宋_GB2312"/>
          <w:b w:val="0"/>
          <w:bCs/>
          <w:color w:val="000000"/>
          <w:kern w:val="0"/>
          <w:sz w:val="28"/>
          <w:szCs w:val="28"/>
          <w:lang w:val="en-US" w:eastAsia="zh-CN"/>
        </w:rPr>
        <w:t>2.具有</w:t>
      </w:r>
      <w:r>
        <w:rPr>
          <w:rFonts w:hint="eastAsia" w:ascii="仿宋_GB2312" w:hAnsi="仿宋_GB2312" w:eastAsia="仿宋_GB2312" w:cs="仿宋_GB2312"/>
          <w:b/>
          <w:bCs w:val="0"/>
          <w:color w:val="000000"/>
          <w:kern w:val="0"/>
          <w:sz w:val="28"/>
          <w:szCs w:val="28"/>
          <w:highlight w:val="none"/>
          <w:lang w:val="en-US" w:eastAsia="zh-CN"/>
        </w:rPr>
        <w:t>创新的精神</w:t>
      </w:r>
      <w:r>
        <w:rPr>
          <w:rFonts w:hint="eastAsia" w:ascii="仿宋_GB2312" w:hAnsi="仿宋_GB2312" w:eastAsia="仿宋_GB2312" w:cs="仿宋_GB2312"/>
          <w:b w:val="0"/>
          <w:bCs/>
          <w:color w:val="000000"/>
          <w:kern w:val="0"/>
          <w:sz w:val="28"/>
          <w:szCs w:val="28"/>
          <w:highlight w:val="none"/>
          <w:lang w:val="en-US" w:eastAsia="zh-CN"/>
        </w:rPr>
        <w:t>。坚持解放思想、更新观念、大胆创新，探索调查研究的新思路、新方法、新措施、新途径，千方百计的</w:t>
      </w:r>
      <w:r>
        <w:rPr>
          <w:rFonts w:hint="eastAsia" w:ascii="仿宋_GB2312" w:hAnsi="仿宋_GB2312" w:eastAsia="仿宋_GB2312" w:cs="仿宋_GB2312"/>
          <w:b/>
          <w:bCs w:val="0"/>
          <w:color w:val="000000"/>
          <w:kern w:val="0"/>
          <w:sz w:val="28"/>
          <w:szCs w:val="28"/>
          <w:highlight w:val="none"/>
          <w:lang w:val="en-US" w:eastAsia="zh-CN"/>
        </w:rPr>
        <w:t>提高调研效率</w:t>
      </w:r>
      <w:r>
        <w:rPr>
          <w:rFonts w:hint="eastAsia" w:ascii="仿宋_GB2312" w:hAnsi="仿宋_GB2312" w:eastAsia="仿宋_GB2312" w:cs="仿宋_GB2312"/>
          <w:b w:val="0"/>
          <w:bCs/>
          <w:color w:val="000000"/>
          <w:kern w:val="0"/>
          <w:sz w:val="28"/>
          <w:szCs w:val="28"/>
          <w:highlight w:val="none"/>
          <w:lang w:val="en-US" w:eastAsia="zh-CN"/>
        </w:rPr>
        <w:t>。</w:t>
      </w:r>
    </w:p>
    <w:p>
      <w:pPr>
        <w:spacing w:line="560" w:lineRule="exact"/>
        <w:ind w:firstLine="560" w:firstLineChars="200"/>
        <w:rPr>
          <w:rFonts w:hint="default" w:ascii="仿宋_GB2312" w:hAnsi="仿宋_GB2312" w:eastAsia="仿宋_GB2312" w:cs="仿宋_GB2312"/>
          <w:b w:val="0"/>
          <w:bCs/>
          <w:color w:val="000000"/>
          <w:kern w:val="0"/>
          <w:sz w:val="28"/>
          <w:szCs w:val="28"/>
          <w:lang w:val="en-US" w:eastAsia="zh-CN"/>
        </w:rPr>
      </w:pPr>
      <w:r>
        <w:rPr>
          <w:rFonts w:hint="eastAsia" w:ascii="仿宋_GB2312" w:hAnsi="仿宋_GB2312" w:eastAsia="仿宋_GB2312" w:cs="仿宋_GB2312"/>
          <w:b w:val="0"/>
          <w:bCs/>
          <w:color w:val="000000"/>
          <w:kern w:val="0"/>
          <w:sz w:val="28"/>
          <w:szCs w:val="28"/>
          <w:lang w:val="en-US" w:eastAsia="zh-CN"/>
        </w:rPr>
        <w:t>3.具有</w:t>
      </w:r>
      <w:r>
        <w:rPr>
          <w:rFonts w:hint="eastAsia" w:ascii="仿宋_GB2312" w:hAnsi="仿宋_GB2312" w:eastAsia="仿宋_GB2312" w:cs="仿宋_GB2312"/>
          <w:b/>
          <w:bCs w:val="0"/>
          <w:color w:val="000000"/>
          <w:kern w:val="0"/>
          <w:sz w:val="28"/>
          <w:szCs w:val="28"/>
          <w:lang w:val="en-US" w:eastAsia="zh-CN"/>
        </w:rPr>
        <w:t>钻研精神</w:t>
      </w:r>
      <w:r>
        <w:rPr>
          <w:rFonts w:hint="eastAsia" w:ascii="仿宋_GB2312" w:hAnsi="仿宋_GB2312" w:eastAsia="仿宋_GB2312" w:cs="仿宋_GB2312"/>
          <w:b w:val="0"/>
          <w:bCs/>
          <w:color w:val="000000"/>
          <w:kern w:val="0"/>
          <w:sz w:val="28"/>
          <w:szCs w:val="28"/>
          <w:lang w:val="en-US" w:eastAsia="zh-CN"/>
        </w:rPr>
        <w:t>。培养学生不怕吃苦，不怕累的精神，以一往无前的态度，不达目的不罢休的精神，</w:t>
      </w:r>
      <w:r>
        <w:rPr>
          <w:rFonts w:hint="eastAsia" w:ascii="仿宋_GB2312" w:hAnsi="仿宋_GB2312" w:eastAsia="仿宋_GB2312" w:cs="仿宋_GB2312"/>
          <w:b/>
          <w:bCs w:val="0"/>
          <w:color w:val="000000"/>
          <w:kern w:val="0"/>
          <w:sz w:val="28"/>
          <w:szCs w:val="28"/>
          <w:lang w:val="en-US" w:eastAsia="zh-CN"/>
        </w:rPr>
        <w:t>做出高质量的调查成果</w:t>
      </w:r>
      <w:r>
        <w:rPr>
          <w:rFonts w:hint="eastAsia" w:ascii="仿宋_GB2312" w:hAnsi="仿宋_GB2312" w:eastAsia="仿宋_GB2312" w:cs="仿宋_GB2312"/>
          <w:b w:val="0"/>
          <w:bCs/>
          <w:color w:val="000000"/>
          <w:kern w:val="0"/>
          <w:sz w:val="28"/>
          <w:szCs w:val="28"/>
          <w:lang w:val="en-US" w:eastAsia="zh-CN"/>
        </w:rPr>
        <w:t>。</w:t>
      </w:r>
    </w:p>
    <w:p>
      <w:pPr>
        <w:spacing w:line="560" w:lineRule="exact"/>
        <w:ind w:firstLine="560" w:firstLineChars="200"/>
        <w:rPr>
          <w:rFonts w:hint="eastAsia" w:ascii="仿宋_GB2312" w:hAnsi="仿宋_GB2312" w:eastAsia="仿宋_GB2312" w:cs="仿宋_GB2312"/>
          <w:b w:val="0"/>
          <w:bCs/>
          <w:color w:val="000000"/>
          <w:kern w:val="0"/>
          <w:sz w:val="28"/>
          <w:szCs w:val="28"/>
          <w:highlight w:val="yellow"/>
          <w:lang w:val="en-US" w:eastAsia="zh-CN"/>
        </w:rPr>
      </w:pPr>
      <w:r>
        <w:rPr>
          <w:rFonts w:hint="eastAsia" w:ascii="仿宋_GB2312" w:hAnsi="仿宋_GB2312" w:eastAsia="仿宋_GB2312" w:cs="仿宋_GB2312"/>
          <w:b w:val="0"/>
          <w:bCs/>
          <w:color w:val="000000"/>
          <w:kern w:val="0"/>
          <w:sz w:val="28"/>
          <w:szCs w:val="28"/>
          <w:lang w:val="en-US" w:eastAsia="zh-CN"/>
        </w:rPr>
        <w:t>4.具有</w:t>
      </w:r>
      <w:r>
        <w:rPr>
          <w:rFonts w:hint="eastAsia" w:ascii="仿宋_GB2312" w:hAnsi="仿宋_GB2312" w:eastAsia="仿宋_GB2312" w:cs="仿宋_GB2312"/>
          <w:b/>
          <w:bCs w:val="0"/>
          <w:color w:val="000000"/>
          <w:kern w:val="0"/>
          <w:sz w:val="28"/>
          <w:szCs w:val="28"/>
          <w:lang w:val="en-US" w:eastAsia="zh-CN"/>
        </w:rPr>
        <w:t>求精精神。</w:t>
      </w:r>
      <w:r>
        <w:rPr>
          <w:rFonts w:hint="eastAsia" w:ascii="仿宋_GB2312" w:hAnsi="仿宋_GB2312" w:eastAsia="仿宋_GB2312" w:cs="仿宋_GB2312"/>
          <w:b w:val="0"/>
          <w:bCs/>
          <w:color w:val="000000"/>
          <w:kern w:val="0"/>
          <w:sz w:val="28"/>
          <w:szCs w:val="28"/>
          <w:lang w:val="en-US" w:eastAsia="zh-CN"/>
        </w:rPr>
        <w:t>树立精品意识，以严谨负责的态度，全面分析问题，多角度、深刻全面的</w:t>
      </w:r>
      <w:r>
        <w:rPr>
          <w:rFonts w:hint="eastAsia" w:ascii="仿宋_GB2312" w:hAnsi="仿宋_GB2312" w:eastAsia="仿宋_GB2312" w:cs="仿宋_GB2312"/>
          <w:b/>
          <w:bCs w:val="0"/>
          <w:color w:val="000000"/>
          <w:kern w:val="0"/>
          <w:sz w:val="28"/>
          <w:szCs w:val="28"/>
          <w:lang w:val="en-US" w:eastAsia="zh-CN"/>
        </w:rPr>
        <w:t>掌握问题实际情况</w:t>
      </w:r>
      <w:r>
        <w:rPr>
          <w:rFonts w:hint="eastAsia" w:ascii="仿宋_GB2312" w:hAnsi="仿宋_GB2312" w:eastAsia="仿宋_GB2312" w:cs="仿宋_GB2312"/>
          <w:b w:val="0"/>
          <w:bCs/>
          <w:color w:val="000000"/>
          <w:kern w:val="0"/>
          <w:sz w:val="28"/>
          <w:szCs w:val="28"/>
          <w:lang w:val="en-US" w:eastAsia="zh-CN"/>
        </w:rPr>
        <w:t>。</w:t>
      </w:r>
    </w:p>
    <w:p>
      <w:pPr>
        <w:spacing w:line="560" w:lineRule="exact"/>
        <w:ind w:firstLine="560" w:firstLineChars="200"/>
        <w:rPr>
          <w:rFonts w:hint="eastAsia" w:ascii="仿宋_GB2312" w:hAnsi="仿宋_GB2312" w:eastAsia="仿宋_GB2312" w:cs="仿宋_GB2312"/>
          <w:b w:val="0"/>
          <w:bCs/>
          <w:color w:val="000000"/>
          <w:kern w:val="0"/>
          <w:sz w:val="28"/>
          <w:szCs w:val="28"/>
          <w:lang w:val="en-US" w:eastAsia="zh-CN"/>
        </w:rPr>
      </w:pPr>
      <w:r>
        <w:rPr>
          <w:rFonts w:hint="eastAsia" w:ascii="仿宋_GB2312" w:hAnsi="仿宋_GB2312" w:eastAsia="仿宋_GB2312" w:cs="仿宋_GB2312"/>
          <w:b w:val="0"/>
          <w:bCs/>
          <w:color w:val="000000"/>
          <w:kern w:val="0"/>
          <w:sz w:val="28"/>
          <w:szCs w:val="28"/>
          <w:lang w:val="en-US" w:eastAsia="zh-CN"/>
        </w:rPr>
        <w:t>5.具有</w:t>
      </w:r>
      <w:r>
        <w:rPr>
          <w:rFonts w:hint="eastAsia" w:ascii="仿宋_GB2312" w:hAnsi="仿宋_GB2312" w:eastAsia="仿宋_GB2312" w:cs="仿宋_GB2312"/>
          <w:b/>
          <w:bCs w:val="0"/>
          <w:color w:val="000000"/>
          <w:kern w:val="0"/>
          <w:sz w:val="28"/>
          <w:szCs w:val="28"/>
          <w:lang w:val="en-US" w:eastAsia="zh-CN"/>
        </w:rPr>
        <w:t>求实的精神</w:t>
      </w:r>
      <w:r>
        <w:rPr>
          <w:rFonts w:hint="eastAsia" w:ascii="仿宋_GB2312" w:hAnsi="仿宋_GB2312" w:eastAsia="仿宋_GB2312" w:cs="仿宋_GB2312"/>
          <w:b w:val="0"/>
          <w:bCs/>
          <w:color w:val="000000"/>
          <w:kern w:val="0"/>
          <w:sz w:val="28"/>
          <w:szCs w:val="28"/>
          <w:lang w:val="en-US" w:eastAsia="zh-CN"/>
        </w:rPr>
        <w:t>。对客观现实存在的敬畏，尊重调查的事实真相，在立场上不存偏见，方法上不走马观花，具有求实的精神和勇气。</w:t>
      </w:r>
    </w:p>
    <w:p>
      <w:pPr>
        <w:pStyle w:val="2"/>
        <w:rPr>
          <w:rFonts w:hint="default" w:ascii="仿宋_GB2312" w:hAnsi="仿宋_GB2312" w:eastAsia="仿宋_GB2312" w:cs="仿宋_GB2312"/>
          <w:b w:val="0"/>
          <w:bCs/>
          <w:color w:val="000000"/>
          <w:kern w:val="0"/>
          <w:sz w:val="28"/>
          <w:szCs w:val="28"/>
          <w:lang w:val="en-US" w:eastAsia="zh-CN" w:bidi="ar-SA"/>
        </w:rPr>
      </w:pPr>
      <w:r>
        <w:rPr>
          <w:rFonts w:hint="eastAsia" w:ascii="仿宋_GB2312" w:hAnsi="仿宋_GB2312" w:eastAsia="仿宋_GB2312" w:cs="仿宋_GB2312"/>
          <w:b w:val="0"/>
          <w:bCs/>
          <w:color w:val="000000"/>
          <w:kern w:val="0"/>
          <w:sz w:val="28"/>
          <w:szCs w:val="28"/>
          <w:lang w:val="en-US" w:eastAsia="zh-CN"/>
        </w:rPr>
        <w:t xml:space="preserve"> </w:t>
      </w:r>
      <w:r>
        <w:rPr>
          <w:rFonts w:hint="eastAsia" w:ascii="仿宋_GB2312" w:hAnsi="仿宋_GB2312" w:eastAsia="仿宋_GB2312" w:cs="仿宋_GB2312"/>
          <w:b w:val="0"/>
          <w:bCs/>
          <w:color w:val="000000"/>
          <w:kern w:val="0"/>
          <w:sz w:val="28"/>
          <w:szCs w:val="28"/>
          <w:lang w:val="en-US" w:eastAsia="zh-CN" w:bidi="ar-SA"/>
        </w:rPr>
        <w:t xml:space="preserve">   6.具有</w:t>
      </w:r>
      <w:r>
        <w:rPr>
          <w:rFonts w:hint="eastAsia" w:ascii="仿宋_GB2312" w:hAnsi="仿宋_GB2312" w:eastAsia="仿宋_GB2312" w:cs="仿宋_GB2312"/>
          <w:b/>
          <w:bCs w:val="0"/>
          <w:color w:val="000000"/>
          <w:kern w:val="0"/>
          <w:sz w:val="28"/>
          <w:szCs w:val="28"/>
          <w:lang w:val="en-US" w:eastAsia="zh-CN" w:bidi="ar-SA"/>
        </w:rPr>
        <w:t>协作精神</w:t>
      </w:r>
      <w:r>
        <w:rPr>
          <w:rFonts w:hint="eastAsia" w:ascii="仿宋_GB2312" w:hAnsi="仿宋_GB2312" w:eastAsia="仿宋_GB2312" w:cs="仿宋_GB2312"/>
          <w:b w:val="0"/>
          <w:bCs/>
          <w:color w:val="000000"/>
          <w:kern w:val="0"/>
          <w:sz w:val="28"/>
          <w:szCs w:val="28"/>
          <w:lang w:val="en-US" w:eastAsia="zh-CN" w:bidi="ar-SA"/>
        </w:rPr>
        <w:t>。通过小组分工合作，完成任务。在合作中不断改进工作方法、提高工作效率。</w:t>
      </w:r>
    </w:p>
    <w:p>
      <w:pPr>
        <w:pStyle w:val="3"/>
        <w:numPr>
          <w:ilvl w:val="0"/>
          <w:numId w:val="1"/>
        </w:numPr>
        <w:spacing w:before="0" w:after="0" w:line="240" w:lineRule="auto"/>
        <w:ind w:firstLine="602" w:firstLineChars="200"/>
        <w:rPr>
          <w:rFonts w:hint="default" w:ascii="黑体" w:hAnsi="黑体" w:eastAsia="黑体"/>
          <w:sz w:val="30"/>
          <w:szCs w:val="30"/>
          <w:lang w:val="en-US" w:eastAsia="zh-CN"/>
        </w:rPr>
      </w:pPr>
      <w:bookmarkStart w:id="8" w:name="_Toc14969"/>
      <w:r>
        <w:rPr>
          <w:rFonts w:hint="eastAsia" w:ascii="黑体" w:hAnsi="黑体" w:eastAsia="黑体"/>
          <w:sz w:val="30"/>
          <w:szCs w:val="30"/>
          <w:lang w:val="en-US" w:eastAsia="zh-CN"/>
        </w:rPr>
        <w:t>课程结构与内容</w:t>
      </w:r>
      <w:bookmarkEnd w:id="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asciiTheme="majorEastAsia" w:hAnsiTheme="majorEastAsia" w:eastAsiaTheme="majorEastAsia" w:cstheme="majorEastAsia"/>
          <w:sz w:val="28"/>
          <w:szCs w:val="28"/>
          <w:lang w:val="en-US" w:eastAsia="zh-CN"/>
        </w:rPr>
      </w:pPr>
      <w:bookmarkStart w:id="9" w:name="_Toc2585"/>
      <w:r>
        <w:rPr>
          <w:rFonts w:hint="eastAsia" w:asciiTheme="majorEastAsia" w:hAnsiTheme="majorEastAsia" w:cstheme="majorEastAsia"/>
          <w:sz w:val="28"/>
          <w:szCs w:val="28"/>
          <w:lang w:val="en-US" w:eastAsia="zh-CN"/>
        </w:rPr>
        <w:t>（一）</w:t>
      </w:r>
      <w:r>
        <w:rPr>
          <w:rFonts w:hint="eastAsia" w:asciiTheme="majorEastAsia" w:hAnsiTheme="majorEastAsia" w:eastAsiaTheme="majorEastAsia" w:cstheme="majorEastAsia"/>
          <w:sz w:val="28"/>
          <w:szCs w:val="28"/>
          <w:lang w:val="en-US" w:eastAsia="zh-CN"/>
        </w:rPr>
        <w:t>课程结构</w:t>
      </w:r>
      <w:bookmarkEnd w:id="9"/>
    </w:p>
    <w:p>
      <w:pPr>
        <w:bidi w:val="0"/>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对接岗位职业能力标准，</w:t>
      </w:r>
      <w:r>
        <w:rPr>
          <w:rFonts w:hint="eastAsia" w:ascii="仿宋" w:hAnsi="仿宋" w:eastAsia="仿宋" w:cs="仿宋"/>
          <w:b/>
          <w:bCs/>
          <w:sz w:val="28"/>
          <w:szCs w:val="28"/>
        </w:rPr>
        <w:t>重构</w:t>
      </w:r>
      <w:r>
        <w:rPr>
          <w:rFonts w:hint="eastAsia" w:ascii="仿宋" w:hAnsi="仿宋" w:eastAsia="仿宋" w:cs="仿宋"/>
          <w:b/>
          <w:bCs/>
          <w:sz w:val="28"/>
          <w:szCs w:val="28"/>
          <w:lang w:val="en-US" w:eastAsia="zh-CN"/>
        </w:rPr>
        <w:t>课程</w:t>
      </w:r>
      <w:r>
        <w:rPr>
          <w:rFonts w:hint="eastAsia" w:ascii="仿宋" w:hAnsi="仿宋" w:eastAsia="仿宋" w:cs="仿宋"/>
          <w:b/>
          <w:bCs/>
          <w:sz w:val="28"/>
          <w:szCs w:val="28"/>
        </w:rPr>
        <w:t>教学</w:t>
      </w:r>
      <w:r>
        <w:rPr>
          <w:rFonts w:hint="eastAsia" w:ascii="仿宋" w:hAnsi="仿宋" w:eastAsia="仿宋" w:cs="仿宋"/>
          <w:b/>
          <w:bCs/>
          <w:sz w:val="28"/>
          <w:szCs w:val="28"/>
          <w:lang w:val="en-US" w:eastAsia="zh-CN"/>
        </w:rPr>
        <w:t>内容</w:t>
      </w:r>
    </w:p>
    <w:p>
      <w:pPr>
        <w:bidi w:val="0"/>
        <w:ind w:firstLine="560" w:firstLineChars="200"/>
        <w:rPr>
          <w:rFonts w:hint="eastAsia" w:ascii="仿宋" w:hAnsi="仿宋" w:eastAsia="仿宋" w:cs="仿宋"/>
          <w:sz w:val="28"/>
          <w:szCs w:val="28"/>
        </w:rPr>
      </w:pPr>
      <w:r>
        <w:rPr>
          <w:rFonts w:hint="eastAsia" w:ascii="仿宋" w:hAnsi="仿宋" w:eastAsia="仿宋" w:cs="仿宋"/>
          <w:sz w:val="28"/>
          <w:szCs w:val="28"/>
        </w:rPr>
        <w:t>在课程内容设计上，按学生的认知特点，结合就业岗位的职业标准，兼顾学生未来职业生涯可持续发展，以“岗位适用、由简到繁、课证统一、职业发展”的原则进行内容选取，增强教学针对性和适用性，突出学生职业能力的培养和训练，为学生职业生涯发展奠定良好的基础。</w:t>
      </w:r>
    </w:p>
    <w:p>
      <w:pPr>
        <w:bidi w:val="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通过对工作岗位的工作内容和职业能力的剖析，明确教学内容与课程。以工作岗位引领具体的工作内容，从而转换成教学内容和学习任务，设计具体真实的学习情境，基于工作过程和职业能力设计《市场调查与分析》课程内容</w:t>
      </w:r>
      <w:r>
        <w:rPr>
          <w:rFonts w:hint="eastAsia" w:ascii="仿宋" w:hAnsi="仿宋" w:eastAsia="仿宋" w:cs="仿宋"/>
          <w:sz w:val="28"/>
          <w:szCs w:val="28"/>
          <w:lang w:eastAsia="zh-CN"/>
        </w:rPr>
        <w:t>。</w:t>
      </w:r>
    </w:p>
    <w:p>
      <w:pPr>
        <w:bidi w:val="0"/>
        <w:ind w:firstLine="560" w:firstLineChars="200"/>
        <w:rPr>
          <w:rFonts w:hint="eastAsia" w:ascii="仿宋" w:hAnsi="仿宋" w:eastAsia="仿宋" w:cs="仿宋"/>
          <w:sz w:val="28"/>
          <w:szCs w:val="28"/>
        </w:rPr>
      </w:pPr>
      <w:r>
        <w:rPr>
          <w:rFonts w:hint="eastAsia" w:ascii="仿宋" w:hAnsi="仿宋" w:eastAsia="仿宋" w:cs="仿宋"/>
          <w:sz w:val="28"/>
          <w:szCs w:val="28"/>
        </w:rPr>
        <w:t>具体来说本课程教学内容根据市场调查工作的实际过程分为</w:t>
      </w:r>
      <w:r>
        <w:rPr>
          <w:rFonts w:hint="eastAsia" w:ascii="仿宋" w:hAnsi="仿宋" w:eastAsia="仿宋" w:cs="仿宋"/>
          <w:sz w:val="28"/>
          <w:szCs w:val="28"/>
          <w:lang w:val="en-US" w:eastAsia="zh-CN"/>
        </w:rPr>
        <w:t>五</w:t>
      </w:r>
      <w:r>
        <w:rPr>
          <w:rFonts w:hint="eastAsia" w:ascii="仿宋" w:hAnsi="仿宋" w:eastAsia="仿宋" w:cs="仿宋"/>
          <w:sz w:val="28"/>
          <w:szCs w:val="28"/>
        </w:rPr>
        <w:t>大项目，</w:t>
      </w:r>
      <w:r>
        <w:rPr>
          <w:rFonts w:hint="eastAsia" w:ascii="仿宋" w:hAnsi="仿宋" w:eastAsia="仿宋" w:cs="仿宋"/>
          <w:b/>
          <w:bCs/>
          <w:sz w:val="28"/>
          <w:szCs w:val="28"/>
        </w:rPr>
        <w:t>即：确定市场调查</w:t>
      </w:r>
      <w:r>
        <w:rPr>
          <w:rFonts w:hint="eastAsia" w:ascii="仿宋" w:hAnsi="仿宋" w:eastAsia="仿宋" w:cs="仿宋"/>
          <w:b/>
          <w:bCs/>
          <w:sz w:val="28"/>
          <w:szCs w:val="28"/>
          <w:lang w:val="en-US" w:eastAsia="zh-CN"/>
        </w:rPr>
        <w:t>目标——选择调查方法——策划</w:t>
      </w:r>
      <w:r>
        <w:rPr>
          <w:rFonts w:hint="eastAsia" w:ascii="仿宋" w:hAnsi="仿宋" w:eastAsia="仿宋" w:cs="仿宋"/>
          <w:b/>
          <w:bCs/>
          <w:sz w:val="28"/>
          <w:szCs w:val="28"/>
        </w:rPr>
        <w:t>市场调查—组织实施</w:t>
      </w:r>
      <w:r>
        <w:rPr>
          <w:rFonts w:hint="eastAsia" w:ascii="仿宋" w:hAnsi="仿宋" w:eastAsia="仿宋" w:cs="仿宋"/>
          <w:b/>
          <w:bCs/>
          <w:sz w:val="28"/>
          <w:szCs w:val="28"/>
          <w:lang w:val="en-US" w:eastAsia="zh-CN"/>
        </w:rPr>
        <w:t>市场</w:t>
      </w:r>
      <w:r>
        <w:rPr>
          <w:rFonts w:hint="eastAsia" w:ascii="仿宋" w:hAnsi="仿宋" w:eastAsia="仿宋" w:cs="仿宋"/>
          <w:b/>
          <w:bCs/>
          <w:sz w:val="28"/>
          <w:szCs w:val="28"/>
        </w:rPr>
        <w:t>调查——整理</w:t>
      </w:r>
      <w:r>
        <w:rPr>
          <w:rFonts w:hint="eastAsia" w:ascii="仿宋" w:hAnsi="仿宋" w:eastAsia="仿宋" w:cs="仿宋"/>
          <w:b/>
          <w:bCs/>
          <w:sz w:val="28"/>
          <w:szCs w:val="28"/>
          <w:lang w:val="en-US" w:eastAsia="zh-CN"/>
        </w:rPr>
        <w:t>和分析调查</w:t>
      </w:r>
      <w:r>
        <w:rPr>
          <w:rFonts w:hint="eastAsia" w:ascii="仿宋" w:hAnsi="仿宋" w:eastAsia="仿宋" w:cs="仿宋"/>
          <w:b/>
          <w:bCs/>
          <w:sz w:val="28"/>
          <w:szCs w:val="28"/>
        </w:rPr>
        <w:t>数据——撰写市场调查报告。</w:t>
      </w:r>
      <w:r>
        <w:rPr>
          <w:rFonts w:hint="eastAsia" w:ascii="仿宋" w:hAnsi="仿宋" w:eastAsia="仿宋" w:cs="仿宋"/>
          <w:sz w:val="28"/>
          <w:szCs w:val="28"/>
        </w:rPr>
        <w:t>针对每个项目设计模拟实训项目，以一个调研项目贯穿市场调查和分析的</w:t>
      </w:r>
      <w:r>
        <w:rPr>
          <w:rFonts w:hint="eastAsia" w:ascii="仿宋" w:hAnsi="仿宋" w:eastAsia="仿宋" w:cs="仿宋"/>
          <w:sz w:val="28"/>
          <w:szCs w:val="28"/>
          <w:lang w:val="en-US" w:eastAsia="zh-CN"/>
        </w:rPr>
        <w:t>整个</w:t>
      </w:r>
      <w:r>
        <w:rPr>
          <w:rFonts w:hint="eastAsia" w:ascii="仿宋" w:hAnsi="仿宋" w:eastAsia="仿宋" w:cs="仿宋"/>
          <w:sz w:val="28"/>
          <w:szCs w:val="28"/>
        </w:rPr>
        <w:t>工作过程，同时为了使学生具备完成工作任务所需要的技能，针对每个工作任务，设计若干子项目进行实训。</w:t>
      </w:r>
    </w:p>
    <w:p>
      <w:pPr>
        <w:spacing w:line="360" w:lineRule="auto"/>
        <w:ind w:firstLine="562" w:firstLineChars="200"/>
        <w:rPr>
          <w:rFonts w:hint="eastAsia" w:ascii="仿宋" w:hAnsi="仿宋" w:eastAsia="仿宋" w:cs="仿宋"/>
          <w:b/>
          <w:bCs/>
          <w:sz w:val="28"/>
          <w:szCs w:val="28"/>
          <w:lang w:eastAsia="zh-CN" w:bidi="ar"/>
        </w:rPr>
      </w:pPr>
      <w:r>
        <w:rPr>
          <w:rFonts w:hint="eastAsia" w:ascii="仿宋" w:hAnsi="仿宋" w:eastAsia="仿宋" w:cs="仿宋"/>
          <w:b/>
          <w:bCs/>
          <w:sz w:val="28"/>
          <w:szCs w:val="28"/>
          <w:lang w:val="en-US" w:eastAsia="zh-CN" w:bidi="ar"/>
        </w:rPr>
        <w:t>2</w:t>
      </w:r>
      <w:r>
        <w:rPr>
          <w:rFonts w:hint="eastAsia" w:ascii="仿宋" w:hAnsi="仿宋" w:eastAsia="仿宋" w:cs="仿宋"/>
          <w:b/>
          <w:bCs/>
          <w:sz w:val="28"/>
          <w:szCs w:val="28"/>
          <w:lang w:eastAsia="zh-CN" w:bidi="ar"/>
        </w:rPr>
        <w:t>.</w:t>
      </w:r>
      <w:r>
        <w:rPr>
          <w:rFonts w:hint="eastAsia" w:ascii="仿宋" w:hAnsi="仿宋" w:eastAsia="仿宋" w:cs="仿宋"/>
          <w:b/>
          <w:bCs/>
          <w:sz w:val="28"/>
          <w:szCs w:val="28"/>
          <w:lang w:val="en-US" w:eastAsia="zh-CN" w:bidi="ar"/>
        </w:rPr>
        <w:t>传承“寻乌调研精神”，构建课程价值塑造</w:t>
      </w:r>
    </w:p>
    <w:p>
      <w:pPr>
        <w:bidi w:val="0"/>
        <w:ind w:firstLine="560" w:firstLineChars="200"/>
        <w:rPr>
          <w:rFonts w:hint="eastAsia" w:ascii="仿宋" w:hAnsi="仿宋" w:eastAsia="仿宋" w:cs="仿宋"/>
          <w:b w:val="0"/>
          <w:bCs w:val="0"/>
          <w:sz w:val="28"/>
          <w:szCs w:val="28"/>
          <w:highlight w:val="none"/>
          <w:lang w:val="en-US" w:eastAsia="zh-CN"/>
        </w:rPr>
      </w:pPr>
      <w:r>
        <w:rPr>
          <w:rFonts w:hint="eastAsia" w:ascii="仿宋" w:hAnsi="仿宋" w:eastAsia="仿宋" w:cs="仿宋"/>
          <w:sz w:val="28"/>
          <w:szCs w:val="28"/>
        </w:rPr>
        <w:t>在课程</w:t>
      </w:r>
      <w:r>
        <w:rPr>
          <w:rFonts w:hint="eastAsia" w:ascii="仿宋" w:hAnsi="仿宋" w:eastAsia="仿宋" w:cs="仿宋"/>
          <w:sz w:val="28"/>
          <w:szCs w:val="28"/>
          <w:lang w:val="en-US" w:eastAsia="zh-CN"/>
        </w:rPr>
        <w:t>思政教学内容</w:t>
      </w:r>
      <w:r>
        <w:rPr>
          <w:rFonts w:hint="eastAsia" w:ascii="仿宋" w:hAnsi="仿宋" w:eastAsia="仿宋" w:cs="仿宋"/>
          <w:sz w:val="28"/>
          <w:szCs w:val="28"/>
        </w:rPr>
        <w:t>的设计上，</w:t>
      </w:r>
      <w:r>
        <w:rPr>
          <w:rFonts w:hint="eastAsia" w:ascii="仿宋" w:hAnsi="仿宋" w:eastAsia="仿宋" w:cs="仿宋"/>
          <w:b w:val="0"/>
          <w:bCs w:val="0"/>
          <w:sz w:val="28"/>
          <w:szCs w:val="28"/>
          <w:highlight w:val="none"/>
          <w:lang w:val="en-US" w:eastAsia="zh-CN"/>
        </w:rPr>
        <w:t>首先，在原有的教学内容体系上，</w:t>
      </w:r>
      <w:r>
        <w:rPr>
          <w:rFonts w:hint="eastAsia" w:ascii="仿宋" w:hAnsi="仿宋" w:eastAsia="仿宋" w:cs="仿宋"/>
          <w:b/>
          <w:bCs/>
          <w:sz w:val="28"/>
          <w:szCs w:val="28"/>
          <w:highlight w:val="none"/>
          <w:lang w:val="en-US" w:eastAsia="zh-CN"/>
        </w:rPr>
        <w:t>新增“课程思政”。</w:t>
      </w:r>
      <w:r>
        <w:rPr>
          <w:rFonts w:hint="eastAsia" w:ascii="仿宋" w:hAnsi="仿宋" w:eastAsia="仿宋" w:cs="仿宋"/>
          <w:b w:val="0"/>
          <w:bCs w:val="0"/>
          <w:sz w:val="28"/>
          <w:szCs w:val="28"/>
          <w:highlight w:val="none"/>
          <w:lang w:val="en-US" w:eastAsia="zh-CN"/>
        </w:rPr>
        <w:t>在课程的第一堂课，通过故事讲述、视频学习等向学生系统讲述</w:t>
      </w:r>
      <w:r>
        <w:rPr>
          <w:rFonts w:hint="eastAsia" w:ascii="仿宋" w:hAnsi="仿宋" w:eastAsia="仿宋" w:cs="仿宋"/>
          <w:b/>
          <w:bCs/>
          <w:sz w:val="28"/>
          <w:szCs w:val="28"/>
          <w:highlight w:val="none"/>
          <w:lang w:val="en-US" w:eastAsia="zh-CN"/>
        </w:rPr>
        <w:t>“寻乌调查精神”。带领学生重温党的历史，领会党领导人的科学、创新、钻研、求精务实的调研精神。</w:t>
      </w:r>
      <w:r>
        <w:rPr>
          <w:rFonts w:hint="eastAsia" w:ascii="仿宋" w:hAnsi="仿宋" w:eastAsia="仿宋" w:cs="仿宋"/>
          <w:b w:val="0"/>
          <w:bCs w:val="0"/>
          <w:sz w:val="28"/>
          <w:szCs w:val="28"/>
          <w:highlight w:val="none"/>
          <w:lang w:val="en-US" w:eastAsia="zh-CN"/>
        </w:rPr>
        <w:t>并通过讨论，与学生达成共识：通过《市场调查与分析》课程的学习，传承与实践“寻乌调查精神”。</w:t>
      </w:r>
    </w:p>
    <w:p>
      <w:pPr>
        <w:numPr>
          <w:ilvl w:val="0"/>
          <w:numId w:val="0"/>
        </w:numPr>
        <w:spacing w:line="360" w:lineRule="auto"/>
        <w:ind w:firstLine="560" w:firstLineChars="200"/>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其次，</w:t>
      </w:r>
      <w:r>
        <w:rPr>
          <w:rFonts w:hint="eastAsia" w:ascii="仿宋" w:hAnsi="仿宋" w:eastAsia="仿宋" w:cs="仿宋"/>
          <w:b/>
          <w:bCs/>
          <w:sz w:val="28"/>
          <w:szCs w:val="28"/>
          <w:highlight w:val="none"/>
          <w:lang w:val="en-US" w:eastAsia="zh-CN"/>
        </w:rPr>
        <w:t>在课程教学的每一，根据市场调查的实际共工作过程，分阶段重点培养和塑造相应精神：</w:t>
      </w:r>
      <w:r>
        <w:rPr>
          <w:rFonts w:hint="eastAsia" w:ascii="仿宋" w:hAnsi="仿宋" w:eastAsia="仿宋" w:cs="仿宋"/>
          <w:b w:val="0"/>
          <w:bCs w:val="0"/>
          <w:sz w:val="28"/>
          <w:szCs w:val="28"/>
          <w:highlight w:val="none"/>
          <w:lang w:val="en-US" w:eastAsia="zh-CN"/>
        </w:rPr>
        <w:t>如，科学严谨制定调研方案、精益求精进行调查设计、创新新方法开展实地调研、刻苦钻研挖掘数据信息、实事求是反映调查结果等。同时根据在各环节教学环节根据实际情况，融入民族意识、爱国情怀、社会责任、竞争协作、学术自律、理性思辨与批判精神等思政元素。</w:t>
      </w:r>
      <w:r>
        <w:rPr>
          <w:rFonts w:hint="eastAsia" w:ascii="仿宋" w:hAnsi="仿宋" w:eastAsia="仿宋" w:cs="仿宋"/>
          <w:sz w:val="28"/>
          <w:szCs w:val="28"/>
          <w:highlight w:val="none"/>
          <w:lang w:val="en-US" w:eastAsia="zh-CN"/>
        </w:rPr>
        <w:t>潜移默化地对学生的思想意识、行为举止产生积极影响，实现价值塑造、知识传授和能力培养相融合、教书与育人相统一。</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sz w:val="28"/>
          <w:szCs w:val="28"/>
          <w:lang w:val="en-US" w:eastAsia="zh-CN"/>
        </w:rPr>
      </w:pPr>
      <w:bookmarkStart w:id="10" w:name="_Toc2789"/>
      <w:r>
        <w:rPr>
          <w:rFonts w:hint="eastAsia"/>
          <w:sz w:val="28"/>
          <w:szCs w:val="28"/>
          <w:lang w:val="en-US" w:eastAsia="zh-CN"/>
        </w:rPr>
        <w:t>（二）课程内容</w:t>
      </w:r>
      <w:bookmarkEnd w:id="10"/>
    </w:p>
    <w:p>
      <w:pPr>
        <w:ind w:firstLine="560" w:firstLineChars="200"/>
        <w:rPr>
          <w:rFonts w:hint="eastAsia" w:ascii="仿宋" w:hAnsi="仿宋" w:eastAsia="仿宋" w:cs="仿宋"/>
          <w:b w:val="0"/>
          <w:bCs w:val="0"/>
          <w:kern w:val="2"/>
          <w:sz w:val="28"/>
          <w:szCs w:val="28"/>
          <w:lang w:val="en-US" w:eastAsia="zh-CN" w:bidi="ar"/>
        </w:rPr>
      </w:pPr>
      <w:r>
        <w:rPr>
          <w:rFonts w:hint="eastAsia" w:ascii="仿宋" w:hAnsi="仿宋" w:eastAsia="仿宋" w:cs="仿宋"/>
          <w:sz w:val="28"/>
          <w:szCs w:val="28"/>
          <w:highlight w:val="none"/>
          <w:lang w:val="en-US" w:eastAsia="zh-CN"/>
        </w:rPr>
        <w:t>《市场调查与分析》课程具体教学内容如下表</w:t>
      </w:r>
      <w:r>
        <w:rPr>
          <w:rFonts w:hint="eastAsia" w:ascii="仿宋" w:hAnsi="仿宋" w:eastAsia="仿宋" w:cs="仿宋"/>
          <w:b w:val="0"/>
          <w:bCs w:val="0"/>
          <w:kern w:val="2"/>
          <w:sz w:val="28"/>
          <w:szCs w:val="28"/>
          <w:lang w:val="en-US" w:eastAsia="zh-CN" w:bidi="ar"/>
        </w:rPr>
        <w:t>所示：</w:t>
      </w:r>
    </w:p>
    <w:p>
      <w:pPr>
        <w:jc w:val="center"/>
      </w:pPr>
      <w:r>
        <w:rPr>
          <w:rFonts w:hint="eastAsia" w:ascii="仿宋" w:hAnsi="仿宋" w:eastAsia="仿宋" w:cs="仿宋"/>
          <w:b/>
          <w:bCs/>
          <w:kern w:val="2"/>
          <w:sz w:val="28"/>
          <w:szCs w:val="28"/>
          <w:lang w:val="en-US" w:eastAsia="zh-CN" w:bidi="ar"/>
        </w:rPr>
        <w:t>表二  课程教学内容安排表</w:t>
      </w:r>
      <w:bookmarkStart w:id="11" w:name="_Toc2605326"/>
      <w:bookmarkStart w:id="12" w:name="_Toc12061"/>
    </w:p>
    <w:bookmarkEnd w:id="11"/>
    <w:bookmarkEnd w:id="12"/>
    <w:tbl>
      <w:tblPr>
        <w:tblStyle w:val="15"/>
        <w:tblW w:w="9627" w:type="dxa"/>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690"/>
        <w:gridCol w:w="2200"/>
        <w:gridCol w:w="2800"/>
        <w:gridCol w:w="1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00" w:type="dxa"/>
            <w:shd w:val="clear" w:color="auto" w:fill="8EAADB" w:themeFill="accent5" w:themeFillTint="99"/>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项目</w:t>
            </w:r>
          </w:p>
        </w:tc>
        <w:tc>
          <w:tcPr>
            <w:tcW w:w="1690" w:type="dxa"/>
            <w:shd w:val="clear" w:color="auto" w:fill="8EAADB" w:themeFill="accent5" w:themeFillTint="99"/>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教学</w:t>
            </w:r>
            <w:r>
              <w:rPr>
                <w:rFonts w:hint="eastAsia" w:ascii="楷体" w:hAnsi="楷体" w:eastAsia="楷体" w:cs="楷体"/>
                <w:b/>
                <w:bCs/>
                <w:color w:val="FFFFFF" w:themeColor="background1"/>
                <w:sz w:val="24"/>
                <w:szCs w:val="24"/>
                <w14:textFill>
                  <w14:solidFill>
                    <w14:schemeClr w14:val="bg1"/>
                  </w14:solidFill>
                </w14:textFill>
              </w:rPr>
              <w:t>任务</w:t>
            </w:r>
          </w:p>
        </w:tc>
        <w:tc>
          <w:tcPr>
            <w:tcW w:w="2200" w:type="dxa"/>
            <w:shd w:val="clear" w:color="auto" w:fill="8EAADB" w:themeFill="accent5" w:themeFillTint="99"/>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教学内容</w:t>
            </w:r>
          </w:p>
        </w:tc>
        <w:tc>
          <w:tcPr>
            <w:tcW w:w="2800" w:type="dxa"/>
            <w:shd w:val="clear" w:color="auto" w:fill="8EAADB" w:themeFill="accent5" w:themeFillTint="99"/>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楷体" w:hAnsi="楷体" w:eastAsia="楷体" w:cs="楷体"/>
                <w:b/>
                <w:bCs/>
                <w:color w:val="FFFFFF" w:themeColor="background1"/>
                <w:sz w:val="24"/>
                <w:szCs w:val="24"/>
                <w:lang w:val="en-US" w:eastAsia="zh-CN"/>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思政切入点</w:t>
            </w:r>
          </w:p>
        </w:tc>
        <w:tc>
          <w:tcPr>
            <w:tcW w:w="1737" w:type="dxa"/>
            <w:shd w:val="clear" w:color="auto" w:fill="8EAADB" w:themeFill="accent5" w:themeFillTint="99"/>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楷体" w:hAnsi="楷体" w:eastAsia="楷体" w:cs="楷体"/>
                <w:b/>
                <w:bCs/>
                <w:color w:val="FFFFFF" w:themeColor="background1"/>
                <w:sz w:val="24"/>
                <w:szCs w:val="24"/>
                <w:lang w:val="en-US" w:eastAsia="zh-CN"/>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思政</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楷体" w:hAnsi="楷体" w:eastAsia="楷体" w:cs="楷体"/>
                <w:b/>
                <w:bCs/>
                <w:color w:val="FFFFFF" w:themeColor="background1"/>
                <w:sz w:val="24"/>
                <w:szCs w:val="24"/>
                <w:lang w:val="en-US" w:eastAsia="zh-CN"/>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育人目标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00" w:type="dxa"/>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课程</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第一课</w:t>
            </w:r>
          </w:p>
        </w:tc>
        <w:tc>
          <w:tcPr>
            <w:tcW w:w="1690" w:type="dxa"/>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认知市场调查</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b/>
                <w:bCs/>
                <w:color w:val="auto"/>
                <w:sz w:val="24"/>
                <w:szCs w:val="24"/>
                <w:lang w:val="en-US" w:eastAsia="zh-CN"/>
              </w:rPr>
            </w:pPr>
          </w:p>
        </w:tc>
        <w:tc>
          <w:tcPr>
            <w:tcW w:w="2200" w:type="dxa"/>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1.调查含义与特征</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w:t>
            </w:r>
            <w:r>
              <w:rPr>
                <w:rFonts w:hint="eastAsia" w:ascii="楷体" w:hAnsi="楷体" w:eastAsia="楷体" w:cs="楷体"/>
                <w:sz w:val="24"/>
                <w:szCs w:val="24"/>
              </w:rPr>
              <w:t>.市场调查的</w:t>
            </w:r>
            <w:r>
              <w:rPr>
                <w:rFonts w:hint="eastAsia" w:ascii="楷体" w:hAnsi="楷体" w:eastAsia="楷体" w:cs="楷体"/>
                <w:sz w:val="24"/>
                <w:szCs w:val="24"/>
                <w:lang w:val="en-US" w:eastAsia="zh-CN"/>
              </w:rPr>
              <w:t>作用</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3</w:t>
            </w:r>
            <w:r>
              <w:rPr>
                <w:rFonts w:hint="eastAsia" w:ascii="楷体" w:hAnsi="楷体" w:eastAsia="楷体" w:cs="楷体"/>
                <w:sz w:val="24"/>
                <w:szCs w:val="24"/>
              </w:rPr>
              <w:t>.市场调查的</w:t>
            </w:r>
            <w:r>
              <w:rPr>
                <w:rFonts w:hint="eastAsia" w:ascii="楷体" w:hAnsi="楷体" w:eastAsia="楷体" w:cs="楷体"/>
                <w:sz w:val="24"/>
                <w:szCs w:val="24"/>
                <w:lang w:val="en-US" w:eastAsia="zh-CN"/>
              </w:rPr>
              <w:t>流程</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楷体" w:hAnsi="楷体" w:eastAsia="楷体" w:cs="楷体"/>
                <w:b/>
                <w:bCs/>
                <w:color w:val="auto"/>
                <w:sz w:val="24"/>
                <w:szCs w:val="24"/>
                <w:lang w:val="en-US" w:eastAsia="zh-CN"/>
              </w:rPr>
            </w:pPr>
            <w:r>
              <w:rPr>
                <w:rFonts w:hint="eastAsia" w:ascii="楷体" w:hAnsi="楷体" w:eastAsia="楷体" w:cs="楷体"/>
                <w:sz w:val="24"/>
                <w:szCs w:val="24"/>
                <w:lang w:val="en-US" w:eastAsia="zh-CN"/>
              </w:rPr>
              <w:t>4</w:t>
            </w:r>
            <w:r>
              <w:rPr>
                <w:rFonts w:hint="eastAsia" w:ascii="楷体" w:hAnsi="楷体" w:eastAsia="楷体" w:cs="楷体"/>
                <w:sz w:val="24"/>
                <w:szCs w:val="24"/>
              </w:rPr>
              <w:t>.市场调查的</w:t>
            </w:r>
            <w:r>
              <w:rPr>
                <w:rFonts w:hint="eastAsia" w:ascii="楷体" w:hAnsi="楷体" w:eastAsia="楷体" w:cs="楷体"/>
                <w:sz w:val="24"/>
                <w:szCs w:val="24"/>
                <w:lang w:val="en-US" w:eastAsia="zh-CN"/>
              </w:rPr>
              <w:t>内容</w:t>
            </w:r>
          </w:p>
        </w:tc>
        <w:tc>
          <w:tcPr>
            <w:tcW w:w="2800" w:type="dxa"/>
            <w:shd w:val="clear" w:color="auto" w:fill="auto"/>
            <w:vAlign w:val="center"/>
          </w:tcPr>
          <w:p>
            <w:pPr>
              <w:pStyle w:val="7"/>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1.5分钟榜样故事：</w:t>
            </w:r>
            <w:r>
              <w:rPr>
                <w:rFonts w:hint="eastAsia" w:ascii="楷体" w:hAnsi="楷体" w:eastAsia="楷体" w:cs="楷体"/>
                <w:b w:val="0"/>
                <w:bCs w:val="0"/>
                <w:sz w:val="24"/>
                <w:szCs w:val="24"/>
                <w:lang w:val="en-US" w:eastAsia="zh-CN"/>
              </w:rPr>
              <w:t>《习近平讲故事》第六集“寻乌调查”；</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eastAsia" w:ascii="楷体" w:hAnsi="楷体" w:eastAsia="楷体" w:cs="楷体"/>
                <w:b w:val="0"/>
                <w:bCs w:val="0"/>
                <w:sz w:val="24"/>
                <w:szCs w:val="24"/>
                <w:lang w:val="en-US" w:eastAsia="zh-CN"/>
              </w:rPr>
            </w:pPr>
            <w:r>
              <w:rPr>
                <w:rFonts w:hint="eastAsia" w:ascii="楷体" w:hAnsi="楷体" w:eastAsia="楷体" w:cs="楷体"/>
                <w:b/>
                <w:bCs/>
                <w:sz w:val="24"/>
                <w:szCs w:val="24"/>
                <w:lang w:val="en-US" w:eastAsia="zh-CN"/>
              </w:rPr>
              <w:t>2.故事分享：</w:t>
            </w:r>
            <w:r>
              <w:rPr>
                <w:rFonts w:hint="eastAsia" w:ascii="楷体" w:hAnsi="楷体" w:eastAsia="楷体" w:cs="楷体"/>
                <w:b w:val="0"/>
                <w:bCs w:val="0"/>
                <w:sz w:val="24"/>
                <w:szCs w:val="24"/>
                <w:lang w:val="en-US" w:eastAsia="zh-CN"/>
              </w:rPr>
              <w:t>党史故事：“寻乌调查”；</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楷体" w:hAnsi="楷体" w:eastAsia="楷体" w:cs="楷体"/>
                <w:sz w:val="24"/>
                <w:szCs w:val="24"/>
                <w:lang w:val="en-US" w:eastAsia="zh-CN"/>
              </w:rPr>
            </w:pPr>
            <w:r>
              <w:rPr>
                <w:rFonts w:hint="eastAsia" w:ascii="楷体" w:hAnsi="楷体" w:eastAsia="楷体" w:cs="楷体"/>
                <w:b/>
                <w:bCs/>
                <w:sz w:val="24"/>
                <w:szCs w:val="24"/>
                <w:lang w:val="en-US" w:eastAsia="zh-CN"/>
              </w:rPr>
              <w:t>3.课堂大讨论</w:t>
            </w:r>
            <w:r>
              <w:rPr>
                <w:rFonts w:hint="eastAsia" w:ascii="楷体" w:hAnsi="楷体" w:eastAsia="楷体" w:cs="楷体"/>
                <w:sz w:val="24"/>
                <w:szCs w:val="24"/>
                <w:lang w:val="en-US" w:eastAsia="zh-CN"/>
              </w:rPr>
              <w:t>：寻乌调查的价值与意义；</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楷体" w:hAnsi="楷体" w:eastAsia="楷体" w:cs="楷体"/>
                <w:b w:val="0"/>
                <w:bCs w:val="0"/>
                <w:color w:val="auto"/>
                <w:sz w:val="24"/>
                <w:szCs w:val="24"/>
                <w:lang w:val="en-US" w:eastAsia="zh-CN"/>
              </w:rPr>
            </w:pPr>
            <w:r>
              <w:rPr>
                <w:rFonts w:hint="eastAsia" w:ascii="楷体" w:hAnsi="楷体" w:eastAsia="楷体" w:cs="楷体"/>
                <w:b/>
                <w:bCs/>
                <w:sz w:val="24"/>
                <w:szCs w:val="24"/>
                <w:lang w:val="en-US" w:eastAsia="zh-CN"/>
              </w:rPr>
              <w:t>4.思考与总结：</w:t>
            </w:r>
            <w:r>
              <w:rPr>
                <w:rFonts w:hint="eastAsia" w:ascii="楷体" w:hAnsi="楷体" w:eastAsia="楷体" w:cs="楷体"/>
                <w:b w:val="0"/>
                <w:bCs w:val="0"/>
                <w:sz w:val="24"/>
                <w:szCs w:val="24"/>
                <w:lang w:val="en-US" w:eastAsia="zh-CN"/>
              </w:rPr>
              <w:t>从寻乌调查中我们能汲取哪些精神？</w:t>
            </w:r>
          </w:p>
        </w:tc>
        <w:tc>
          <w:tcPr>
            <w:tcW w:w="1737" w:type="dxa"/>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val="0"/>
                <w:bCs w:val="0"/>
                <w:color w:val="auto"/>
                <w:sz w:val="24"/>
                <w:szCs w:val="24"/>
                <w:lang w:val="en-US" w:eastAsia="zh-CN"/>
              </w:rPr>
            </w:pPr>
            <w:r>
              <w:rPr>
                <w:rFonts w:hint="eastAsia" w:ascii="楷体" w:hAnsi="楷体" w:eastAsia="楷体" w:cs="楷体"/>
                <w:b/>
                <w:bCs/>
                <w:color w:val="auto"/>
                <w:sz w:val="24"/>
                <w:szCs w:val="24"/>
                <w:lang w:val="en-US" w:eastAsia="zh-CN"/>
              </w:rPr>
              <w:t>重温党的历史传承调查精神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bookmarkStart w:id="13" w:name="_Toc2605324"/>
            <w:bookmarkStart w:id="14" w:name="_Toc10865"/>
            <w:r>
              <w:rPr>
                <w:rFonts w:hint="eastAsia" w:ascii="楷体" w:hAnsi="楷体" w:eastAsia="楷体" w:cs="楷体"/>
                <w:sz w:val="24"/>
                <w:szCs w:val="24"/>
              </w:rPr>
              <w:t>项目一</w:t>
            </w:r>
            <w:bookmarkEnd w:id="13"/>
            <w:bookmarkEnd w:id="14"/>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制定调查方案</w:t>
            </w: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任务一</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认知市场调查</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1.市场调查含义与特征</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w:t>
            </w:r>
            <w:r>
              <w:rPr>
                <w:rFonts w:hint="eastAsia" w:ascii="楷体" w:hAnsi="楷体" w:eastAsia="楷体" w:cs="楷体"/>
                <w:sz w:val="24"/>
                <w:szCs w:val="24"/>
              </w:rPr>
              <w:t>.市场调查的</w:t>
            </w:r>
            <w:r>
              <w:rPr>
                <w:rFonts w:hint="eastAsia" w:ascii="楷体" w:hAnsi="楷体" w:eastAsia="楷体" w:cs="楷体"/>
                <w:sz w:val="24"/>
                <w:szCs w:val="24"/>
                <w:lang w:val="en-US" w:eastAsia="zh-CN"/>
              </w:rPr>
              <w:t>作用</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3</w:t>
            </w:r>
            <w:r>
              <w:rPr>
                <w:rFonts w:hint="eastAsia" w:ascii="楷体" w:hAnsi="楷体" w:eastAsia="楷体" w:cs="楷体"/>
                <w:sz w:val="24"/>
                <w:szCs w:val="24"/>
              </w:rPr>
              <w:t>.市场调查的</w:t>
            </w:r>
            <w:r>
              <w:rPr>
                <w:rFonts w:hint="eastAsia" w:ascii="楷体" w:hAnsi="楷体" w:eastAsia="楷体" w:cs="楷体"/>
                <w:sz w:val="24"/>
                <w:szCs w:val="24"/>
                <w:lang w:val="en-US" w:eastAsia="zh-CN"/>
              </w:rPr>
              <w:t>流程</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w:t>
            </w:r>
            <w:r>
              <w:rPr>
                <w:rFonts w:hint="eastAsia" w:ascii="楷体" w:hAnsi="楷体" w:eastAsia="楷体" w:cs="楷体"/>
                <w:sz w:val="24"/>
                <w:szCs w:val="24"/>
              </w:rPr>
              <w:t>.市场调查的</w:t>
            </w:r>
            <w:r>
              <w:rPr>
                <w:rFonts w:hint="eastAsia" w:ascii="楷体" w:hAnsi="楷体" w:eastAsia="楷体" w:cs="楷体"/>
                <w:sz w:val="24"/>
                <w:szCs w:val="24"/>
                <w:lang w:val="en-US" w:eastAsia="zh-CN"/>
              </w:rPr>
              <w:t>内容</w:t>
            </w:r>
          </w:p>
        </w:tc>
        <w:tc>
          <w:tcPr>
            <w:tcW w:w="28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rPr>
              <w:t>1.</w:t>
            </w:r>
            <w:r>
              <w:rPr>
                <w:rFonts w:hint="eastAsia" w:ascii="楷体" w:hAnsi="楷体" w:eastAsia="楷体" w:cs="楷体"/>
                <w:b/>
                <w:bCs/>
                <w:sz w:val="24"/>
                <w:szCs w:val="24"/>
                <w:lang w:val="en-US" w:eastAsia="zh-CN"/>
              </w:rPr>
              <w:t>5分钟榜样故事</w:t>
            </w:r>
            <w:r>
              <w:rPr>
                <w:rFonts w:hint="eastAsia" w:ascii="楷体" w:hAnsi="楷体" w:eastAsia="楷体" w:cs="楷体"/>
                <w:sz w:val="24"/>
                <w:szCs w:val="24"/>
                <w:lang w:val="en-US" w:eastAsia="zh-CN"/>
              </w:rPr>
              <w:t>：学生准备；</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2.成立市场调查小组：</w:t>
            </w:r>
            <w:r>
              <w:rPr>
                <w:rFonts w:hint="eastAsia" w:ascii="楷体" w:hAnsi="楷体" w:eastAsia="楷体" w:cs="楷体"/>
                <w:sz w:val="24"/>
                <w:szCs w:val="24"/>
              </w:rPr>
              <w:t>完成组名、组标及口号的设计。</w:t>
            </w:r>
            <w:r>
              <w:rPr>
                <w:rFonts w:hint="eastAsia" w:ascii="楷体" w:hAnsi="楷体" w:eastAsia="楷体" w:cs="楷体"/>
                <w:b/>
                <w:bCs/>
                <w:sz w:val="24"/>
                <w:szCs w:val="24"/>
                <w:lang w:val="en-US" w:eastAsia="zh-CN"/>
              </w:rPr>
              <w:t>选取并确定合作企业提供的调查选题；</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3.思辨与讨论</w:t>
            </w:r>
            <w:r>
              <w:rPr>
                <w:rFonts w:hint="eastAsia" w:ascii="楷体" w:hAnsi="楷体" w:eastAsia="楷体" w:cs="楷体"/>
                <w:sz w:val="24"/>
                <w:szCs w:val="24"/>
                <w:lang w:val="en-US" w:eastAsia="zh-CN"/>
              </w:rPr>
              <w:t>：明智的辨别市场问题，科学的制定调查目标、确定调查内容；</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4.案例对比分析：</w:t>
            </w:r>
            <w:r>
              <w:rPr>
                <w:rFonts w:hint="eastAsia" w:ascii="楷体" w:hAnsi="楷体" w:eastAsia="楷体" w:cs="楷体"/>
                <w:sz w:val="24"/>
                <w:szCs w:val="24"/>
                <w:lang w:val="en-US" w:eastAsia="zh-CN"/>
              </w:rPr>
              <w:t>以往年调查作品为例，对比分析。明白调查问题、调查目的、调查内容对后续调查工作及调查结果的影响。引导学生科学严谨的制定调查方案；</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b/>
                <w:bCs/>
                <w:sz w:val="24"/>
                <w:szCs w:val="24"/>
              </w:rPr>
            </w:pPr>
            <w:r>
              <w:rPr>
                <w:rFonts w:hint="eastAsia" w:ascii="楷体" w:hAnsi="楷体" w:eastAsia="楷体" w:cs="楷体"/>
                <w:b/>
                <w:bCs/>
                <w:sz w:val="24"/>
                <w:szCs w:val="24"/>
                <w:lang w:val="en-US" w:eastAsia="zh-CN"/>
              </w:rPr>
              <w:t>5</w:t>
            </w:r>
            <w:r>
              <w:rPr>
                <w:rFonts w:hint="eastAsia" w:ascii="楷体" w:hAnsi="楷体" w:eastAsia="楷体" w:cs="楷体"/>
                <w:b/>
                <w:bCs/>
                <w:sz w:val="24"/>
                <w:szCs w:val="24"/>
              </w:rPr>
              <w:t>.</w:t>
            </w:r>
            <w:r>
              <w:rPr>
                <w:rFonts w:hint="eastAsia" w:ascii="楷体" w:hAnsi="楷体" w:eastAsia="楷体" w:cs="楷体"/>
                <w:b/>
                <w:bCs/>
                <w:sz w:val="24"/>
                <w:szCs w:val="24"/>
                <w:lang w:val="en-US" w:eastAsia="zh-CN"/>
              </w:rPr>
              <w:t>成果展示与评价</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（1）调查</w:t>
            </w:r>
            <w:r>
              <w:rPr>
                <w:rFonts w:hint="eastAsia" w:ascii="楷体" w:hAnsi="楷体" w:eastAsia="楷体" w:cs="楷体"/>
                <w:sz w:val="24"/>
                <w:szCs w:val="24"/>
                <w:lang w:val="en-US" w:eastAsia="zh-CN"/>
              </w:rPr>
              <w:t>问题分析精准细致</w:t>
            </w:r>
            <w:r>
              <w:rPr>
                <w:rFonts w:hint="eastAsia" w:ascii="楷体" w:hAnsi="楷体" w:eastAsia="楷体" w:cs="楷体"/>
                <w:sz w:val="24"/>
                <w:szCs w:val="24"/>
                <w:lang w:eastAsia="zh-CN"/>
              </w:rPr>
              <w:t>；</w:t>
            </w:r>
            <w:r>
              <w:rPr>
                <w:rFonts w:hint="eastAsia" w:ascii="楷体" w:hAnsi="楷体" w:eastAsia="楷体" w:cs="楷体"/>
                <w:sz w:val="24"/>
                <w:szCs w:val="24"/>
              </w:rPr>
              <w:t xml:space="preserve">  </w:t>
            </w:r>
          </w:p>
          <w:p>
            <w:pPr>
              <w:snapToGrid w:val="0"/>
              <w:spacing w:line="240" w:lineRule="auto"/>
              <w:rPr>
                <w:rFonts w:hint="eastAsia" w:ascii="楷体" w:hAnsi="楷体" w:eastAsia="楷体" w:cs="楷体"/>
                <w:sz w:val="24"/>
                <w:szCs w:val="24"/>
                <w:lang w:eastAsia="zh-CN"/>
              </w:rPr>
            </w:pPr>
            <w:r>
              <w:rPr>
                <w:rFonts w:hint="eastAsia" w:ascii="楷体" w:hAnsi="楷体" w:eastAsia="楷体" w:cs="楷体"/>
                <w:sz w:val="24"/>
                <w:szCs w:val="24"/>
              </w:rPr>
              <w:t>（2）</w:t>
            </w:r>
            <w:r>
              <w:rPr>
                <w:rFonts w:hint="eastAsia" w:ascii="楷体" w:hAnsi="楷体" w:eastAsia="楷体" w:cs="楷体"/>
                <w:sz w:val="24"/>
                <w:szCs w:val="24"/>
                <w:lang w:val="en-US" w:eastAsia="zh-CN"/>
              </w:rPr>
              <w:t>调查</w:t>
            </w:r>
            <w:r>
              <w:rPr>
                <w:rFonts w:hint="eastAsia" w:ascii="楷体" w:hAnsi="楷体" w:eastAsia="楷体" w:cs="楷体"/>
                <w:sz w:val="24"/>
                <w:szCs w:val="24"/>
              </w:rPr>
              <w:t xml:space="preserve">目标明确、调查内容具体 </w:t>
            </w:r>
            <w:r>
              <w:rPr>
                <w:rFonts w:hint="eastAsia" w:ascii="楷体" w:hAnsi="楷体" w:eastAsia="楷体" w:cs="楷体"/>
                <w:sz w:val="24"/>
                <w:szCs w:val="24"/>
                <w:lang w:eastAsia="zh-CN"/>
              </w:rPr>
              <w:t>；</w:t>
            </w:r>
          </w:p>
          <w:p>
            <w:pPr>
              <w:snapToGrid w:val="0"/>
              <w:spacing w:line="240" w:lineRule="auto"/>
              <w:rPr>
                <w:rFonts w:hint="eastAsia" w:ascii="楷体" w:hAnsi="楷体" w:eastAsia="楷体" w:cs="楷体"/>
                <w:sz w:val="24"/>
                <w:szCs w:val="24"/>
                <w:lang w:eastAsia="zh-CN"/>
              </w:rPr>
            </w:pPr>
            <w:r>
              <w:rPr>
                <w:rFonts w:hint="eastAsia" w:ascii="楷体" w:hAnsi="楷体" w:eastAsia="楷体" w:cs="楷体"/>
                <w:sz w:val="24"/>
                <w:szCs w:val="24"/>
              </w:rPr>
              <w:t>（3）调查内容</w:t>
            </w:r>
            <w:r>
              <w:rPr>
                <w:rFonts w:hint="eastAsia" w:ascii="楷体" w:hAnsi="楷体" w:eastAsia="楷体" w:cs="楷体"/>
                <w:sz w:val="24"/>
                <w:szCs w:val="24"/>
                <w:lang w:val="en-US" w:eastAsia="zh-CN"/>
              </w:rPr>
              <w:t>能充分的说明调查</w:t>
            </w:r>
            <w:r>
              <w:rPr>
                <w:rFonts w:hint="eastAsia" w:ascii="楷体" w:hAnsi="楷体" w:eastAsia="楷体" w:cs="楷体"/>
                <w:sz w:val="24"/>
                <w:szCs w:val="24"/>
              </w:rPr>
              <w:t>目的</w:t>
            </w:r>
            <w:r>
              <w:rPr>
                <w:rFonts w:hint="eastAsia" w:ascii="楷体" w:hAnsi="楷体" w:eastAsia="楷体" w:cs="楷体"/>
                <w:sz w:val="24"/>
                <w:szCs w:val="24"/>
                <w:lang w:eastAsia="zh-CN"/>
              </w:rPr>
              <w:t>；</w:t>
            </w:r>
          </w:p>
          <w:p>
            <w:pPr>
              <w:pStyle w:val="2"/>
              <w:rPr>
                <w:rFonts w:hint="eastAsia" w:ascii="楷体" w:hAnsi="楷体" w:eastAsia="楷体" w:cs="楷体"/>
                <w:sz w:val="24"/>
                <w:szCs w:val="24"/>
              </w:rPr>
            </w:pPr>
            <w:r>
              <w:rPr>
                <w:rFonts w:hint="eastAsia" w:ascii="楷体" w:hAnsi="楷体" w:eastAsia="楷体" w:cs="楷体"/>
                <w:sz w:val="24"/>
                <w:szCs w:val="24"/>
                <w:lang w:val="en-US" w:eastAsia="zh-CN"/>
              </w:rPr>
              <w:t>（4）成果展示文件制作及汇报演示情况。</w:t>
            </w:r>
          </w:p>
        </w:tc>
        <w:tc>
          <w:tcPr>
            <w:tcW w:w="1737"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培养科学精神：</w:t>
            </w:r>
          </w:p>
          <w:p>
            <w:pPr>
              <w:pStyle w:val="7"/>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通过教学，使学生深刻了解调查方案的科学性在整个调查工作中的重要作用；能科学合理的制定调查方案。</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确定市场调查目标</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rPr>
              <w:t>1.</w:t>
            </w:r>
            <w:r>
              <w:rPr>
                <w:rFonts w:hint="eastAsia" w:ascii="楷体" w:hAnsi="楷体" w:eastAsia="楷体" w:cs="楷体"/>
                <w:sz w:val="24"/>
                <w:szCs w:val="24"/>
                <w:lang w:val="en-US" w:eastAsia="zh-CN"/>
              </w:rPr>
              <w:t>发现调查需求</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2.明确市场调查意图</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3.分析营销问题背景</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4.确立市场调查目标</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任务三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kern w:val="2"/>
                <w:sz w:val="24"/>
                <w:szCs w:val="24"/>
                <w:lang w:val="en-US" w:eastAsia="zh-CN" w:bidi="ar-SA"/>
              </w:rPr>
            </w:pPr>
            <w:r>
              <w:rPr>
                <w:rFonts w:hint="eastAsia" w:ascii="楷体" w:hAnsi="楷体" w:eastAsia="楷体" w:cs="楷体"/>
                <w:sz w:val="24"/>
                <w:szCs w:val="24"/>
              </w:rPr>
              <w:t>制定市场调查方案</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1.选择市场调查方案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2.编写市场调查方案</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kern w:val="2"/>
                <w:sz w:val="24"/>
                <w:szCs w:val="24"/>
                <w:lang w:val="en-US" w:eastAsia="zh-CN" w:bidi="ar-SA"/>
              </w:rPr>
            </w:pPr>
            <w:r>
              <w:rPr>
                <w:rFonts w:hint="eastAsia" w:ascii="楷体" w:hAnsi="楷体" w:eastAsia="楷体" w:cs="楷体"/>
                <w:sz w:val="24"/>
                <w:szCs w:val="24"/>
              </w:rPr>
              <w:t>3.评估修改市场调查方案</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8" w:hRule="atLeast"/>
        </w:trPr>
        <w:tc>
          <w:tcPr>
            <w:tcW w:w="12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项目二</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bookmarkStart w:id="15" w:name="_Toc2605327"/>
            <w:bookmarkStart w:id="16" w:name="_Toc11231"/>
            <w:r>
              <w:rPr>
                <w:rFonts w:hint="eastAsia" w:ascii="楷体" w:hAnsi="楷体" w:eastAsia="楷体" w:cs="楷体"/>
                <w:sz w:val="24"/>
                <w:szCs w:val="24"/>
              </w:rPr>
              <w:t>选择市场调查方法</w:t>
            </w:r>
            <w:bookmarkEnd w:id="15"/>
            <w:bookmarkEnd w:id="16"/>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任务一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文案调查法</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1.认知文案调查法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2.确定文案调查资料来源</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3.实施文案调查法</w:t>
            </w:r>
          </w:p>
        </w:tc>
        <w:tc>
          <w:tcPr>
            <w:tcW w:w="28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1.5分钟榜样故事：学生准备</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2.情景引入：</w:t>
            </w:r>
            <w:r>
              <w:rPr>
                <w:rFonts w:hint="eastAsia" w:ascii="楷体" w:hAnsi="楷体" w:eastAsia="楷体" w:cs="楷体"/>
                <w:sz w:val="24"/>
                <w:szCs w:val="24"/>
                <w:lang w:val="en-US" w:eastAsia="zh-CN"/>
              </w:rPr>
              <w:t>今天你垃圾分类了吗？——意愿和行为之间的偏差，如何获取真实的数据？</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3.我是神秘顾客：</w:t>
            </w:r>
            <w:r>
              <w:rPr>
                <w:rFonts w:hint="eastAsia" w:ascii="楷体" w:hAnsi="楷体" w:eastAsia="楷体" w:cs="楷体"/>
                <w:sz w:val="24"/>
                <w:szCs w:val="24"/>
                <w:lang w:val="en-US" w:eastAsia="zh-CN"/>
              </w:rPr>
              <w:t>探访企业经营的秘密。</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4.人生七年：</w:t>
            </w:r>
            <w:r>
              <w:rPr>
                <w:rFonts w:hint="eastAsia" w:ascii="楷体" w:hAnsi="楷体" w:eastAsia="楷体" w:cs="楷体"/>
                <w:sz w:val="24"/>
                <w:szCs w:val="24"/>
                <w:lang w:val="en-US" w:eastAsia="zh-CN"/>
              </w:rPr>
              <w:t>日记式调查里反映个人成长与社会变迁。</w:t>
            </w:r>
            <w:r>
              <w:rPr>
                <w:rFonts w:hint="eastAsia" w:ascii="楷体" w:hAnsi="楷体" w:eastAsia="楷体" w:cs="楷体"/>
                <w:b/>
                <w:bCs/>
                <w:sz w:val="24"/>
                <w:szCs w:val="24"/>
                <w:lang w:val="en-US" w:eastAsia="zh-CN"/>
              </w:rPr>
              <w:t>引发讨论：社会主义制度下个人价值的实现路径。</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5.创新实践：</w:t>
            </w:r>
            <w:r>
              <w:rPr>
                <w:rFonts w:hint="eastAsia" w:ascii="楷体" w:hAnsi="楷体" w:eastAsia="楷体" w:cs="楷体"/>
                <w:sz w:val="24"/>
                <w:szCs w:val="24"/>
                <w:lang w:val="en-US" w:eastAsia="zh-CN"/>
              </w:rPr>
              <w:t>网络调查在市场调查中的应用</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b/>
                <w:bCs/>
                <w:sz w:val="24"/>
                <w:szCs w:val="24"/>
                <w:lang w:val="en-US" w:eastAsia="zh-CN"/>
              </w:rPr>
              <w:t>6.作业</w:t>
            </w:r>
            <w:r>
              <w:rPr>
                <w:rFonts w:hint="eastAsia" w:ascii="楷体" w:hAnsi="楷体" w:eastAsia="楷体" w:cs="楷体"/>
                <w:sz w:val="24"/>
                <w:szCs w:val="24"/>
                <w:lang w:val="en-US" w:eastAsia="zh-CN"/>
              </w:rPr>
              <w:t>：用</w:t>
            </w:r>
            <w:r>
              <w:rPr>
                <w:rFonts w:hint="eastAsia" w:ascii="楷体" w:hAnsi="楷体" w:eastAsia="楷体" w:cs="楷体"/>
                <w:b/>
                <w:bCs/>
                <w:sz w:val="24"/>
                <w:szCs w:val="24"/>
                <w:lang w:val="en-US" w:eastAsia="zh-CN"/>
              </w:rPr>
              <w:t>文案调查法</w:t>
            </w:r>
            <w:r>
              <w:rPr>
                <w:rFonts w:hint="eastAsia" w:ascii="楷体" w:hAnsi="楷体" w:eastAsia="楷体" w:cs="楷体"/>
                <w:sz w:val="24"/>
                <w:szCs w:val="24"/>
                <w:lang w:val="en-US" w:eastAsia="zh-CN"/>
              </w:rPr>
              <w:t>查阅相关资料，认识新中国取得的经济建设成就，理解新中国沧海巨变的内在逻楫，从经济基础维度深刻</w:t>
            </w:r>
            <w:r>
              <w:rPr>
                <w:rFonts w:hint="eastAsia" w:ascii="楷体" w:hAnsi="楷体" w:eastAsia="楷体" w:cs="楷体"/>
                <w:b/>
                <w:bCs/>
                <w:sz w:val="24"/>
                <w:szCs w:val="24"/>
                <w:lang w:val="en-US" w:eastAsia="zh-CN"/>
              </w:rPr>
              <w:t>认识到“人民和历史选择了中国共产党”的本质和内涵，引导学生自觉做到“两个维护”，树立“四个自信”。</w:t>
            </w:r>
          </w:p>
        </w:tc>
        <w:tc>
          <w:tcPr>
            <w:tcW w:w="1737"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培养创新精神：</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 xml:space="preserve">  </w:t>
            </w:r>
            <w:r>
              <w:rPr>
                <w:rFonts w:hint="eastAsia" w:ascii="楷体" w:hAnsi="楷体" w:eastAsia="楷体" w:cs="楷体"/>
                <w:b w:val="0"/>
                <w:bCs w:val="0"/>
                <w:sz w:val="24"/>
                <w:szCs w:val="24"/>
                <w:lang w:val="en-US" w:eastAsia="zh-CN"/>
              </w:rPr>
              <w:t>能根据调查内容和调查对象的特征，合理选择调查方式，创新调查方法，高效收集信息，提高调查效率。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观察</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1.认知观察</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2.执行观察</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3.评价观察</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任务三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实验调查法</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1.认知实验调查法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2.设计实验调查法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3.控制实验调查过程</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任务四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访问调查法</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1.认知访问调查法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2.访问调查法的类型</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3.访问调查的过程控制</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5" w:hRule="atLeast"/>
        </w:trPr>
        <w:tc>
          <w:tcPr>
            <w:tcW w:w="12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项目三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策划</w:t>
            </w:r>
            <w:r>
              <w:rPr>
                <w:rFonts w:hint="eastAsia" w:ascii="楷体" w:hAnsi="楷体" w:eastAsia="楷体" w:cs="楷体"/>
                <w:sz w:val="24"/>
                <w:szCs w:val="24"/>
              </w:rPr>
              <w:t>市场调查</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任务一</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设计市场调查抽样</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       </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1.认知抽样调查法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2.设计随机抽样调查方案</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3.设计非随机抽样调查方案</w:t>
            </w:r>
          </w:p>
        </w:tc>
        <w:tc>
          <w:tcPr>
            <w:tcW w:w="28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1.5分钟榜样故事：学生准备</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w:t>
            </w:r>
            <w:r>
              <w:rPr>
                <w:rFonts w:hint="eastAsia" w:ascii="楷体" w:hAnsi="楷体" w:eastAsia="楷体" w:cs="楷体"/>
                <w:b/>
                <w:bCs/>
                <w:sz w:val="24"/>
                <w:szCs w:val="24"/>
              </w:rPr>
              <w:t>.</w:t>
            </w:r>
            <w:r>
              <w:rPr>
                <w:rFonts w:hint="eastAsia" w:ascii="楷体" w:hAnsi="楷体" w:eastAsia="楷体" w:cs="楷体"/>
                <w:b/>
                <w:bCs/>
                <w:sz w:val="24"/>
                <w:szCs w:val="24"/>
                <w:lang w:val="en-US" w:eastAsia="zh-CN"/>
              </w:rPr>
              <w:t>班级大讨论：</w:t>
            </w:r>
            <w:r>
              <w:rPr>
                <w:rFonts w:hint="eastAsia" w:ascii="楷体" w:hAnsi="楷体" w:eastAsia="楷体" w:cs="楷体"/>
                <w:sz w:val="24"/>
                <w:szCs w:val="24"/>
                <w:lang w:val="en-US" w:eastAsia="zh-CN"/>
              </w:rPr>
              <w:t>浪漫的邂逅科学吗？随机抽样和非随机抽样谁的精确度更高？</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3.头脑风暴：</w:t>
            </w:r>
            <w:r>
              <w:rPr>
                <w:rFonts w:hint="eastAsia" w:ascii="楷体" w:hAnsi="楷体" w:eastAsia="楷体" w:cs="楷体"/>
                <w:sz w:val="24"/>
                <w:szCs w:val="24"/>
                <w:lang w:val="en-US" w:eastAsia="zh-CN"/>
              </w:rPr>
              <w:t>怎样才能让敏感性问题不敏感？</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4</w:t>
            </w:r>
            <w:r>
              <w:rPr>
                <w:rFonts w:hint="eastAsia" w:ascii="楷体" w:hAnsi="楷体" w:eastAsia="楷体" w:cs="楷体"/>
                <w:b/>
                <w:bCs/>
                <w:sz w:val="24"/>
                <w:szCs w:val="24"/>
              </w:rPr>
              <w:t>.</w:t>
            </w:r>
            <w:r>
              <w:rPr>
                <w:rFonts w:hint="eastAsia" w:ascii="楷体" w:hAnsi="楷体" w:eastAsia="楷体" w:cs="楷体"/>
                <w:b/>
                <w:bCs/>
                <w:sz w:val="24"/>
                <w:szCs w:val="24"/>
                <w:lang w:val="en-US" w:eastAsia="zh-CN"/>
              </w:rPr>
              <w:t>课堂游戏</w:t>
            </w:r>
            <w:r>
              <w:rPr>
                <w:rFonts w:hint="eastAsia" w:ascii="楷体" w:hAnsi="楷体" w:eastAsia="楷体" w:cs="楷体"/>
                <w:sz w:val="24"/>
                <w:szCs w:val="24"/>
                <w:lang w:val="en-US" w:eastAsia="zh-CN"/>
              </w:rPr>
              <w:t>：找不同：问卷初稿、中稿、终稿有哪些区别？引导学生思考：为什么要做这样的改变？</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5.小组复盘：</w:t>
            </w:r>
            <w:r>
              <w:rPr>
                <w:rFonts w:hint="eastAsia" w:ascii="楷体" w:hAnsi="楷体" w:eastAsia="楷体" w:cs="楷体"/>
                <w:sz w:val="24"/>
                <w:szCs w:val="24"/>
                <w:lang w:val="en-US" w:eastAsia="zh-CN"/>
              </w:rPr>
              <w:t>你的问卷是否能达到你想要的调查目的？</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6.成果展示与评价：</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1</w:t>
            </w:r>
            <w:r>
              <w:rPr>
                <w:rFonts w:hint="eastAsia" w:ascii="楷体" w:hAnsi="楷体" w:eastAsia="楷体" w:cs="楷体"/>
                <w:sz w:val="24"/>
                <w:szCs w:val="24"/>
                <w:lang w:eastAsia="zh-CN"/>
              </w:rPr>
              <w:t>）</w:t>
            </w:r>
            <w:r>
              <w:rPr>
                <w:rFonts w:hint="eastAsia" w:ascii="楷体" w:hAnsi="楷体" w:eastAsia="楷体" w:cs="楷体"/>
                <w:sz w:val="24"/>
                <w:szCs w:val="24"/>
              </w:rPr>
              <w:t>问卷内容充分且必要反映调查目的</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 xml:space="preserve">（2）问题和答案的设计科学合理 </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（3）问卷结构完整合理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排版科学</w:t>
            </w:r>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（4）成果展示文件制作及汇报演示情况</w:t>
            </w:r>
          </w:p>
        </w:tc>
        <w:tc>
          <w:tcPr>
            <w:tcW w:w="1737"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培养求精精神：</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 xml:space="preserve">   </w:t>
            </w:r>
            <w:r>
              <w:rPr>
                <w:rFonts w:hint="eastAsia" w:ascii="楷体" w:hAnsi="楷体" w:eastAsia="楷体" w:cs="楷体"/>
                <w:b w:val="0"/>
                <w:bCs w:val="0"/>
                <w:sz w:val="24"/>
                <w:szCs w:val="24"/>
                <w:lang w:val="en-US" w:eastAsia="zh-CN"/>
              </w:rPr>
              <w:t>深刻思考如何才能尽可能调查到真实的信息。通过精确的抽样设计与问卷设计，为获取精确的数据提供保障。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设计市场调查问卷</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1.认知市场调查问卷</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2.设计</w:t>
            </w:r>
            <w:r>
              <w:rPr>
                <w:rFonts w:hint="eastAsia" w:ascii="楷体" w:hAnsi="楷体" w:eastAsia="楷体" w:cs="楷体"/>
                <w:sz w:val="24"/>
                <w:szCs w:val="24"/>
                <w:lang w:val="en-US" w:eastAsia="zh-CN"/>
              </w:rPr>
              <w:t>问卷问题</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3.</w:t>
            </w:r>
            <w:r>
              <w:rPr>
                <w:rFonts w:hint="eastAsia" w:ascii="楷体" w:hAnsi="楷体" w:eastAsia="楷体" w:cs="楷体"/>
                <w:sz w:val="24"/>
                <w:szCs w:val="24"/>
                <w:lang w:val="en-US" w:eastAsia="zh-CN"/>
              </w:rPr>
              <w:t>设计问卷答案</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4.评价与测试问卷</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12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bookmarkStart w:id="17" w:name="_Toc26996"/>
            <w:bookmarkStart w:id="18" w:name="_Toc2605328"/>
            <w:r>
              <w:rPr>
                <w:rFonts w:hint="eastAsia" w:ascii="楷体" w:hAnsi="楷体" w:eastAsia="楷体" w:cs="楷体"/>
                <w:sz w:val="24"/>
                <w:szCs w:val="24"/>
              </w:rPr>
              <w:t>项目四</w:t>
            </w:r>
            <w:bookmarkEnd w:id="17"/>
            <w:bookmarkEnd w:id="18"/>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bookmarkStart w:id="19" w:name="_Toc2605329"/>
            <w:bookmarkStart w:id="20" w:name="_Toc22678"/>
            <w:r>
              <w:rPr>
                <w:rFonts w:hint="eastAsia" w:ascii="楷体" w:hAnsi="楷体" w:eastAsia="楷体" w:cs="楷体"/>
                <w:sz w:val="24"/>
                <w:szCs w:val="24"/>
              </w:rPr>
              <w:t>组织实施市场调查</w:t>
            </w:r>
            <w:bookmarkEnd w:id="19"/>
            <w:bookmarkEnd w:id="20"/>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任务一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组建市场调查组</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1.建立调查项目领导组</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2.选择市场调查人员</w:t>
            </w:r>
          </w:p>
        </w:tc>
        <w:tc>
          <w:tcPr>
            <w:tcW w:w="28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1.5分钟榜样故事：学生准备</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2.案例分享：</w:t>
            </w:r>
            <w:r>
              <w:rPr>
                <w:rFonts w:hint="eastAsia" w:ascii="楷体" w:hAnsi="楷体" w:eastAsia="楷体" w:cs="楷体"/>
                <w:sz w:val="24"/>
                <w:szCs w:val="24"/>
              </w:rPr>
              <w:t>以往届无效问卷导入，说明数据收集过程中</w:t>
            </w:r>
            <w:r>
              <w:rPr>
                <w:rFonts w:hint="eastAsia" w:ascii="楷体" w:hAnsi="楷体" w:eastAsia="楷体" w:cs="楷体"/>
                <w:b/>
                <w:bCs/>
                <w:sz w:val="24"/>
                <w:szCs w:val="24"/>
              </w:rPr>
              <w:t>质量的重要性和必要性</w:t>
            </w:r>
            <w:r>
              <w:rPr>
                <w:rFonts w:hint="eastAsia" w:ascii="楷体" w:hAnsi="楷体" w:eastAsia="楷体" w:cs="楷体"/>
                <w:sz w:val="24"/>
                <w:szCs w:val="24"/>
              </w:rPr>
              <w:t>。</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bCs/>
                <w:sz w:val="24"/>
                <w:szCs w:val="24"/>
                <w:lang w:eastAsia="zh-CN"/>
              </w:rPr>
            </w:pPr>
            <w:r>
              <w:rPr>
                <w:rFonts w:hint="eastAsia" w:ascii="楷体" w:hAnsi="楷体" w:eastAsia="楷体" w:cs="楷体"/>
                <w:b/>
                <w:bCs/>
                <w:sz w:val="24"/>
                <w:szCs w:val="24"/>
                <w:lang w:val="en-US" w:eastAsia="zh-CN"/>
              </w:rPr>
              <w:t>3.课堂模拟：</w:t>
            </w:r>
            <w:r>
              <w:rPr>
                <w:rFonts w:hint="eastAsia" w:ascii="楷体" w:hAnsi="楷体" w:eastAsia="楷体" w:cs="楷体"/>
                <w:b w:val="0"/>
                <w:bCs w:val="0"/>
                <w:sz w:val="24"/>
                <w:szCs w:val="24"/>
                <w:lang w:val="en-US" w:eastAsia="zh-CN"/>
              </w:rPr>
              <w:t>模拟访问现场，如何面对拒绝？4.</w:t>
            </w:r>
            <w:r>
              <w:rPr>
                <w:rFonts w:hint="eastAsia" w:ascii="楷体" w:hAnsi="楷体" w:eastAsia="楷体" w:cs="楷体"/>
                <w:b/>
                <w:bCs/>
                <w:sz w:val="24"/>
                <w:szCs w:val="24"/>
                <w:lang w:val="en-US" w:eastAsia="zh-CN"/>
              </w:rPr>
              <w:t>调查中的注意事项：</w:t>
            </w:r>
            <w:r>
              <w:rPr>
                <w:rFonts w:hint="eastAsia" w:ascii="楷体" w:hAnsi="楷体" w:eastAsia="楷体" w:cs="楷体"/>
                <w:sz w:val="24"/>
                <w:szCs w:val="24"/>
                <w:lang w:val="en-US" w:eastAsia="zh-CN"/>
              </w:rPr>
              <w:t>访问过程标准化；无效问卷的及时纠偏；</w:t>
            </w:r>
            <w:r>
              <w:rPr>
                <w:rFonts w:hint="eastAsia" w:ascii="楷体" w:hAnsi="楷体" w:eastAsia="楷体" w:cs="楷体"/>
                <w:sz w:val="24"/>
                <w:szCs w:val="24"/>
              </w:rPr>
              <w:t>调查</w:t>
            </w:r>
            <w:r>
              <w:rPr>
                <w:rFonts w:hint="eastAsia" w:ascii="楷体" w:hAnsi="楷体" w:eastAsia="楷体" w:cs="楷体"/>
                <w:sz w:val="24"/>
                <w:szCs w:val="24"/>
                <w:lang w:val="en-US" w:eastAsia="zh-CN"/>
              </w:rPr>
              <w:t>员</w:t>
            </w:r>
            <w:r>
              <w:rPr>
                <w:rFonts w:hint="eastAsia" w:ascii="楷体" w:hAnsi="楷体" w:eastAsia="楷体" w:cs="楷体"/>
                <w:sz w:val="24"/>
                <w:szCs w:val="24"/>
              </w:rPr>
              <w:t>的</w:t>
            </w:r>
            <w:r>
              <w:rPr>
                <w:rFonts w:hint="eastAsia" w:ascii="楷体" w:hAnsi="楷体" w:eastAsia="楷体" w:cs="楷体"/>
                <w:b/>
                <w:bCs/>
                <w:sz w:val="24"/>
                <w:szCs w:val="24"/>
              </w:rPr>
              <w:t>职业道德规范</w:t>
            </w:r>
            <w:r>
              <w:rPr>
                <w:rFonts w:hint="eastAsia" w:ascii="楷体" w:hAnsi="楷体" w:eastAsia="楷体" w:cs="楷体"/>
                <w:b/>
                <w:bCs/>
                <w:sz w:val="24"/>
                <w:szCs w:val="24"/>
                <w:lang w:eastAsia="zh-CN"/>
              </w:rPr>
              <w:t>；</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楷体" w:hAnsi="楷体" w:eastAsia="楷体" w:cs="楷体"/>
                <w:b w:val="0"/>
                <w:bCs w:val="0"/>
                <w:sz w:val="24"/>
                <w:szCs w:val="24"/>
                <w:lang w:val="en-US" w:eastAsia="zh-CN"/>
              </w:rPr>
            </w:pPr>
            <w:r>
              <w:rPr>
                <w:rFonts w:hint="eastAsia" w:ascii="楷体" w:hAnsi="楷体" w:eastAsia="楷体" w:cs="楷体"/>
                <w:b/>
                <w:bCs/>
                <w:sz w:val="24"/>
                <w:szCs w:val="24"/>
                <w:lang w:val="en-US" w:eastAsia="zh-CN"/>
              </w:rPr>
              <w:t>5</w:t>
            </w:r>
            <w:r>
              <w:rPr>
                <w:rFonts w:hint="eastAsia" w:ascii="楷体" w:hAnsi="楷体" w:eastAsia="楷体" w:cs="楷体"/>
                <w:b/>
                <w:bCs/>
                <w:sz w:val="24"/>
                <w:szCs w:val="24"/>
              </w:rPr>
              <w:t>.</w:t>
            </w:r>
            <w:r>
              <w:rPr>
                <w:rFonts w:hint="eastAsia" w:ascii="楷体" w:hAnsi="楷体" w:eastAsia="楷体" w:cs="楷体"/>
                <w:b/>
                <w:bCs/>
                <w:sz w:val="24"/>
                <w:szCs w:val="24"/>
                <w:lang w:val="en-US" w:eastAsia="zh-CN"/>
              </w:rPr>
              <w:t>实践劳动：</w:t>
            </w:r>
            <w:r>
              <w:rPr>
                <w:rFonts w:hint="eastAsia" w:ascii="楷体" w:hAnsi="楷体" w:eastAsia="楷体" w:cs="楷体"/>
                <w:b w:val="0"/>
                <w:bCs w:val="0"/>
                <w:sz w:val="24"/>
                <w:szCs w:val="24"/>
                <w:lang w:val="en-US" w:eastAsia="zh-CN"/>
              </w:rPr>
              <w:t>展开实地调查；</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kern w:val="2"/>
                <w:sz w:val="24"/>
                <w:szCs w:val="24"/>
                <w:lang w:val="en-US" w:eastAsia="zh-CN" w:bidi="ar-SA"/>
              </w:rPr>
            </w:pPr>
            <w:r>
              <w:rPr>
                <w:rFonts w:hint="eastAsia" w:ascii="楷体" w:hAnsi="楷体" w:eastAsia="楷体" w:cs="楷体"/>
                <w:b/>
                <w:bCs/>
                <w:sz w:val="24"/>
                <w:szCs w:val="24"/>
                <w:lang w:val="en-US" w:eastAsia="zh-CN"/>
              </w:rPr>
              <w:t>6.经验分享：</w:t>
            </w:r>
            <w:r>
              <w:rPr>
                <w:rFonts w:hint="eastAsia" w:ascii="楷体" w:hAnsi="楷体" w:eastAsia="楷体" w:cs="楷体"/>
                <w:sz w:val="24"/>
                <w:szCs w:val="24"/>
                <w:lang w:val="en-US" w:eastAsia="zh-CN"/>
              </w:rPr>
              <w:t>调查中你遇到的有趣的事、困难的事、最有成就感的事。</w:t>
            </w:r>
          </w:p>
        </w:tc>
        <w:tc>
          <w:tcPr>
            <w:tcW w:w="1737"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培养钻研精神：</w:t>
            </w:r>
          </w:p>
          <w:p>
            <w:pPr>
              <w:pStyle w:val="7"/>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楷体" w:hAnsi="楷体" w:eastAsia="楷体" w:cs="楷体"/>
                <w:b/>
                <w:bCs/>
                <w:sz w:val="24"/>
                <w:szCs w:val="24"/>
                <w:lang w:val="en-US" w:eastAsia="zh-CN"/>
              </w:rPr>
            </w:pPr>
            <w:r>
              <w:rPr>
                <w:rFonts w:hint="eastAsia" w:ascii="楷体" w:hAnsi="楷体" w:eastAsia="楷体" w:cs="楷体"/>
                <w:b w:val="0"/>
                <w:bCs w:val="0"/>
                <w:i w:val="0"/>
                <w:iCs w:val="0"/>
                <w:sz w:val="24"/>
                <w:szCs w:val="24"/>
                <w:lang w:val="en-US" w:eastAsia="zh-CN"/>
              </w:rPr>
              <w:t>通过实践调研体会调查工作的艰辛，培养学生不怕苦不怕累的精神；通过总结分享，体会不达目的不罢休的精神带来的成就感。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1"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培训市场调查人员           </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1.组织培训工作</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2.选择培训方式</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3.确定培训内容</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任务三</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管理与控制市场调查过程</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1.市场调查人员控制</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2.市场调查过程控制</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2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bookmarkStart w:id="21" w:name="_Toc2364"/>
            <w:bookmarkStart w:id="22" w:name="_Toc2605330"/>
            <w:r>
              <w:rPr>
                <w:rFonts w:hint="eastAsia" w:ascii="楷体" w:hAnsi="楷体" w:eastAsia="楷体" w:cs="楷体"/>
                <w:sz w:val="24"/>
                <w:szCs w:val="24"/>
              </w:rPr>
              <w:t>项目五</w:t>
            </w:r>
            <w:bookmarkEnd w:id="21"/>
            <w:bookmarkEnd w:id="22"/>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bookmarkStart w:id="23" w:name="_Toc2605331"/>
            <w:bookmarkStart w:id="24" w:name="_Toc23577"/>
            <w:r>
              <w:rPr>
                <w:rFonts w:hint="eastAsia" w:ascii="楷体" w:hAnsi="楷体" w:eastAsia="楷体" w:cs="楷体"/>
                <w:sz w:val="24"/>
                <w:szCs w:val="24"/>
              </w:rPr>
              <w:t>整理</w:t>
            </w:r>
            <w:r>
              <w:rPr>
                <w:rFonts w:hint="eastAsia" w:ascii="楷体" w:hAnsi="楷体" w:eastAsia="楷体" w:cs="楷体"/>
                <w:sz w:val="24"/>
                <w:szCs w:val="24"/>
                <w:lang w:val="en-US" w:eastAsia="zh-CN"/>
              </w:rPr>
              <w:t>与分析</w:t>
            </w:r>
            <w:r>
              <w:rPr>
                <w:rFonts w:hint="eastAsia" w:ascii="楷体" w:hAnsi="楷体" w:eastAsia="楷体" w:cs="楷体"/>
                <w:sz w:val="24"/>
                <w:szCs w:val="24"/>
              </w:rPr>
              <w:t>调查</w:t>
            </w:r>
            <w:bookmarkEnd w:id="23"/>
            <w:r>
              <w:rPr>
                <w:rFonts w:hint="eastAsia" w:ascii="楷体" w:hAnsi="楷体" w:eastAsia="楷体" w:cs="楷体"/>
                <w:sz w:val="24"/>
                <w:szCs w:val="24"/>
                <w:lang w:val="en-US" w:eastAsia="zh-CN"/>
              </w:rPr>
              <w:t>数据</w:t>
            </w:r>
            <w:bookmarkEnd w:id="24"/>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任务一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数据</w:t>
            </w:r>
            <w:r>
              <w:rPr>
                <w:rFonts w:hint="eastAsia" w:ascii="楷体" w:hAnsi="楷体" w:eastAsia="楷体" w:cs="楷体"/>
                <w:sz w:val="24"/>
                <w:szCs w:val="24"/>
                <w:lang w:val="en-US" w:eastAsia="zh-CN"/>
              </w:rPr>
              <w:t>审核、编码与录入</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审核市场调查资料</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w:t>
            </w:r>
            <w:r>
              <w:rPr>
                <w:rFonts w:hint="eastAsia" w:ascii="楷体" w:hAnsi="楷体" w:eastAsia="楷体" w:cs="楷体"/>
                <w:sz w:val="24"/>
                <w:szCs w:val="24"/>
                <w:lang w:val="en-US" w:eastAsia="zh-CN"/>
              </w:rPr>
              <w:t>编码</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3.</w:t>
            </w:r>
            <w:r>
              <w:rPr>
                <w:rFonts w:hint="eastAsia" w:ascii="楷体" w:hAnsi="楷体" w:eastAsia="楷体" w:cs="楷体"/>
                <w:sz w:val="24"/>
                <w:szCs w:val="24"/>
                <w:lang w:val="en-US" w:eastAsia="zh-CN"/>
              </w:rPr>
              <w:t>录入</w:t>
            </w:r>
          </w:p>
        </w:tc>
        <w:tc>
          <w:tcPr>
            <w:tcW w:w="28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val="0"/>
                <w:bCs w:val="0"/>
                <w:sz w:val="24"/>
                <w:szCs w:val="24"/>
                <w:lang w:val="en-US" w:eastAsia="zh-CN"/>
              </w:rPr>
            </w:pPr>
            <w:r>
              <w:rPr>
                <w:rFonts w:hint="eastAsia" w:ascii="楷体" w:hAnsi="楷体" w:eastAsia="楷体" w:cs="楷体"/>
                <w:b/>
                <w:bCs/>
                <w:sz w:val="24"/>
                <w:szCs w:val="24"/>
                <w:lang w:val="en-US" w:eastAsia="zh-CN"/>
              </w:rPr>
              <w:t>1.5分钟榜样故事：学生准备</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创新方法：</w:t>
            </w:r>
            <w:r>
              <w:rPr>
                <w:rFonts w:hint="eastAsia" w:ascii="楷体" w:hAnsi="楷体" w:eastAsia="楷体" w:cs="楷体"/>
                <w:b w:val="0"/>
                <w:bCs w:val="0"/>
                <w:sz w:val="24"/>
                <w:szCs w:val="24"/>
                <w:lang w:val="en-US" w:eastAsia="zh-CN"/>
              </w:rPr>
              <w:t>编码让录入插上翅膀</w:t>
            </w:r>
            <w:r>
              <w:rPr>
                <w:rFonts w:hint="eastAsia" w:ascii="楷体" w:hAnsi="楷体" w:eastAsia="楷体" w:cs="楷体"/>
                <w:b/>
                <w:bCs/>
                <w:sz w:val="24"/>
                <w:szCs w:val="24"/>
                <w:lang w:val="en-US" w:eastAsia="zh-CN"/>
              </w:rPr>
              <w:t>；</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val="0"/>
                <w:bCs w:val="0"/>
                <w:sz w:val="24"/>
                <w:szCs w:val="24"/>
                <w:lang w:val="en-US" w:eastAsia="zh-CN"/>
              </w:rPr>
            </w:pPr>
            <w:r>
              <w:rPr>
                <w:rFonts w:hint="eastAsia" w:ascii="楷体" w:hAnsi="楷体" w:eastAsia="楷体" w:cs="楷体"/>
                <w:b/>
                <w:bCs/>
                <w:sz w:val="24"/>
                <w:szCs w:val="24"/>
                <w:lang w:val="en-US" w:eastAsia="zh-CN"/>
              </w:rPr>
              <w:t>比一比：</w:t>
            </w:r>
            <w:r>
              <w:rPr>
                <w:rFonts w:hint="eastAsia" w:ascii="楷体" w:hAnsi="楷体" w:eastAsia="楷体" w:cs="楷体"/>
                <w:b w:val="0"/>
                <w:bCs w:val="0"/>
                <w:sz w:val="24"/>
                <w:szCs w:val="24"/>
                <w:lang w:val="en-US" w:eastAsia="zh-CN"/>
              </w:rPr>
              <w:t>谁的数据图表做的最漂亮；</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rPr>
            </w:pPr>
            <w:r>
              <w:rPr>
                <w:rFonts w:hint="eastAsia" w:ascii="楷体" w:hAnsi="楷体" w:eastAsia="楷体" w:cs="楷体"/>
                <w:b/>
                <w:bCs/>
                <w:sz w:val="24"/>
                <w:szCs w:val="24"/>
                <w:lang w:val="en-US" w:eastAsia="zh-CN"/>
              </w:rPr>
              <w:t>课程实践</w:t>
            </w:r>
            <w:r>
              <w:rPr>
                <w:rFonts w:hint="eastAsia" w:ascii="楷体" w:hAnsi="楷体" w:eastAsia="楷体" w:cs="楷体"/>
                <w:sz w:val="24"/>
                <w:szCs w:val="24"/>
                <w:lang w:val="en-US" w:eastAsia="zh-CN"/>
              </w:rPr>
              <w:t>：</w:t>
            </w:r>
            <w:r>
              <w:rPr>
                <w:rFonts w:hint="eastAsia" w:ascii="楷体" w:hAnsi="楷体" w:eastAsia="楷体" w:cs="楷体"/>
                <w:b w:val="0"/>
                <w:bCs w:val="0"/>
                <w:sz w:val="24"/>
                <w:szCs w:val="24"/>
                <w:lang w:val="en-US" w:eastAsia="zh-CN"/>
              </w:rPr>
              <w:t>数据分析，探寻数据背后的意义。</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成果展示与评价：</w:t>
            </w:r>
          </w:p>
          <w:p>
            <w:pPr>
              <w:snapToGrid w:val="0"/>
              <w:spacing w:line="240" w:lineRule="auto"/>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1</w:t>
            </w:r>
            <w:r>
              <w:rPr>
                <w:rFonts w:hint="eastAsia" w:ascii="楷体" w:hAnsi="楷体" w:eastAsia="楷体" w:cs="楷体"/>
                <w:sz w:val="24"/>
                <w:szCs w:val="24"/>
                <w:lang w:eastAsia="zh-CN"/>
              </w:rPr>
              <w:t>）</w:t>
            </w:r>
            <w:r>
              <w:rPr>
                <w:rFonts w:hint="eastAsia" w:ascii="楷体" w:hAnsi="楷体" w:eastAsia="楷体" w:cs="楷体"/>
                <w:sz w:val="24"/>
                <w:szCs w:val="24"/>
              </w:rPr>
              <w:t>数据编码</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录入</w:t>
            </w:r>
            <w:r>
              <w:rPr>
                <w:rFonts w:hint="eastAsia" w:ascii="楷体" w:hAnsi="楷体" w:eastAsia="楷体" w:cs="楷体"/>
                <w:sz w:val="24"/>
                <w:szCs w:val="24"/>
              </w:rPr>
              <w:t xml:space="preserve">准确 </w:t>
            </w:r>
            <w:r>
              <w:rPr>
                <w:rFonts w:hint="eastAsia" w:ascii="楷体" w:hAnsi="楷体" w:eastAsia="楷体" w:cs="楷体"/>
                <w:sz w:val="24"/>
                <w:szCs w:val="24"/>
                <w:lang w:eastAsia="zh-CN"/>
              </w:rPr>
              <w:t>；</w:t>
            </w:r>
          </w:p>
          <w:p>
            <w:pPr>
              <w:snapToGrid w:val="0"/>
              <w:spacing w:line="240" w:lineRule="auto"/>
              <w:rPr>
                <w:rFonts w:hint="eastAsia" w:ascii="楷体" w:hAnsi="楷体" w:eastAsia="楷体" w:cs="楷体"/>
                <w:sz w:val="24"/>
                <w:szCs w:val="24"/>
                <w:lang w:val="en-US" w:eastAsia="zh-CN"/>
              </w:rPr>
            </w:pPr>
            <w:r>
              <w:rPr>
                <w:rFonts w:hint="eastAsia" w:ascii="楷体" w:hAnsi="楷体" w:eastAsia="楷体" w:cs="楷体"/>
                <w:sz w:val="24"/>
                <w:szCs w:val="24"/>
              </w:rPr>
              <w:t>（2）</w:t>
            </w:r>
            <w:r>
              <w:rPr>
                <w:rFonts w:hint="eastAsia" w:ascii="楷体" w:hAnsi="楷体" w:eastAsia="楷体" w:cs="楷体"/>
                <w:sz w:val="24"/>
                <w:szCs w:val="24"/>
                <w:lang w:val="en-US" w:eastAsia="zh-CN"/>
              </w:rPr>
              <w:t>创新分析方法，探究数据真相；</w:t>
            </w:r>
          </w:p>
          <w:p>
            <w:pPr>
              <w:pStyle w:val="2"/>
              <w:rPr>
                <w:rFonts w:hint="default"/>
                <w:lang w:val="en-US" w:eastAsia="zh-CN"/>
              </w:rPr>
            </w:pPr>
            <w:r>
              <w:rPr>
                <w:rFonts w:hint="eastAsia" w:ascii="楷体" w:hAnsi="楷体" w:eastAsia="楷体" w:cs="楷体"/>
                <w:sz w:val="24"/>
                <w:szCs w:val="24"/>
                <w:lang w:val="en-US" w:eastAsia="zh-CN"/>
              </w:rPr>
              <w:t>（3）数据分析逻辑清晰，能反映调查目的；</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（4）数据结果呈现的可视化。</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（5）成果展示文件制作及汇报演示情况</w:t>
            </w:r>
          </w:p>
        </w:tc>
        <w:tc>
          <w:tcPr>
            <w:tcW w:w="1737"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培养求实精神:</w:t>
            </w:r>
          </w:p>
          <w:p>
            <w:pPr>
              <w:pStyle w:val="7"/>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楷体" w:hAnsi="楷体" w:eastAsia="楷体" w:cs="楷体"/>
                <w:sz w:val="24"/>
                <w:szCs w:val="24"/>
                <w:lang w:val="en-US" w:eastAsia="zh-CN"/>
              </w:rPr>
            </w:pPr>
            <w:r>
              <w:rPr>
                <w:rFonts w:hint="eastAsia" w:ascii="楷体" w:hAnsi="楷体" w:eastAsia="楷体" w:cs="楷体"/>
                <w:b w:val="0"/>
                <w:bCs w:val="0"/>
                <w:sz w:val="24"/>
                <w:szCs w:val="24"/>
                <w:lang w:val="en-US" w:eastAsia="zh-CN"/>
              </w:rPr>
              <w:t>要求多角度、全面深刻的分析数据，探索市场规律，挖掘事情真相；严禁为了达到主观目的篡改数据，实事求是反映数据结论。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4"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汇编与显示调查资料</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1.汇编市场调查资料</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2.显示市场调查资料</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任务三</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数据分析</w:t>
            </w:r>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1.单变量数据分析</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2.双变量数据分析</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3.多变量数据分析</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trPr>
        <w:tc>
          <w:tcPr>
            <w:tcW w:w="12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项目六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撰写</w:t>
            </w:r>
            <w:r>
              <w:rPr>
                <w:rFonts w:hint="eastAsia" w:ascii="楷体" w:hAnsi="楷体" w:eastAsia="楷体" w:cs="楷体"/>
                <w:sz w:val="24"/>
                <w:szCs w:val="24"/>
              </w:rPr>
              <w:t>市场调查</w:t>
            </w:r>
            <w:r>
              <w:rPr>
                <w:rFonts w:hint="eastAsia" w:ascii="楷体" w:hAnsi="楷体" w:eastAsia="楷体" w:cs="楷体"/>
                <w:sz w:val="24"/>
                <w:szCs w:val="24"/>
                <w:lang w:val="en-US" w:eastAsia="zh-CN"/>
              </w:rPr>
              <w:t>报告</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任务</w:t>
            </w:r>
            <w:r>
              <w:rPr>
                <w:rFonts w:hint="eastAsia" w:ascii="楷体" w:hAnsi="楷体" w:eastAsia="楷体" w:cs="楷体"/>
                <w:sz w:val="24"/>
                <w:szCs w:val="24"/>
                <w:lang w:val="en-US" w:eastAsia="zh-CN"/>
              </w:rPr>
              <w:t>一</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撰写市场调研报告</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w:t>
            </w:r>
            <w:r>
              <w:rPr>
                <w:rFonts w:hint="eastAsia" w:ascii="楷体" w:hAnsi="楷体" w:eastAsia="楷体" w:cs="楷体"/>
                <w:sz w:val="24"/>
                <w:szCs w:val="24"/>
                <w:lang w:val="en-US" w:eastAsia="zh-CN"/>
              </w:rPr>
              <w:t>认知</w:t>
            </w:r>
            <w:r>
              <w:rPr>
                <w:rFonts w:hint="eastAsia" w:ascii="楷体" w:hAnsi="楷体" w:eastAsia="楷体" w:cs="楷体"/>
                <w:sz w:val="24"/>
                <w:szCs w:val="24"/>
              </w:rPr>
              <w:t>市场调查报告</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w:t>
            </w:r>
            <w:r>
              <w:rPr>
                <w:rFonts w:hint="eastAsia" w:ascii="楷体" w:hAnsi="楷体" w:eastAsia="楷体" w:cs="楷体"/>
                <w:sz w:val="24"/>
                <w:szCs w:val="24"/>
              </w:rPr>
              <w:t>.撰写市场调研查报告</w:t>
            </w:r>
          </w:p>
        </w:tc>
        <w:tc>
          <w:tcPr>
            <w:tcW w:w="2800"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b/>
                <w:bCs/>
                <w:sz w:val="24"/>
                <w:szCs w:val="24"/>
              </w:rPr>
            </w:pPr>
            <w:r>
              <w:rPr>
                <w:rFonts w:hint="eastAsia" w:ascii="楷体" w:hAnsi="楷体" w:eastAsia="楷体" w:cs="楷体"/>
                <w:b/>
                <w:bCs/>
                <w:sz w:val="24"/>
                <w:szCs w:val="24"/>
              </w:rPr>
              <w:t>1.</w:t>
            </w:r>
            <w:r>
              <w:rPr>
                <w:rFonts w:hint="eastAsia" w:ascii="楷体" w:hAnsi="楷体" w:eastAsia="楷体" w:cs="楷体"/>
                <w:b/>
                <w:bCs/>
                <w:sz w:val="24"/>
                <w:szCs w:val="24"/>
                <w:lang w:val="en-US" w:eastAsia="zh-CN"/>
              </w:rPr>
              <w:t>5分钟榜样故事：学生准备</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 w:val="24"/>
                <w:szCs w:val="24"/>
                <w:lang w:val="en-US" w:eastAsia="zh-CN"/>
              </w:rPr>
            </w:pPr>
            <w:r>
              <w:rPr>
                <w:rFonts w:hint="eastAsia" w:ascii="楷体" w:hAnsi="楷体" w:eastAsia="楷体" w:cs="楷体"/>
                <w:b/>
                <w:bCs/>
                <w:sz w:val="24"/>
                <w:szCs w:val="24"/>
                <w:lang w:val="en-US" w:eastAsia="zh-CN"/>
              </w:rPr>
              <w:t>2.总结与反思：</w:t>
            </w:r>
            <w:r>
              <w:rPr>
                <w:rFonts w:hint="eastAsia" w:ascii="楷体" w:hAnsi="楷体" w:eastAsia="楷体" w:cs="楷体"/>
                <w:sz w:val="24"/>
                <w:szCs w:val="24"/>
                <w:lang w:val="en-US" w:eastAsia="zh-CN"/>
              </w:rPr>
              <w:t>通过市场调查报告的撰写，总结与反思整个市场调查工作，厘清市场调查每个环节的逻辑关系，感受科学严谨设计带来的成就感，反之体会到相应的后果。体验小组合作带来的成就感，也能发现不足，形成经验；</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3.成果展示与评价：</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（1）调查</w:t>
            </w:r>
            <w:r>
              <w:rPr>
                <w:rFonts w:hint="eastAsia" w:ascii="楷体" w:hAnsi="楷体" w:eastAsia="楷体" w:cs="楷体"/>
                <w:sz w:val="24"/>
                <w:szCs w:val="24"/>
                <w:lang w:val="en-US" w:eastAsia="zh-CN"/>
              </w:rPr>
              <w:t>结论</w:t>
            </w:r>
            <w:r>
              <w:rPr>
                <w:rFonts w:hint="eastAsia" w:ascii="楷体" w:hAnsi="楷体" w:eastAsia="楷体" w:cs="楷体"/>
                <w:sz w:val="24"/>
                <w:szCs w:val="24"/>
              </w:rPr>
              <w:t>与数据</w:t>
            </w:r>
            <w:r>
              <w:rPr>
                <w:rFonts w:hint="eastAsia" w:ascii="楷体" w:hAnsi="楷体" w:eastAsia="楷体" w:cs="楷体"/>
                <w:sz w:val="24"/>
                <w:szCs w:val="24"/>
                <w:lang w:val="en-US" w:eastAsia="zh-CN"/>
              </w:rPr>
              <w:t>分析逻辑严密</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（2）调查建议科学合理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体现专业性</w:t>
            </w:r>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（3）调查报告</w:t>
            </w:r>
            <w:r>
              <w:rPr>
                <w:rFonts w:hint="eastAsia" w:ascii="楷体" w:hAnsi="楷体" w:eastAsia="楷体" w:cs="楷体"/>
                <w:sz w:val="24"/>
                <w:szCs w:val="24"/>
                <w:lang w:val="en-US" w:eastAsia="zh-CN"/>
              </w:rPr>
              <w:t>框架</w:t>
            </w:r>
            <w:r>
              <w:rPr>
                <w:rFonts w:hint="eastAsia" w:ascii="楷体" w:hAnsi="楷体" w:eastAsia="楷体" w:cs="楷体"/>
                <w:sz w:val="24"/>
                <w:szCs w:val="24"/>
              </w:rPr>
              <w:t>完整</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格式规范</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（4）成果展示文件制作及汇报演示情况</w:t>
            </w:r>
          </w:p>
        </w:tc>
        <w:tc>
          <w:tcPr>
            <w:tcW w:w="1737"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b/>
                <w:bCs/>
                <w:sz w:val="24"/>
                <w:szCs w:val="24"/>
                <w:lang w:val="en-US" w:eastAsia="zh-CN"/>
              </w:rPr>
            </w:pPr>
            <w:r>
              <w:rPr>
                <w:rFonts w:hint="eastAsia" w:ascii="楷体" w:hAnsi="楷体" w:eastAsia="楷体" w:cs="楷体"/>
                <w:b/>
                <w:bCs/>
                <w:sz w:val="24"/>
                <w:szCs w:val="24"/>
                <w:lang w:val="en-US" w:eastAsia="zh-CN"/>
              </w:rPr>
              <w:t>培养协作精神：</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楷体" w:hAnsi="楷体" w:eastAsia="楷体" w:cs="楷体"/>
                <w:b w:val="0"/>
                <w:bCs w:val="0"/>
                <w:sz w:val="24"/>
                <w:szCs w:val="24"/>
                <w:lang w:val="en-US" w:eastAsia="zh-CN"/>
              </w:rPr>
            </w:pPr>
            <w:r>
              <w:rPr>
                <w:rFonts w:hint="eastAsia" w:ascii="楷体" w:hAnsi="楷体" w:eastAsia="楷体" w:cs="楷体"/>
                <w:b/>
                <w:bCs/>
                <w:sz w:val="24"/>
                <w:szCs w:val="24"/>
                <w:lang w:val="en-US" w:eastAsia="zh-CN"/>
              </w:rPr>
              <w:t xml:space="preserve">   </w:t>
            </w:r>
            <w:r>
              <w:rPr>
                <w:rFonts w:hint="eastAsia" w:ascii="楷体" w:hAnsi="楷体" w:eastAsia="楷体" w:cs="楷体"/>
                <w:b w:val="0"/>
                <w:bCs w:val="0"/>
                <w:sz w:val="24"/>
                <w:szCs w:val="24"/>
                <w:lang w:val="en-US" w:eastAsia="zh-CN"/>
              </w:rPr>
              <w:t>每个小组以企业调查项目为驱动，分工合作完成整个调查全过程。在任务计划、分工、合作、总结中培养团队协作精神</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楷体" w:hAnsi="楷体" w:eastAsia="楷体" w:cs="楷体"/>
                <w:b/>
                <w:bCs/>
                <w:sz w:val="24"/>
                <w:szCs w:val="24"/>
                <w:lang w:val="en-US" w:eastAsia="zh-CN"/>
              </w:rPr>
            </w:pPr>
            <w:r>
              <w:rPr>
                <w:rFonts w:hint="eastAsia" w:ascii="楷体" w:hAnsi="楷体" w:eastAsia="楷体" w:cs="楷体"/>
                <w:b/>
                <w:bCs/>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w:t>
            </w:r>
            <w:r>
              <w:rPr>
                <w:rFonts w:hint="eastAsia" w:ascii="楷体" w:hAnsi="楷体" w:eastAsia="楷体" w:cs="楷体"/>
                <w:sz w:val="24"/>
                <w:szCs w:val="24"/>
                <w:lang w:val="en-US" w:eastAsia="zh-CN"/>
              </w:rPr>
              <w:t>二</w:t>
            </w:r>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修改和提交市场调查报告</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1.修改市场调查报告</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2.提交市场调查报告</w:t>
            </w: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12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6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任务三</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市场调查报告的陈述与演示</w:t>
            </w:r>
          </w:p>
        </w:tc>
        <w:tc>
          <w:tcPr>
            <w:tcW w:w="220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1.策划调查报告展示方式</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2.掌握沟通与汇报技巧</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p>
        </w:tc>
        <w:tc>
          <w:tcPr>
            <w:tcW w:w="2800"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1737"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楷体" w:hAnsi="楷体" w:eastAsia="楷体" w:cs="楷体"/>
                <w:sz w:val="24"/>
                <w:szCs w:val="24"/>
              </w:rPr>
            </w:pPr>
          </w:p>
        </w:tc>
      </w:tr>
    </w:tbl>
    <w:p>
      <w:pPr>
        <w:pStyle w:val="3"/>
        <w:numPr>
          <w:ilvl w:val="0"/>
          <w:numId w:val="1"/>
        </w:numPr>
        <w:tabs>
          <w:tab w:val="left" w:pos="7213"/>
        </w:tabs>
        <w:spacing w:before="0" w:after="0" w:line="240" w:lineRule="auto"/>
        <w:ind w:firstLine="602" w:firstLineChars="200"/>
        <w:rPr>
          <w:rFonts w:hint="default" w:ascii="黑体" w:hAnsi="黑体" w:eastAsia="黑体"/>
          <w:sz w:val="30"/>
          <w:szCs w:val="30"/>
          <w:lang w:val="en-US" w:eastAsia="zh-CN"/>
        </w:rPr>
      </w:pPr>
      <w:bookmarkStart w:id="25" w:name="_Toc2282"/>
      <w:r>
        <w:rPr>
          <w:rFonts w:hint="eastAsia" w:ascii="黑体" w:hAnsi="黑体" w:eastAsia="黑体"/>
          <w:sz w:val="30"/>
          <w:szCs w:val="30"/>
          <w:lang w:val="en-US" w:eastAsia="zh-CN"/>
        </w:rPr>
        <w:t>学生考核与评价</w:t>
      </w:r>
      <w:bookmarkEnd w:id="25"/>
      <w:r>
        <w:rPr>
          <w:rFonts w:hint="eastAsia" w:ascii="黑体" w:hAnsi="黑体" w:eastAsia="黑体"/>
          <w:sz w:val="30"/>
          <w:szCs w:val="30"/>
          <w:lang w:val="en-US" w:eastAsia="zh-CN"/>
        </w:rPr>
        <w:tab/>
      </w:r>
    </w:p>
    <w:p>
      <w:pPr>
        <w:pStyle w:val="4"/>
        <w:keepNext/>
        <w:keepLines/>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sz w:val="28"/>
          <w:szCs w:val="28"/>
          <w:lang w:val="en-US" w:eastAsia="zh-CN"/>
        </w:rPr>
      </w:pPr>
      <w:bookmarkStart w:id="26" w:name="_Toc24400"/>
      <w:r>
        <w:rPr>
          <w:rFonts w:hint="eastAsia" w:ascii="宋体" w:hAnsi="宋体" w:eastAsia="宋体" w:cs="宋体"/>
          <w:sz w:val="28"/>
          <w:szCs w:val="28"/>
          <w:lang w:val="en-US" w:eastAsia="zh-CN"/>
        </w:rPr>
        <w:t>（一）考核方式</w:t>
      </w:r>
      <w:bookmarkEnd w:id="26"/>
    </w:p>
    <w:p>
      <w:pPr>
        <w:widowControl/>
        <w:spacing w:line="360" w:lineRule="auto"/>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结合课程特征，按照过程重于结果的原则，改革一次考试定终身的传统考核模式，突出岗位能力考核为核心，全面考核学生价值塑造、知识掌握情况，</w:t>
      </w:r>
      <w:r>
        <w:rPr>
          <w:rFonts w:hint="eastAsia" w:ascii="仿宋" w:hAnsi="仿宋" w:eastAsia="仿宋" w:cs="仿宋"/>
          <w:b/>
          <w:bCs/>
          <w:color w:val="000000"/>
          <w:kern w:val="0"/>
          <w:sz w:val="28"/>
          <w:szCs w:val="28"/>
          <w:lang w:val="en-US" w:eastAsia="zh-CN"/>
        </w:rPr>
        <w:t>构建过程化考核体系</w:t>
      </w:r>
      <w:r>
        <w:rPr>
          <w:rFonts w:hint="eastAsia" w:ascii="仿宋" w:hAnsi="仿宋" w:eastAsia="仿宋" w:cs="仿宋"/>
          <w:color w:val="000000"/>
          <w:kern w:val="0"/>
          <w:sz w:val="28"/>
          <w:szCs w:val="28"/>
          <w:lang w:val="en-US" w:eastAsia="zh-CN"/>
        </w:rPr>
        <w:t>。</w:t>
      </w:r>
    </w:p>
    <w:p>
      <w:pPr>
        <w:widowControl/>
        <w:spacing w:line="240" w:lineRule="auto"/>
        <w:ind w:firstLine="560"/>
        <w:jc w:val="both"/>
        <w:rPr>
          <w:rFonts w:hint="eastAsia"/>
          <w:lang w:val="en-US" w:eastAsia="zh-CN"/>
        </w:rPr>
      </w:pPr>
      <w:r>
        <w:rPr>
          <w:rFonts w:hint="eastAsia" w:ascii="仿宋" w:hAnsi="仿宋" w:eastAsia="仿宋" w:cs="仿宋"/>
          <w:color w:val="000000"/>
          <w:kern w:val="0"/>
          <w:sz w:val="28"/>
          <w:szCs w:val="28"/>
          <w:lang w:val="en-US" w:eastAsia="zh-CN"/>
        </w:rPr>
        <w:t>在小组成绩考核认定中，</w:t>
      </w:r>
      <w:r>
        <w:rPr>
          <w:rFonts w:hint="eastAsia" w:ascii="仿宋" w:hAnsi="仿宋" w:eastAsia="仿宋" w:cs="仿宋"/>
          <w:color w:val="000000"/>
          <w:kern w:val="0"/>
          <w:sz w:val="28"/>
          <w:szCs w:val="28"/>
          <w:lang w:eastAsia="zh-CN"/>
        </w:rPr>
        <w:t>过程性</w:t>
      </w:r>
      <w:r>
        <w:rPr>
          <w:rFonts w:hint="eastAsia" w:ascii="仿宋" w:hAnsi="仿宋" w:eastAsia="仿宋" w:cs="仿宋"/>
          <w:color w:val="000000"/>
          <w:kern w:val="0"/>
          <w:sz w:val="28"/>
          <w:szCs w:val="28"/>
        </w:rPr>
        <w:t>考核成绩占课程总成绩的</w:t>
      </w:r>
      <w:r>
        <w:rPr>
          <w:rFonts w:hint="eastAsia" w:ascii="仿宋" w:hAnsi="仿宋" w:eastAsia="仿宋" w:cs="仿宋"/>
          <w:color w:val="000000"/>
          <w:kern w:val="0"/>
          <w:sz w:val="28"/>
          <w:szCs w:val="28"/>
          <w:lang w:val="en-US" w:eastAsia="zh-CN"/>
        </w:rPr>
        <w:t>10</w:t>
      </w:r>
      <w:r>
        <w:rPr>
          <w:rFonts w:hint="eastAsia" w:ascii="仿宋" w:hAnsi="仿宋" w:eastAsia="仿宋" w:cs="仿宋"/>
          <w:color w:val="000000"/>
          <w:kern w:val="0"/>
          <w:sz w:val="28"/>
          <w:szCs w:val="28"/>
        </w:rPr>
        <w:t>0%，</w:t>
      </w:r>
      <w:r>
        <w:rPr>
          <w:rFonts w:hint="eastAsia" w:ascii="仿宋" w:hAnsi="仿宋" w:eastAsia="仿宋" w:cs="仿宋"/>
          <w:color w:val="000000"/>
          <w:kern w:val="0"/>
          <w:sz w:val="28"/>
          <w:szCs w:val="28"/>
          <w:lang w:val="en-US" w:eastAsia="zh-CN"/>
        </w:rPr>
        <w:t>主要由</w:t>
      </w:r>
      <w:r>
        <w:rPr>
          <w:rFonts w:hint="eastAsia" w:ascii="仿宋" w:hAnsi="仿宋" w:eastAsia="仿宋" w:cs="仿宋"/>
          <w:color w:val="000000"/>
          <w:kern w:val="0"/>
          <w:sz w:val="28"/>
          <w:szCs w:val="28"/>
        </w:rPr>
        <w:t>四次大的实践任务构成，每次任务占总成绩的25%。四次任务分别为制定调查方案、设计调查问卷、</w:t>
      </w:r>
      <w:r>
        <w:rPr>
          <w:rFonts w:hint="eastAsia" w:ascii="仿宋" w:hAnsi="仿宋" w:eastAsia="仿宋" w:cs="仿宋"/>
          <w:color w:val="000000"/>
          <w:kern w:val="0"/>
          <w:sz w:val="28"/>
          <w:szCs w:val="28"/>
          <w:lang w:val="en-US" w:eastAsia="zh-CN"/>
        </w:rPr>
        <w:t>数据收集与分析</w:t>
      </w:r>
      <w:r>
        <w:rPr>
          <w:rFonts w:hint="eastAsia" w:ascii="仿宋" w:hAnsi="仿宋" w:eastAsia="仿宋" w:cs="仿宋"/>
          <w:color w:val="000000"/>
          <w:kern w:val="0"/>
          <w:sz w:val="28"/>
          <w:szCs w:val="28"/>
        </w:rPr>
        <w:t>、撰写调查报告</w:t>
      </w:r>
      <w:r>
        <w:rPr>
          <w:rFonts w:hint="eastAsia" w:ascii="仿宋" w:hAnsi="仿宋" w:eastAsia="仿宋" w:cs="仿宋"/>
          <w:color w:val="000000"/>
          <w:kern w:val="0"/>
          <w:sz w:val="28"/>
          <w:szCs w:val="28"/>
          <w:lang w:eastAsia="zh-CN"/>
        </w:rPr>
        <w:t>。</w:t>
      </w:r>
      <w:r>
        <w:rPr>
          <w:rFonts w:hint="eastAsia" w:ascii="仿宋" w:hAnsi="仿宋" w:eastAsia="仿宋" w:cs="仿宋"/>
          <w:b/>
          <w:bCs/>
          <w:color w:val="000000"/>
          <w:kern w:val="0"/>
          <w:sz w:val="28"/>
          <w:szCs w:val="28"/>
          <w:lang w:val="en-US" w:eastAsia="zh-CN"/>
        </w:rPr>
        <w:t>同时，</w:t>
      </w:r>
      <w:r>
        <w:rPr>
          <w:rFonts w:hint="eastAsia" w:ascii="仿宋" w:hAnsi="仿宋" w:eastAsia="仿宋" w:cs="仿宋"/>
          <w:b/>
          <w:bCs/>
          <w:color w:val="000000"/>
          <w:kern w:val="0"/>
          <w:sz w:val="28"/>
          <w:szCs w:val="28"/>
          <w:lang w:eastAsia="zh-CN"/>
        </w:rPr>
        <w:t>过程性</w:t>
      </w:r>
      <w:r>
        <w:rPr>
          <w:rFonts w:hint="eastAsia" w:ascii="仿宋" w:hAnsi="仿宋" w:eastAsia="仿宋" w:cs="仿宋"/>
          <w:b/>
          <w:bCs/>
          <w:color w:val="000000"/>
          <w:kern w:val="0"/>
          <w:sz w:val="28"/>
          <w:szCs w:val="28"/>
        </w:rPr>
        <w:t>考核要与教学过程有机地结合起来</w:t>
      </w:r>
      <w:r>
        <w:rPr>
          <w:rFonts w:hint="eastAsia" w:ascii="仿宋" w:hAnsi="仿宋" w:eastAsia="仿宋" w:cs="仿宋"/>
          <w:b/>
          <w:bCs/>
          <w:color w:val="000000"/>
          <w:kern w:val="0"/>
          <w:sz w:val="28"/>
          <w:szCs w:val="28"/>
          <w:lang w:eastAsia="zh-CN"/>
        </w:rPr>
        <w:t>，</w:t>
      </w:r>
      <w:r>
        <w:rPr>
          <w:rFonts w:hint="eastAsia" w:ascii="仿宋" w:hAnsi="仿宋" w:eastAsia="仿宋" w:cs="仿宋"/>
          <w:color w:val="000000"/>
          <w:kern w:val="0"/>
          <w:sz w:val="28"/>
          <w:szCs w:val="28"/>
        </w:rPr>
        <w:t>考核的设计充分</w:t>
      </w:r>
      <w:r>
        <w:rPr>
          <w:rFonts w:hint="eastAsia" w:ascii="仿宋" w:hAnsi="仿宋" w:eastAsia="仿宋" w:cs="仿宋"/>
          <w:color w:val="000000"/>
          <w:kern w:val="0"/>
          <w:sz w:val="28"/>
          <w:szCs w:val="28"/>
          <w:lang w:val="en-US" w:eastAsia="zh-CN"/>
        </w:rPr>
        <w:t>考虑</w:t>
      </w:r>
      <w:r>
        <w:rPr>
          <w:rFonts w:hint="eastAsia" w:ascii="仿宋" w:hAnsi="仿宋" w:eastAsia="仿宋" w:cs="仿宋"/>
          <w:color w:val="000000"/>
          <w:kern w:val="0"/>
          <w:sz w:val="28"/>
          <w:szCs w:val="28"/>
        </w:rPr>
        <w:t>教学中的课堂</w:t>
      </w:r>
      <w:r>
        <w:rPr>
          <w:rFonts w:hint="eastAsia" w:ascii="仿宋" w:hAnsi="仿宋" w:eastAsia="仿宋" w:cs="仿宋"/>
          <w:color w:val="000000"/>
          <w:kern w:val="0"/>
          <w:sz w:val="28"/>
          <w:szCs w:val="28"/>
          <w:lang w:val="en-US" w:eastAsia="zh-CN"/>
        </w:rPr>
        <w:t>活动</w:t>
      </w:r>
      <w:r>
        <w:rPr>
          <w:rFonts w:hint="eastAsia" w:ascii="仿宋" w:hAnsi="仿宋" w:eastAsia="仿宋" w:cs="仿宋"/>
          <w:color w:val="000000"/>
          <w:kern w:val="0"/>
          <w:sz w:val="28"/>
          <w:szCs w:val="28"/>
        </w:rPr>
        <w:t>，每次任务</w:t>
      </w:r>
      <w:r>
        <w:rPr>
          <w:rFonts w:hint="eastAsia" w:ascii="仿宋" w:hAnsi="仿宋" w:eastAsia="仿宋" w:cs="仿宋"/>
          <w:color w:val="000000"/>
          <w:kern w:val="0"/>
          <w:sz w:val="28"/>
          <w:szCs w:val="28"/>
          <w:lang w:val="en-US" w:eastAsia="zh-CN"/>
        </w:rPr>
        <w:t>的</w:t>
      </w:r>
      <w:r>
        <w:rPr>
          <w:rFonts w:hint="eastAsia" w:ascii="仿宋" w:hAnsi="仿宋" w:eastAsia="仿宋" w:cs="仿宋"/>
          <w:color w:val="000000"/>
          <w:kern w:val="0"/>
          <w:sz w:val="28"/>
          <w:szCs w:val="28"/>
        </w:rPr>
        <w:t>成绩</w:t>
      </w:r>
      <w:r>
        <w:rPr>
          <w:rFonts w:hint="eastAsia" w:ascii="仿宋" w:hAnsi="仿宋" w:eastAsia="仿宋" w:cs="仿宋"/>
          <w:color w:val="000000"/>
          <w:kern w:val="0"/>
          <w:sz w:val="28"/>
          <w:szCs w:val="28"/>
          <w:lang w:val="en-US" w:eastAsia="zh-CN"/>
        </w:rPr>
        <w:t>考</w:t>
      </w:r>
      <w:r>
        <w:rPr>
          <w:rFonts w:hint="eastAsia" w:ascii="仿宋" w:hAnsi="仿宋" w:eastAsia="仿宋" w:cs="仿宋"/>
          <w:color w:val="000000"/>
          <w:kern w:val="0"/>
          <w:sz w:val="28"/>
          <w:szCs w:val="28"/>
        </w:rPr>
        <w:t>虑学生在课堂</w:t>
      </w:r>
      <w:r>
        <w:rPr>
          <w:rFonts w:hint="eastAsia" w:ascii="仿宋" w:hAnsi="仿宋" w:eastAsia="仿宋" w:cs="仿宋"/>
          <w:color w:val="000000"/>
          <w:kern w:val="0"/>
          <w:sz w:val="28"/>
          <w:szCs w:val="28"/>
          <w:lang w:val="en-US" w:eastAsia="zh-CN"/>
        </w:rPr>
        <w:t>活动</w:t>
      </w:r>
      <w:r>
        <w:rPr>
          <w:rFonts w:hint="eastAsia" w:ascii="仿宋" w:hAnsi="仿宋" w:eastAsia="仿宋" w:cs="仿宋"/>
          <w:color w:val="000000"/>
          <w:kern w:val="0"/>
          <w:sz w:val="28"/>
          <w:szCs w:val="28"/>
        </w:rPr>
        <w:t>中的表现</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val="en-US" w:eastAsia="zh-CN"/>
        </w:rPr>
        <w:t>小组成绩由教师评价、小组自评和小组互评组成。具体情况如表四所示。</w:t>
      </w:r>
    </w:p>
    <w:p>
      <w:pPr>
        <w:widowControl/>
        <w:spacing w:line="360" w:lineRule="auto"/>
        <w:jc w:val="center"/>
        <w:rPr>
          <w:rFonts w:hint="default" w:ascii="仿宋" w:hAnsi="仿宋" w:eastAsia="仿宋" w:cs="仿宋"/>
          <w:color w:val="000000"/>
          <w:kern w:val="0"/>
          <w:sz w:val="28"/>
          <w:szCs w:val="28"/>
          <w:lang w:val="en-US" w:eastAsia="zh-CN"/>
        </w:rPr>
      </w:pPr>
      <w:r>
        <w:rPr>
          <w:rFonts w:hint="eastAsia" w:ascii="仿宋" w:hAnsi="仿宋" w:eastAsia="仿宋" w:cs="仿宋"/>
          <w:b/>
          <w:bCs/>
          <w:color w:val="000000"/>
          <w:kern w:val="0"/>
          <w:sz w:val="28"/>
          <w:szCs w:val="28"/>
          <w:lang w:val="en-US" w:eastAsia="zh-CN"/>
        </w:rPr>
        <w:t>表四  小组成绩考核方案</w:t>
      </w:r>
      <w:bookmarkStart w:id="45" w:name="_GoBack"/>
      <w:bookmarkEnd w:id="45"/>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2206"/>
        <w:gridCol w:w="2657"/>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65" w:type="dxa"/>
            <w:vMerge w:val="restart"/>
            <w:shd w:val="clear" w:color="auto" w:fill="auto"/>
            <w:vAlign w:val="center"/>
          </w:tcPr>
          <w:p>
            <w:pPr>
              <w:widowControl/>
              <w:spacing w:line="360" w:lineRule="auto"/>
              <w:jc w:val="center"/>
              <w:rPr>
                <w:rFonts w:hint="eastAsia" w:ascii="楷体" w:hAnsi="楷体" w:eastAsia="楷体" w:cs="楷体"/>
                <w:sz w:val="24"/>
                <w:szCs w:val="24"/>
              </w:rPr>
            </w:pPr>
            <w:r>
              <w:rPr>
                <w:rFonts w:hint="eastAsia" w:ascii="楷体" w:hAnsi="楷体" w:eastAsia="楷体" w:cs="楷体"/>
                <w:sz w:val="24"/>
                <w:szCs w:val="24"/>
              </w:rPr>
              <w:t>考核方式</w:t>
            </w:r>
          </w:p>
        </w:tc>
        <w:tc>
          <w:tcPr>
            <w:tcW w:w="6634" w:type="dxa"/>
            <w:gridSpan w:val="3"/>
            <w:shd w:val="clear" w:color="auto" w:fill="auto"/>
          </w:tcPr>
          <w:p>
            <w:pPr>
              <w:widowControl/>
              <w:spacing w:line="360" w:lineRule="auto"/>
              <w:jc w:val="center"/>
              <w:rPr>
                <w:rFonts w:hint="eastAsia" w:ascii="楷体" w:hAnsi="楷体" w:eastAsia="楷体" w:cs="楷体"/>
                <w:sz w:val="24"/>
                <w:szCs w:val="24"/>
              </w:rPr>
            </w:pPr>
            <w:r>
              <w:rPr>
                <w:rFonts w:hint="eastAsia" w:ascii="楷体" w:hAnsi="楷体" w:eastAsia="楷体" w:cs="楷体"/>
                <w:sz w:val="24"/>
                <w:szCs w:val="24"/>
              </w:rPr>
              <w:t>过程考核</w:t>
            </w:r>
            <w:r>
              <w:rPr>
                <w:rFonts w:hint="eastAsia" w:ascii="楷体" w:hAnsi="楷体" w:eastAsia="楷体" w:cs="楷体"/>
                <w:sz w:val="24"/>
                <w:szCs w:val="24"/>
                <w:lang w:val="en-US" w:eastAsia="zh-CN"/>
              </w:rPr>
              <w:t>100</w:t>
            </w:r>
            <w:r>
              <w:rPr>
                <w:rFonts w:hint="eastAsia" w:ascii="楷体" w:hAnsi="楷体" w:eastAsia="楷体" w:cs="楷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65" w:type="dxa"/>
            <w:vMerge w:val="continue"/>
            <w:shd w:val="clear" w:color="auto" w:fill="auto"/>
          </w:tcPr>
          <w:p>
            <w:pPr>
              <w:widowControl/>
              <w:spacing w:line="360" w:lineRule="auto"/>
              <w:jc w:val="center"/>
              <w:rPr>
                <w:rFonts w:hint="eastAsia" w:ascii="楷体" w:hAnsi="楷体" w:eastAsia="楷体" w:cs="楷体"/>
                <w:sz w:val="24"/>
                <w:szCs w:val="24"/>
              </w:rPr>
            </w:pPr>
          </w:p>
        </w:tc>
        <w:tc>
          <w:tcPr>
            <w:tcW w:w="2206" w:type="dxa"/>
            <w:shd w:val="clear" w:color="auto" w:fill="auto"/>
            <w:vAlign w:val="top"/>
          </w:tcPr>
          <w:p>
            <w:pPr>
              <w:widowControl/>
              <w:spacing w:line="360" w:lineRule="auto"/>
              <w:jc w:val="center"/>
              <w:rPr>
                <w:rFonts w:hint="eastAsia" w:ascii="楷体" w:hAnsi="楷体" w:eastAsia="楷体" w:cs="楷体"/>
                <w:kern w:val="2"/>
                <w:sz w:val="24"/>
                <w:szCs w:val="24"/>
                <w:lang w:val="en-US" w:eastAsia="zh-CN" w:bidi="ar-SA"/>
              </w:rPr>
            </w:pPr>
            <w:r>
              <w:rPr>
                <w:rFonts w:hint="eastAsia" w:ascii="楷体" w:hAnsi="楷体" w:eastAsia="楷体" w:cs="楷体"/>
                <w:sz w:val="24"/>
                <w:szCs w:val="24"/>
              </w:rPr>
              <w:t>小组自评</w:t>
            </w:r>
          </w:p>
        </w:tc>
        <w:tc>
          <w:tcPr>
            <w:tcW w:w="2657" w:type="dxa"/>
            <w:shd w:val="clear" w:color="auto" w:fill="auto"/>
            <w:vAlign w:val="top"/>
          </w:tcPr>
          <w:p>
            <w:pPr>
              <w:widowControl/>
              <w:spacing w:line="360" w:lineRule="auto"/>
              <w:jc w:val="center"/>
              <w:rPr>
                <w:rFonts w:hint="eastAsia" w:ascii="楷体" w:hAnsi="楷体" w:eastAsia="楷体" w:cs="楷体"/>
                <w:kern w:val="2"/>
                <w:sz w:val="24"/>
                <w:szCs w:val="24"/>
                <w:lang w:val="en-US" w:eastAsia="zh-CN" w:bidi="ar-SA"/>
              </w:rPr>
            </w:pPr>
            <w:r>
              <w:rPr>
                <w:rFonts w:hint="eastAsia" w:ascii="楷体" w:hAnsi="楷体" w:eastAsia="楷体" w:cs="楷体"/>
                <w:sz w:val="24"/>
                <w:szCs w:val="24"/>
              </w:rPr>
              <w:t>小组互评</w:t>
            </w:r>
          </w:p>
        </w:tc>
        <w:tc>
          <w:tcPr>
            <w:tcW w:w="1771" w:type="dxa"/>
            <w:shd w:val="clear" w:color="auto" w:fill="auto"/>
          </w:tcPr>
          <w:p>
            <w:pPr>
              <w:widowControl/>
              <w:spacing w:line="36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教师评价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65" w:type="dxa"/>
            <w:vMerge w:val="continue"/>
            <w:shd w:val="clear" w:color="auto" w:fill="auto"/>
          </w:tcPr>
          <w:p>
            <w:pPr>
              <w:widowControl/>
              <w:spacing w:line="360" w:lineRule="auto"/>
              <w:jc w:val="center"/>
              <w:rPr>
                <w:rFonts w:hint="eastAsia" w:ascii="楷体" w:hAnsi="楷体" w:eastAsia="楷体" w:cs="楷体"/>
                <w:sz w:val="24"/>
                <w:szCs w:val="24"/>
              </w:rPr>
            </w:pPr>
          </w:p>
        </w:tc>
        <w:tc>
          <w:tcPr>
            <w:tcW w:w="2206" w:type="dxa"/>
            <w:shd w:val="clear" w:color="auto" w:fill="auto"/>
            <w:vAlign w:val="top"/>
          </w:tcPr>
          <w:p>
            <w:pPr>
              <w:widowControl/>
              <w:spacing w:line="360" w:lineRule="auto"/>
              <w:jc w:val="center"/>
              <w:rPr>
                <w:rFonts w:hint="eastAsia" w:ascii="楷体" w:hAnsi="楷体" w:eastAsia="楷体" w:cs="楷体"/>
                <w:kern w:val="2"/>
                <w:sz w:val="24"/>
                <w:szCs w:val="24"/>
                <w:lang w:val="en-US" w:eastAsia="zh-CN" w:bidi="ar-SA"/>
              </w:rPr>
            </w:pPr>
            <w:r>
              <w:rPr>
                <w:rFonts w:hint="eastAsia" w:ascii="楷体" w:hAnsi="楷体" w:eastAsia="楷体" w:cs="楷体"/>
                <w:sz w:val="24"/>
                <w:szCs w:val="24"/>
              </w:rPr>
              <w:t>40</w:t>
            </w:r>
          </w:p>
        </w:tc>
        <w:tc>
          <w:tcPr>
            <w:tcW w:w="2657" w:type="dxa"/>
            <w:shd w:val="clear" w:color="auto" w:fill="auto"/>
            <w:vAlign w:val="top"/>
          </w:tcPr>
          <w:p>
            <w:pPr>
              <w:widowControl/>
              <w:spacing w:line="360" w:lineRule="auto"/>
              <w:jc w:val="center"/>
              <w:rPr>
                <w:rFonts w:hint="eastAsia" w:ascii="楷体" w:hAnsi="楷体" w:eastAsia="楷体" w:cs="楷体"/>
                <w:kern w:val="2"/>
                <w:sz w:val="24"/>
                <w:szCs w:val="24"/>
                <w:lang w:val="en-US" w:eastAsia="zh-CN" w:bidi="ar-SA"/>
              </w:rPr>
            </w:pPr>
            <w:r>
              <w:rPr>
                <w:rFonts w:hint="eastAsia" w:ascii="楷体" w:hAnsi="楷体" w:eastAsia="楷体" w:cs="楷体"/>
                <w:sz w:val="24"/>
                <w:szCs w:val="24"/>
              </w:rPr>
              <w:t>20</w:t>
            </w:r>
          </w:p>
        </w:tc>
        <w:tc>
          <w:tcPr>
            <w:tcW w:w="1771" w:type="dxa"/>
            <w:shd w:val="clear" w:color="auto" w:fill="auto"/>
          </w:tcPr>
          <w:p>
            <w:pPr>
              <w:widowControl/>
              <w:spacing w:line="360" w:lineRule="auto"/>
              <w:jc w:val="center"/>
              <w:rPr>
                <w:rFonts w:hint="eastAsia" w:ascii="楷体" w:hAnsi="楷体" w:eastAsia="楷体" w:cs="楷体"/>
                <w:sz w:val="24"/>
                <w:szCs w:val="24"/>
              </w:rPr>
            </w:pPr>
            <w:r>
              <w:rPr>
                <w:rFonts w:hint="eastAsia" w:ascii="楷体" w:hAnsi="楷体" w:eastAsia="楷体" w:cs="楷体"/>
                <w:sz w:val="24"/>
                <w:szCs w:val="24"/>
                <w:lang w:val="en-US" w:eastAsia="zh-CN"/>
              </w:rPr>
              <w:t>4</w:t>
            </w:r>
            <w:r>
              <w:rPr>
                <w:rFonts w:hint="eastAsia" w:ascii="楷体" w:hAnsi="楷体" w:eastAsia="楷体" w:cs="楷体"/>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1" w:hRule="atLeast"/>
          <w:jc w:val="center"/>
        </w:trPr>
        <w:tc>
          <w:tcPr>
            <w:tcW w:w="1665" w:type="dxa"/>
            <w:shd w:val="clear" w:color="auto" w:fill="auto"/>
            <w:vAlign w:val="center"/>
          </w:tcPr>
          <w:p>
            <w:pPr>
              <w:widowControl/>
              <w:spacing w:line="360" w:lineRule="auto"/>
              <w:jc w:val="center"/>
              <w:rPr>
                <w:rFonts w:hint="eastAsia" w:ascii="楷体" w:hAnsi="楷体" w:eastAsia="楷体" w:cs="楷体"/>
                <w:sz w:val="24"/>
                <w:szCs w:val="24"/>
              </w:rPr>
            </w:pPr>
            <w:r>
              <w:rPr>
                <w:rFonts w:hint="eastAsia" w:ascii="楷体" w:hAnsi="楷体" w:eastAsia="楷体" w:cs="楷体"/>
                <w:sz w:val="24"/>
                <w:szCs w:val="24"/>
              </w:rPr>
              <w:t>考核实施</w:t>
            </w:r>
          </w:p>
        </w:tc>
        <w:tc>
          <w:tcPr>
            <w:tcW w:w="2206" w:type="dxa"/>
            <w:shd w:val="clear" w:color="auto" w:fill="auto"/>
            <w:vAlign w:val="center"/>
          </w:tcPr>
          <w:p>
            <w:pPr>
              <w:widowControl/>
              <w:spacing w:line="360" w:lineRule="auto"/>
              <w:ind w:firstLine="480" w:firstLineChars="200"/>
              <w:rPr>
                <w:rFonts w:hint="eastAsia" w:ascii="楷体" w:hAnsi="楷体" w:eastAsia="楷体" w:cs="楷体"/>
                <w:kern w:val="2"/>
                <w:sz w:val="24"/>
                <w:szCs w:val="24"/>
                <w:lang w:val="en-US" w:eastAsia="zh-CN" w:bidi="ar-SA"/>
              </w:rPr>
            </w:pPr>
            <w:r>
              <w:rPr>
                <w:rFonts w:hint="eastAsia" w:ascii="楷体" w:hAnsi="楷体" w:eastAsia="楷体" w:cs="楷体"/>
                <w:sz w:val="24"/>
                <w:szCs w:val="24"/>
                <w:lang w:val="en-US" w:eastAsia="zh-CN"/>
              </w:rPr>
              <w:t>各</w:t>
            </w:r>
            <w:r>
              <w:rPr>
                <w:rFonts w:hint="eastAsia" w:ascii="楷体" w:hAnsi="楷体" w:eastAsia="楷体" w:cs="楷体"/>
                <w:sz w:val="24"/>
                <w:szCs w:val="24"/>
              </w:rPr>
              <w:t>小组根据评价</w:t>
            </w:r>
            <w:r>
              <w:rPr>
                <w:rFonts w:hint="eastAsia" w:ascii="楷体" w:hAnsi="楷体" w:eastAsia="楷体" w:cs="楷体"/>
                <w:sz w:val="24"/>
                <w:szCs w:val="24"/>
                <w:lang w:val="en-US" w:eastAsia="zh-CN"/>
              </w:rPr>
              <w:t>标准</w:t>
            </w:r>
            <w:r>
              <w:rPr>
                <w:rFonts w:hint="eastAsia" w:ascii="楷体" w:hAnsi="楷体" w:eastAsia="楷体" w:cs="楷体"/>
                <w:sz w:val="24"/>
                <w:szCs w:val="24"/>
              </w:rPr>
              <w:t>对本小组的学习过程及工作成果汇报进行打分</w:t>
            </w:r>
          </w:p>
        </w:tc>
        <w:tc>
          <w:tcPr>
            <w:tcW w:w="2657" w:type="dxa"/>
            <w:shd w:val="clear" w:color="auto" w:fill="auto"/>
            <w:vAlign w:val="center"/>
          </w:tcPr>
          <w:p>
            <w:pPr>
              <w:widowControl/>
              <w:spacing w:line="360" w:lineRule="auto"/>
              <w:ind w:firstLine="480" w:firstLineChars="200"/>
              <w:jc w:val="left"/>
              <w:rPr>
                <w:rFonts w:hint="eastAsia" w:ascii="楷体" w:hAnsi="楷体" w:eastAsia="楷体" w:cs="楷体"/>
                <w:kern w:val="2"/>
                <w:sz w:val="24"/>
                <w:szCs w:val="24"/>
                <w:lang w:val="en-US" w:eastAsia="zh-CN" w:bidi="ar-SA"/>
              </w:rPr>
            </w:pPr>
            <w:r>
              <w:rPr>
                <w:rFonts w:hint="eastAsia" w:ascii="楷体" w:hAnsi="楷体" w:eastAsia="楷体" w:cs="楷体"/>
                <w:sz w:val="24"/>
                <w:szCs w:val="24"/>
              </w:rPr>
              <w:t>各个小组</w:t>
            </w:r>
            <w:r>
              <w:rPr>
                <w:rFonts w:hint="eastAsia" w:ascii="楷体" w:hAnsi="楷体" w:eastAsia="楷体" w:cs="楷体"/>
                <w:sz w:val="24"/>
                <w:szCs w:val="24"/>
                <w:lang w:val="en-US" w:eastAsia="zh-CN"/>
              </w:rPr>
              <w:t>根据，</w:t>
            </w:r>
            <w:r>
              <w:rPr>
                <w:rFonts w:hint="eastAsia" w:ascii="楷体" w:hAnsi="楷体" w:eastAsia="楷体" w:cs="楷体"/>
                <w:sz w:val="24"/>
                <w:szCs w:val="24"/>
              </w:rPr>
              <w:t>工作成果汇报情况</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对照评价标准，经讨论对其他小组</w:t>
            </w:r>
            <w:r>
              <w:rPr>
                <w:rFonts w:hint="eastAsia" w:ascii="楷体" w:hAnsi="楷体" w:eastAsia="楷体" w:cs="楷体"/>
                <w:sz w:val="24"/>
                <w:szCs w:val="24"/>
              </w:rPr>
              <w:t>进行打分</w:t>
            </w:r>
          </w:p>
        </w:tc>
        <w:tc>
          <w:tcPr>
            <w:tcW w:w="1771" w:type="dxa"/>
            <w:shd w:val="clear" w:color="auto" w:fill="auto"/>
            <w:vAlign w:val="center"/>
          </w:tcPr>
          <w:p>
            <w:pPr>
              <w:widowControl/>
              <w:spacing w:line="36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由指导教师根据</w:t>
            </w:r>
            <w:r>
              <w:rPr>
                <w:rFonts w:hint="eastAsia" w:ascii="楷体" w:hAnsi="楷体" w:eastAsia="楷体" w:cs="楷体"/>
                <w:sz w:val="24"/>
                <w:szCs w:val="24"/>
                <w:lang w:val="en-US" w:eastAsia="zh-CN"/>
              </w:rPr>
              <w:t>个小组任务完成情况</w:t>
            </w:r>
            <w:r>
              <w:rPr>
                <w:rFonts w:hint="eastAsia" w:ascii="楷体" w:hAnsi="楷体" w:eastAsia="楷体" w:cs="楷体"/>
                <w:sz w:val="24"/>
                <w:szCs w:val="24"/>
              </w:rPr>
              <w:t>考核</w:t>
            </w:r>
          </w:p>
        </w:tc>
      </w:tr>
    </w:tbl>
    <w:p>
      <w:pPr>
        <w:widowControl/>
        <w:spacing w:line="360" w:lineRule="auto"/>
        <w:ind w:firstLine="560" w:firstLineChars="200"/>
        <w:jc w:val="left"/>
        <w:rPr>
          <w:rFonts w:hint="default" w:ascii="仿宋" w:hAnsi="仿宋" w:eastAsia="仿宋" w:cs="仿宋"/>
          <w:color w:val="000000"/>
          <w:kern w:val="0"/>
          <w:sz w:val="28"/>
          <w:szCs w:val="28"/>
          <w:highlight w:val="yellow"/>
          <w:lang w:val="en-US" w:eastAsia="zh-CN"/>
        </w:rPr>
      </w:pPr>
      <w:r>
        <w:rPr>
          <w:rFonts w:hint="eastAsia" w:ascii="仿宋" w:hAnsi="仿宋" w:eastAsia="仿宋" w:cs="仿宋"/>
          <w:color w:val="000000"/>
          <w:kern w:val="0"/>
          <w:sz w:val="28"/>
          <w:szCs w:val="28"/>
          <w:lang w:val="en-US" w:eastAsia="zh-CN"/>
        </w:rPr>
        <w:t>个人成绩的认定以小组成绩为基准，再在小组内部</w:t>
      </w:r>
      <w:r>
        <w:rPr>
          <w:rFonts w:hint="eastAsia" w:ascii="仿宋" w:hAnsi="仿宋" w:eastAsia="仿宋" w:cs="仿宋"/>
          <w:b/>
          <w:bCs/>
          <w:color w:val="000000"/>
          <w:kern w:val="0"/>
          <w:sz w:val="28"/>
          <w:szCs w:val="28"/>
          <w:lang w:val="en-US" w:eastAsia="zh-CN"/>
        </w:rPr>
        <w:t>自评+互评</w:t>
      </w:r>
      <w:r>
        <w:rPr>
          <w:rFonts w:hint="eastAsia" w:ascii="仿宋" w:hAnsi="仿宋" w:eastAsia="仿宋" w:cs="仿宋"/>
          <w:color w:val="000000"/>
          <w:kern w:val="0"/>
          <w:sz w:val="28"/>
          <w:szCs w:val="28"/>
          <w:lang w:val="en-US" w:eastAsia="zh-CN"/>
        </w:rPr>
        <w:t>量化考核每个学生在任务完成过程中的参与情况，特别注重学生</w:t>
      </w:r>
      <w:r>
        <w:rPr>
          <w:rFonts w:hint="eastAsia" w:ascii="仿宋" w:hAnsi="仿宋" w:eastAsia="仿宋" w:cs="仿宋"/>
          <w:b/>
          <w:bCs/>
          <w:kern w:val="0"/>
          <w:sz w:val="28"/>
          <w:szCs w:val="28"/>
          <w:lang w:val="en-US" w:eastAsia="zh-CN"/>
        </w:rPr>
        <w:t>科学精神、钻研精神、创新精神、求实精神、协作精神的养成情况的评价与考核。同时将</w:t>
      </w:r>
      <w:r>
        <w:rPr>
          <w:rFonts w:hint="eastAsia" w:ascii="仿宋" w:hAnsi="仿宋" w:eastAsia="仿宋" w:cs="仿宋"/>
          <w:color w:val="000000"/>
          <w:kern w:val="0"/>
          <w:sz w:val="28"/>
          <w:szCs w:val="28"/>
          <w:lang w:val="en-US" w:eastAsia="zh-CN"/>
        </w:rPr>
        <w:t>技能竞赛、能力展示、方案设计等结果性考核内容作为加分项纳入考核，</w:t>
      </w:r>
      <w:r>
        <w:rPr>
          <w:rFonts w:hint="eastAsia" w:ascii="仿宋" w:hAnsi="仿宋" w:eastAsia="仿宋" w:cs="仿宋"/>
          <w:color w:val="000000"/>
          <w:kern w:val="0"/>
          <w:sz w:val="28"/>
          <w:szCs w:val="28"/>
          <w:highlight w:val="none"/>
          <w:lang w:val="en-US" w:eastAsia="zh-CN"/>
        </w:rPr>
        <w:t>总加分不超过10分。</w:t>
      </w:r>
    </w:p>
    <w:p>
      <w:pPr>
        <w:pStyle w:val="4"/>
        <w:keepNext/>
        <w:keepLines/>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color w:val="000000"/>
          <w:kern w:val="0"/>
          <w:sz w:val="24"/>
        </w:rPr>
      </w:pPr>
      <w:bookmarkStart w:id="27" w:name="_Toc13740"/>
      <w:r>
        <w:rPr>
          <w:rFonts w:hint="eastAsia" w:ascii="宋体" w:hAnsi="宋体" w:eastAsia="宋体" w:cs="宋体"/>
          <w:sz w:val="28"/>
          <w:szCs w:val="28"/>
          <w:lang w:val="en-US" w:eastAsia="zh-CN"/>
        </w:rPr>
        <w:t>（二）评价标准</w:t>
      </w:r>
      <w:bookmarkEnd w:id="27"/>
    </w:p>
    <w:p>
      <w:pPr>
        <w:widowControl/>
        <w:spacing w:line="360" w:lineRule="auto"/>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根据考核方案，制定课程学习各个环节的考核量化标准，按量化指标对过程和结果实施考核。过程性四大任务的考核标准见表五所示，个人考核标准见表六所示。</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000000"/>
          <w:kern w:val="0"/>
          <w:sz w:val="28"/>
          <w:szCs w:val="28"/>
          <w:lang w:val="en-US" w:eastAsia="zh-CN"/>
        </w:rPr>
      </w:pPr>
      <w:r>
        <w:rPr>
          <w:rFonts w:hint="eastAsia" w:ascii="仿宋" w:hAnsi="仿宋" w:eastAsia="仿宋" w:cs="仿宋"/>
          <w:b/>
          <w:bCs/>
          <w:color w:val="000000"/>
          <w:kern w:val="0"/>
          <w:sz w:val="28"/>
          <w:szCs w:val="28"/>
          <w:lang w:val="en-US" w:eastAsia="zh-CN"/>
        </w:rPr>
        <w:t>表五  课程考核内容及标准</w:t>
      </w:r>
    </w:p>
    <w:tbl>
      <w:tblPr>
        <w:tblStyle w:val="15"/>
        <w:tblpPr w:leftFromText="180" w:rightFromText="180" w:vertAnchor="text" w:horzAnchor="page" w:tblpXSpec="center" w:tblpY="62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897"/>
        <w:gridCol w:w="454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50" w:type="dxa"/>
            <w:shd w:val="clear" w:color="auto" w:fill="D9E2F3"/>
            <w:noWrap w:val="0"/>
            <w:vAlign w:val="top"/>
          </w:tcPr>
          <w:p>
            <w:pPr>
              <w:snapToGrid w:val="0"/>
              <w:spacing w:line="240" w:lineRule="auto"/>
              <w:jc w:val="center"/>
              <w:rPr>
                <w:rFonts w:hint="eastAsia" w:ascii="楷体" w:hAnsi="楷体" w:eastAsia="楷体" w:cs="楷体"/>
                <w:b/>
                <w:sz w:val="24"/>
                <w:szCs w:val="24"/>
              </w:rPr>
            </w:pPr>
            <w:r>
              <w:rPr>
                <w:rFonts w:hint="eastAsia" w:ascii="楷体" w:hAnsi="楷体" w:eastAsia="楷体" w:cs="楷体"/>
                <w:b/>
                <w:sz w:val="24"/>
                <w:szCs w:val="24"/>
              </w:rPr>
              <w:t>序号</w:t>
            </w:r>
          </w:p>
        </w:tc>
        <w:tc>
          <w:tcPr>
            <w:tcW w:w="1897" w:type="dxa"/>
            <w:shd w:val="clear" w:color="auto" w:fill="D9E2F3"/>
            <w:noWrap w:val="0"/>
            <w:vAlign w:val="top"/>
          </w:tcPr>
          <w:p>
            <w:pPr>
              <w:snapToGrid w:val="0"/>
              <w:spacing w:line="240" w:lineRule="auto"/>
              <w:jc w:val="center"/>
              <w:rPr>
                <w:rFonts w:hint="eastAsia" w:ascii="楷体" w:hAnsi="楷体" w:eastAsia="楷体" w:cs="楷体"/>
                <w:b/>
                <w:sz w:val="24"/>
                <w:szCs w:val="24"/>
              </w:rPr>
            </w:pPr>
            <w:r>
              <w:rPr>
                <w:rFonts w:hint="eastAsia" w:ascii="楷体" w:hAnsi="楷体" w:eastAsia="楷体" w:cs="楷体"/>
                <w:b/>
                <w:sz w:val="24"/>
                <w:szCs w:val="24"/>
              </w:rPr>
              <w:t>考核内容</w:t>
            </w:r>
          </w:p>
        </w:tc>
        <w:tc>
          <w:tcPr>
            <w:tcW w:w="4540" w:type="dxa"/>
            <w:shd w:val="clear" w:color="auto" w:fill="D9E2F3"/>
            <w:noWrap w:val="0"/>
            <w:vAlign w:val="top"/>
          </w:tcPr>
          <w:p>
            <w:pPr>
              <w:snapToGrid w:val="0"/>
              <w:spacing w:line="240" w:lineRule="auto"/>
              <w:jc w:val="center"/>
              <w:rPr>
                <w:rFonts w:hint="eastAsia" w:ascii="楷体" w:hAnsi="楷体" w:eastAsia="楷体" w:cs="楷体"/>
                <w:b/>
                <w:sz w:val="24"/>
                <w:szCs w:val="24"/>
              </w:rPr>
            </w:pPr>
            <w:r>
              <w:rPr>
                <w:rFonts w:hint="eastAsia" w:ascii="楷体" w:hAnsi="楷体" w:eastAsia="楷体" w:cs="楷体"/>
                <w:b/>
                <w:sz w:val="24"/>
                <w:szCs w:val="24"/>
              </w:rPr>
              <w:t>考核标准</w:t>
            </w:r>
          </w:p>
        </w:tc>
        <w:tc>
          <w:tcPr>
            <w:tcW w:w="1080" w:type="dxa"/>
            <w:shd w:val="clear" w:color="auto" w:fill="D9E2F3"/>
            <w:noWrap w:val="0"/>
            <w:vAlign w:val="top"/>
          </w:tcPr>
          <w:p>
            <w:pPr>
              <w:snapToGrid w:val="0"/>
              <w:spacing w:line="240" w:lineRule="auto"/>
              <w:jc w:val="center"/>
              <w:rPr>
                <w:rFonts w:hint="eastAsia" w:ascii="楷体" w:hAnsi="楷体" w:eastAsia="楷体" w:cs="楷体"/>
                <w:b/>
                <w:sz w:val="24"/>
                <w:szCs w:val="24"/>
              </w:rPr>
            </w:pPr>
            <w:r>
              <w:rPr>
                <w:rFonts w:hint="eastAsia" w:ascii="楷体" w:hAnsi="楷体" w:eastAsia="楷体" w:cs="楷体"/>
                <w:b/>
                <w:sz w:val="24"/>
                <w:szCs w:val="24"/>
              </w:rPr>
              <w:t>分值分布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shd w:val="clear" w:color="auto" w:fill="auto"/>
            <w:noWrap w:val="0"/>
            <w:vAlign w:val="center"/>
          </w:tcPr>
          <w:p>
            <w:pPr>
              <w:snapToGrid w:val="0"/>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1897" w:type="dxa"/>
            <w:shd w:val="clear" w:color="auto" w:fill="auto"/>
            <w:noWrap w:val="0"/>
            <w:vAlign w:val="center"/>
          </w:tcPr>
          <w:p>
            <w:pPr>
              <w:snapToGrid w:val="0"/>
              <w:spacing w:line="240" w:lineRule="auto"/>
              <w:rPr>
                <w:rFonts w:hint="eastAsia" w:ascii="楷体" w:hAnsi="楷体" w:eastAsia="楷体" w:cs="楷体"/>
                <w:sz w:val="24"/>
                <w:szCs w:val="24"/>
              </w:rPr>
            </w:pPr>
            <w:r>
              <w:rPr>
                <w:rFonts w:hint="eastAsia" w:ascii="楷体" w:hAnsi="楷体" w:eastAsia="楷体" w:cs="楷体"/>
                <w:sz w:val="24"/>
                <w:szCs w:val="24"/>
                <w:lang w:val="en-US" w:eastAsia="zh-CN"/>
              </w:rPr>
              <w:t>制定</w:t>
            </w:r>
            <w:r>
              <w:rPr>
                <w:rFonts w:hint="eastAsia" w:ascii="楷体" w:hAnsi="楷体" w:eastAsia="楷体" w:cs="楷体"/>
                <w:sz w:val="24"/>
                <w:szCs w:val="24"/>
              </w:rPr>
              <w:t>市场调查方案</w:t>
            </w:r>
          </w:p>
        </w:tc>
        <w:tc>
          <w:tcPr>
            <w:tcW w:w="4540" w:type="dxa"/>
            <w:shd w:val="clear" w:color="auto" w:fill="auto"/>
            <w:noWrap w:val="0"/>
            <w:vAlign w:val="center"/>
          </w:tcPr>
          <w:p>
            <w:pPr>
              <w:numPr>
                <w:ilvl w:val="0"/>
                <w:numId w:val="3"/>
              </w:numPr>
              <w:snapToGrid w:val="0"/>
              <w:spacing w:line="240" w:lineRule="auto"/>
              <w:rPr>
                <w:rFonts w:hint="eastAsia" w:ascii="楷体" w:hAnsi="楷体" w:eastAsia="楷体" w:cs="楷体"/>
                <w:sz w:val="24"/>
                <w:szCs w:val="24"/>
                <w:lang w:val="en-US" w:eastAsia="zh-CN"/>
              </w:rPr>
            </w:pPr>
            <w:r>
              <w:rPr>
                <w:rFonts w:hint="eastAsia" w:ascii="楷体" w:hAnsi="楷体" w:eastAsia="楷体" w:cs="楷体"/>
                <w:sz w:val="24"/>
                <w:szCs w:val="24"/>
              </w:rPr>
              <w:t>调查</w:t>
            </w:r>
            <w:r>
              <w:rPr>
                <w:rFonts w:hint="eastAsia" w:ascii="楷体" w:hAnsi="楷体" w:eastAsia="楷体" w:cs="楷体"/>
                <w:sz w:val="24"/>
                <w:szCs w:val="24"/>
                <w:lang w:val="en-US" w:eastAsia="zh-CN"/>
              </w:rPr>
              <w:t>问题分析精准、细致</w:t>
            </w:r>
          </w:p>
          <w:p>
            <w:pPr>
              <w:numPr>
                <w:ilvl w:val="0"/>
                <w:numId w:val="0"/>
              </w:numPr>
              <w:snapToGrid w:val="0"/>
              <w:spacing w:line="240" w:lineRule="auto"/>
              <w:rPr>
                <w:rFonts w:hint="eastAsia" w:ascii="楷体" w:hAnsi="楷体" w:eastAsia="楷体" w:cs="楷体"/>
                <w:sz w:val="24"/>
                <w:szCs w:val="24"/>
              </w:rPr>
            </w:pPr>
            <w:r>
              <w:rPr>
                <w:rFonts w:hint="eastAsia" w:ascii="楷体" w:hAnsi="楷体" w:eastAsia="楷体" w:cs="楷体"/>
                <w:sz w:val="24"/>
                <w:szCs w:val="24"/>
              </w:rPr>
              <w:t>（2）</w:t>
            </w:r>
            <w:r>
              <w:rPr>
                <w:rFonts w:hint="eastAsia" w:ascii="楷体" w:hAnsi="楷体" w:eastAsia="楷体" w:cs="楷体"/>
                <w:sz w:val="24"/>
                <w:szCs w:val="24"/>
                <w:lang w:val="en-US" w:eastAsia="zh-CN"/>
              </w:rPr>
              <w:t>调查</w:t>
            </w:r>
            <w:r>
              <w:rPr>
                <w:rFonts w:hint="eastAsia" w:ascii="楷体" w:hAnsi="楷体" w:eastAsia="楷体" w:cs="楷体"/>
                <w:sz w:val="24"/>
                <w:szCs w:val="24"/>
              </w:rPr>
              <w:t xml:space="preserve">目标明确、调查内容具体 </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（3）调查内容</w:t>
            </w:r>
            <w:r>
              <w:rPr>
                <w:rFonts w:hint="eastAsia" w:ascii="楷体" w:hAnsi="楷体" w:eastAsia="楷体" w:cs="楷体"/>
                <w:sz w:val="24"/>
                <w:szCs w:val="24"/>
                <w:lang w:val="en-US" w:eastAsia="zh-CN"/>
              </w:rPr>
              <w:t>能充分的说明调查</w:t>
            </w:r>
            <w:r>
              <w:rPr>
                <w:rFonts w:hint="eastAsia" w:ascii="楷体" w:hAnsi="楷体" w:eastAsia="楷体" w:cs="楷体"/>
                <w:sz w:val="24"/>
                <w:szCs w:val="24"/>
              </w:rPr>
              <w:t>目的</w:t>
            </w:r>
          </w:p>
          <w:p>
            <w:pPr>
              <w:snapToGrid w:val="0"/>
              <w:spacing w:line="240" w:lineRule="auto"/>
              <w:rPr>
                <w:rFonts w:hint="default" w:ascii="楷体" w:hAnsi="楷体" w:eastAsia="楷体" w:cs="楷体"/>
                <w:sz w:val="24"/>
                <w:szCs w:val="24"/>
                <w:lang w:val="en-US" w:eastAsia="zh-CN"/>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4</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成果展示文件制作及演示</w:t>
            </w:r>
          </w:p>
        </w:tc>
        <w:tc>
          <w:tcPr>
            <w:tcW w:w="1080" w:type="dxa"/>
            <w:shd w:val="clear" w:color="auto" w:fill="auto"/>
            <w:noWrap w:val="0"/>
            <w:vAlign w:val="center"/>
          </w:tcPr>
          <w:p>
            <w:pPr>
              <w:snapToGrid w:val="0"/>
              <w:spacing w:line="240" w:lineRule="auto"/>
              <w:jc w:val="center"/>
              <w:rPr>
                <w:rFonts w:hint="eastAsia" w:ascii="楷体" w:hAnsi="楷体" w:eastAsia="楷体" w:cs="楷体"/>
                <w:sz w:val="24"/>
                <w:szCs w:val="24"/>
              </w:rPr>
            </w:pPr>
            <w:r>
              <w:rPr>
                <w:rFonts w:hint="eastAsia" w:ascii="楷体" w:hAnsi="楷体" w:eastAsia="楷体" w:cs="楷体"/>
                <w:sz w:val="24"/>
                <w:szCs w:val="24"/>
                <w:lang w:val="en-US" w:eastAsia="zh-CN"/>
              </w:rPr>
              <w:t>25</w:t>
            </w:r>
            <w:r>
              <w:rPr>
                <w:rFonts w:hint="eastAsia" w:ascii="楷体" w:hAnsi="楷体" w:eastAsia="楷体" w:cs="楷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shd w:val="clear" w:color="auto" w:fill="auto"/>
            <w:noWrap w:val="0"/>
            <w:vAlign w:val="center"/>
          </w:tcPr>
          <w:p>
            <w:pPr>
              <w:snapToGrid w:val="0"/>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1897" w:type="dxa"/>
            <w:shd w:val="clear" w:color="auto" w:fill="auto"/>
            <w:noWrap w:val="0"/>
            <w:vAlign w:val="center"/>
          </w:tcPr>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设计调查问卷</w:t>
            </w:r>
          </w:p>
        </w:tc>
        <w:tc>
          <w:tcPr>
            <w:tcW w:w="4540" w:type="dxa"/>
            <w:shd w:val="clear" w:color="auto" w:fill="auto"/>
            <w:noWrap w:val="0"/>
            <w:vAlign w:val="center"/>
          </w:tcPr>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（1）问卷内容充分且必要反映调查目的</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 xml:space="preserve">（2）问题和答案的设计科学合理 </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（3）问卷结构完整合理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排版科学</w:t>
            </w:r>
            <w:r>
              <w:rPr>
                <w:rFonts w:hint="eastAsia" w:ascii="楷体" w:hAnsi="楷体" w:eastAsia="楷体" w:cs="楷体"/>
                <w:sz w:val="24"/>
                <w:szCs w:val="24"/>
              </w:rPr>
              <w:t xml:space="preserve"> </w:t>
            </w:r>
          </w:p>
          <w:p>
            <w:pPr>
              <w:snapToGrid w:val="0"/>
              <w:spacing w:line="240" w:lineRule="auto"/>
              <w:rPr>
                <w:rFonts w:hint="default" w:ascii="楷体" w:hAnsi="楷体" w:eastAsia="楷体" w:cs="楷体"/>
                <w:sz w:val="24"/>
                <w:szCs w:val="24"/>
                <w:lang w:val="en-US" w:eastAsia="zh-CN"/>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4</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成果展示文件制作及演示</w:t>
            </w:r>
          </w:p>
        </w:tc>
        <w:tc>
          <w:tcPr>
            <w:tcW w:w="1080" w:type="dxa"/>
            <w:shd w:val="clear" w:color="auto" w:fill="auto"/>
            <w:noWrap w:val="0"/>
            <w:vAlign w:val="center"/>
          </w:tcPr>
          <w:p>
            <w:pPr>
              <w:snapToGrid w:val="0"/>
              <w:spacing w:line="240" w:lineRule="auto"/>
              <w:jc w:val="center"/>
              <w:rPr>
                <w:rFonts w:hint="eastAsia" w:ascii="楷体" w:hAnsi="楷体" w:eastAsia="楷体" w:cs="楷体"/>
                <w:sz w:val="24"/>
                <w:szCs w:val="24"/>
              </w:rPr>
            </w:pPr>
            <w:r>
              <w:rPr>
                <w:rFonts w:hint="eastAsia" w:ascii="楷体" w:hAnsi="楷体" w:eastAsia="楷体" w:cs="楷体"/>
                <w:sz w:val="24"/>
                <w:szCs w:val="24"/>
                <w:lang w:val="en-US" w:eastAsia="zh-CN"/>
              </w:rPr>
              <w:t>25</w:t>
            </w:r>
            <w:r>
              <w:rPr>
                <w:rFonts w:hint="eastAsia" w:ascii="楷体" w:hAnsi="楷体" w:eastAsia="楷体" w:cs="楷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shd w:val="clear" w:color="auto" w:fill="auto"/>
            <w:noWrap w:val="0"/>
            <w:vAlign w:val="center"/>
          </w:tcPr>
          <w:p>
            <w:pPr>
              <w:snapToGrid w:val="0"/>
              <w:spacing w:line="240" w:lineRule="auto"/>
              <w:jc w:val="center"/>
              <w:rPr>
                <w:rFonts w:hint="eastAsia" w:ascii="楷体" w:hAnsi="楷体" w:eastAsia="楷体" w:cs="楷体"/>
                <w:kern w:val="2"/>
                <w:sz w:val="24"/>
                <w:szCs w:val="24"/>
                <w:lang w:val="en-US" w:eastAsia="zh-CN" w:bidi="ar-SA"/>
              </w:rPr>
            </w:pPr>
            <w:r>
              <w:rPr>
                <w:rFonts w:hint="eastAsia" w:ascii="楷体" w:hAnsi="楷体" w:eastAsia="楷体" w:cs="楷体"/>
                <w:sz w:val="24"/>
                <w:szCs w:val="24"/>
                <w:lang w:val="en-US" w:eastAsia="zh-CN"/>
              </w:rPr>
              <w:t>3</w:t>
            </w:r>
          </w:p>
        </w:tc>
        <w:tc>
          <w:tcPr>
            <w:tcW w:w="1897" w:type="dxa"/>
            <w:shd w:val="clear" w:color="auto" w:fill="auto"/>
            <w:noWrap w:val="0"/>
            <w:vAlign w:val="center"/>
          </w:tcPr>
          <w:p>
            <w:pPr>
              <w:snapToGrid w:val="0"/>
              <w:spacing w:line="240" w:lineRule="auto"/>
              <w:rPr>
                <w:rFonts w:hint="eastAsia" w:ascii="楷体" w:hAnsi="楷体" w:eastAsia="楷体" w:cs="楷体"/>
                <w:kern w:val="2"/>
                <w:sz w:val="24"/>
                <w:szCs w:val="24"/>
                <w:lang w:val="en-US" w:eastAsia="zh-CN" w:bidi="ar-SA"/>
              </w:rPr>
            </w:pPr>
            <w:r>
              <w:rPr>
                <w:rFonts w:hint="eastAsia" w:ascii="楷体" w:hAnsi="楷体" w:eastAsia="楷体" w:cs="楷体"/>
                <w:sz w:val="24"/>
                <w:szCs w:val="24"/>
              </w:rPr>
              <w:t>整理和分析</w:t>
            </w:r>
            <w:r>
              <w:rPr>
                <w:rFonts w:hint="eastAsia" w:ascii="楷体" w:hAnsi="楷体" w:eastAsia="楷体" w:cs="楷体"/>
                <w:sz w:val="24"/>
                <w:szCs w:val="24"/>
                <w:lang w:val="en-US" w:eastAsia="zh-CN"/>
              </w:rPr>
              <w:t>调查</w:t>
            </w:r>
            <w:r>
              <w:rPr>
                <w:rFonts w:hint="eastAsia" w:ascii="楷体" w:hAnsi="楷体" w:eastAsia="楷体" w:cs="楷体"/>
                <w:sz w:val="24"/>
                <w:szCs w:val="24"/>
              </w:rPr>
              <w:t>数据</w:t>
            </w:r>
          </w:p>
        </w:tc>
        <w:tc>
          <w:tcPr>
            <w:tcW w:w="454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1</w:t>
            </w:r>
            <w:r>
              <w:rPr>
                <w:rFonts w:hint="eastAsia" w:ascii="楷体" w:hAnsi="楷体" w:eastAsia="楷体" w:cs="楷体"/>
                <w:sz w:val="24"/>
                <w:szCs w:val="24"/>
                <w:lang w:eastAsia="zh-CN"/>
              </w:rPr>
              <w:t>）</w:t>
            </w:r>
            <w:r>
              <w:rPr>
                <w:rFonts w:hint="eastAsia" w:ascii="楷体" w:hAnsi="楷体" w:eastAsia="楷体" w:cs="楷体"/>
                <w:sz w:val="24"/>
                <w:szCs w:val="24"/>
              </w:rPr>
              <w:t>数据编码</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录入</w:t>
            </w:r>
            <w:r>
              <w:rPr>
                <w:rFonts w:hint="eastAsia" w:ascii="楷体" w:hAnsi="楷体" w:eastAsia="楷体" w:cs="楷体"/>
                <w:sz w:val="24"/>
                <w:szCs w:val="24"/>
              </w:rPr>
              <w:t xml:space="preserve">准确 </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w:t>
            </w:r>
            <w:r>
              <w:rPr>
                <w:rFonts w:hint="eastAsia" w:ascii="楷体" w:hAnsi="楷体" w:eastAsia="楷体" w:cs="楷体"/>
                <w:sz w:val="24"/>
                <w:szCs w:val="24"/>
                <w:lang w:val="en-US" w:eastAsia="zh-CN"/>
              </w:rPr>
              <w:t>创新分析方法，探究数据真相</w:t>
            </w:r>
          </w:p>
          <w:p>
            <w:pPr>
              <w:pStyle w:val="2"/>
              <w:keepNext w:val="0"/>
              <w:keepLines w:val="0"/>
              <w:pageBreakBefore w:val="0"/>
              <w:widowControl w:val="0"/>
              <w:kinsoku/>
              <w:wordWrap/>
              <w:overflowPunct/>
              <w:topLinePunct w:val="0"/>
              <w:autoSpaceDE/>
              <w:autoSpaceDN/>
              <w:bidi w:val="0"/>
              <w:adjustRightInd/>
              <w:spacing w:before="0"/>
              <w:textAlignment w:val="auto"/>
              <w:rPr>
                <w:rFonts w:hint="default"/>
                <w:lang w:val="en-US" w:eastAsia="zh-CN"/>
              </w:rPr>
            </w:pPr>
            <w:r>
              <w:rPr>
                <w:rFonts w:hint="eastAsia" w:ascii="楷体" w:hAnsi="楷体" w:eastAsia="楷体" w:cs="楷体"/>
                <w:sz w:val="24"/>
                <w:szCs w:val="24"/>
                <w:lang w:val="en-US" w:eastAsia="zh-CN"/>
              </w:rPr>
              <w:t>（3）数据分析逻辑清晰，能反映调查目的</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（4）数据结果呈现的可视化。</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5</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成果展示文件制作及演示</w:t>
            </w:r>
          </w:p>
        </w:tc>
        <w:tc>
          <w:tcPr>
            <w:tcW w:w="1080" w:type="dxa"/>
            <w:shd w:val="clear" w:color="auto" w:fill="auto"/>
            <w:noWrap w:val="0"/>
            <w:vAlign w:val="center"/>
          </w:tcPr>
          <w:p>
            <w:pPr>
              <w:snapToGrid w:val="0"/>
              <w:spacing w:line="240" w:lineRule="auto"/>
              <w:jc w:val="center"/>
              <w:rPr>
                <w:rFonts w:hint="eastAsia" w:ascii="楷体" w:hAnsi="楷体" w:eastAsia="楷体" w:cs="楷体"/>
                <w:kern w:val="2"/>
                <w:sz w:val="24"/>
                <w:szCs w:val="24"/>
                <w:lang w:val="en-US" w:eastAsia="zh-CN" w:bidi="ar-SA"/>
              </w:rPr>
            </w:pPr>
            <w:r>
              <w:rPr>
                <w:rFonts w:hint="eastAsia" w:ascii="楷体" w:hAnsi="楷体" w:eastAsia="楷体" w:cs="楷体"/>
                <w:sz w:val="24"/>
                <w:szCs w:val="24"/>
                <w:lang w:val="en-US" w:eastAsia="zh-CN"/>
              </w:rPr>
              <w:t>25</w:t>
            </w:r>
            <w:r>
              <w:rPr>
                <w:rFonts w:hint="eastAsia" w:ascii="楷体" w:hAnsi="楷体" w:eastAsia="楷体" w:cs="楷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shd w:val="clear" w:color="auto" w:fill="auto"/>
            <w:noWrap w:val="0"/>
            <w:vAlign w:val="center"/>
          </w:tcPr>
          <w:p>
            <w:pPr>
              <w:snapToGrid w:val="0"/>
              <w:spacing w:line="240" w:lineRule="auto"/>
              <w:jc w:val="center"/>
              <w:rPr>
                <w:rFonts w:hint="default" w:ascii="楷体" w:hAnsi="楷体" w:eastAsia="楷体" w:cs="楷体"/>
                <w:kern w:val="2"/>
                <w:sz w:val="24"/>
                <w:szCs w:val="24"/>
                <w:lang w:val="en-US" w:eastAsia="zh-CN" w:bidi="ar-SA"/>
              </w:rPr>
            </w:pPr>
            <w:r>
              <w:rPr>
                <w:rFonts w:hint="eastAsia" w:ascii="楷体" w:hAnsi="楷体" w:eastAsia="楷体" w:cs="楷体"/>
                <w:kern w:val="2"/>
                <w:sz w:val="24"/>
                <w:szCs w:val="24"/>
                <w:lang w:val="en-US" w:eastAsia="zh-CN" w:bidi="ar-SA"/>
              </w:rPr>
              <w:t>4</w:t>
            </w:r>
          </w:p>
        </w:tc>
        <w:tc>
          <w:tcPr>
            <w:tcW w:w="1897" w:type="dxa"/>
            <w:shd w:val="clear" w:color="auto" w:fill="auto"/>
            <w:noWrap w:val="0"/>
            <w:vAlign w:val="center"/>
          </w:tcPr>
          <w:p>
            <w:pPr>
              <w:snapToGrid w:val="0"/>
              <w:spacing w:line="240" w:lineRule="auto"/>
              <w:rPr>
                <w:rFonts w:hint="default" w:ascii="楷体" w:hAnsi="楷体" w:eastAsia="楷体" w:cs="楷体"/>
                <w:kern w:val="2"/>
                <w:sz w:val="24"/>
                <w:szCs w:val="24"/>
                <w:lang w:val="en-US" w:eastAsia="zh-CN" w:bidi="ar-SA"/>
              </w:rPr>
            </w:pPr>
            <w:r>
              <w:rPr>
                <w:rFonts w:hint="eastAsia" w:ascii="楷体" w:hAnsi="楷体" w:eastAsia="楷体" w:cs="楷体"/>
                <w:sz w:val="24"/>
                <w:szCs w:val="24"/>
              </w:rPr>
              <w:t>调查报告</w:t>
            </w:r>
            <w:r>
              <w:rPr>
                <w:rFonts w:hint="eastAsia" w:ascii="楷体" w:hAnsi="楷体" w:eastAsia="楷体" w:cs="楷体"/>
                <w:sz w:val="24"/>
                <w:szCs w:val="24"/>
                <w:lang w:val="en-US" w:eastAsia="zh-CN"/>
              </w:rPr>
              <w:t>撰写与汇报</w:t>
            </w:r>
          </w:p>
        </w:tc>
        <w:tc>
          <w:tcPr>
            <w:tcW w:w="4540" w:type="dxa"/>
            <w:shd w:val="clear" w:color="auto" w:fill="auto"/>
            <w:noWrap w:val="0"/>
            <w:vAlign w:val="center"/>
          </w:tcPr>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（1）调查</w:t>
            </w:r>
            <w:r>
              <w:rPr>
                <w:rFonts w:hint="eastAsia" w:ascii="楷体" w:hAnsi="楷体" w:eastAsia="楷体" w:cs="楷体"/>
                <w:sz w:val="24"/>
                <w:szCs w:val="24"/>
                <w:lang w:val="en-US" w:eastAsia="zh-CN"/>
              </w:rPr>
              <w:t>结论</w:t>
            </w:r>
            <w:r>
              <w:rPr>
                <w:rFonts w:hint="eastAsia" w:ascii="楷体" w:hAnsi="楷体" w:eastAsia="楷体" w:cs="楷体"/>
                <w:sz w:val="24"/>
                <w:szCs w:val="24"/>
              </w:rPr>
              <w:t>与数据</w:t>
            </w:r>
            <w:r>
              <w:rPr>
                <w:rFonts w:hint="eastAsia" w:ascii="楷体" w:hAnsi="楷体" w:eastAsia="楷体" w:cs="楷体"/>
                <w:sz w:val="24"/>
                <w:szCs w:val="24"/>
                <w:lang w:val="en-US" w:eastAsia="zh-CN"/>
              </w:rPr>
              <w:t>分析逻辑严密</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（2）调查建议科学合理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体现专业性</w:t>
            </w:r>
            <w:r>
              <w:rPr>
                <w:rFonts w:hint="eastAsia" w:ascii="楷体" w:hAnsi="楷体" w:eastAsia="楷体" w:cs="楷体"/>
                <w:sz w:val="24"/>
                <w:szCs w:val="24"/>
              </w:rPr>
              <w:t xml:space="preserve"> </w:t>
            </w:r>
          </w:p>
          <w:p>
            <w:pPr>
              <w:snapToGrid w:val="0"/>
              <w:spacing w:line="240" w:lineRule="auto"/>
              <w:rPr>
                <w:rFonts w:hint="eastAsia" w:ascii="楷体" w:hAnsi="楷体" w:eastAsia="楷体" w:cs="楷体"/>
                <w:sz w:val="24"/>
                <w:szCs w:val="24"/>
              </w:rPr>
            </w:pPr>
            <w:r>
              <w:rPr>
                <w:rFonts w:hint="eastAsia" w:ascii="楷体" w:hAnsi="楷体" w:eastAsia="楷体" w:cs="楷体"/>
                <w:sz w:val="24"/>
                <w:szCs w:val="24"/>
              </w:rPr>
              <w:t>（3）调查报告</w:t>
            </w:r>
            <w:r>
              <w:rPr>
                <w:rFonts w:hint="eastAsia" w:ascii="楷体" w:hAnsi="楷体" w:eastAsia="楷体" w:cs="楷体"/>
                <w:sz w:val="24"/>
                <w:szCs w:val="24"/>
                <w:lang w:val="en-US" w:eastAsia="zh-CN"/>
              </w:rPr>
              <w:t>框架</w:t>
            </w:r>
            <w:r>
              <w:rPr>
                <w:rFonts w:hint="eastAsia" w:ascii="楷体" w:hAnsi="楷体" w:eastAsia="楷体" w:cs="楷体"/>
                <w:sz w:val="24"/>
                <w:szCs w:val="24"/>
              </w:rPr>
              <w:t>完整</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格式规范</w:t>
            </w:r>
            <w:r>
              <w:rPr>
                <w:rFonts w:hint="eastAsia" w:ascii="楷体" w:hAnsi="楷体" w:eastAsia="楷体" w:cs="楷体"/>
                <w:sz w:val="24"/>
                <w:szCs w:val="24"/>
              </w:rPr>
              <w:t xml:space="preserve">  </w:t>
            </w:r>
          </w:p>
          <w:p>
            <w:pPr>
              <w:snapToGrid w:val="0"/>
              <w:spacing w:line="240" w:lineRule="auto"/>
              <w:rPr>
                <w:rFonts w:hint="eastAsia" w:ascii="楷体" w:hAnsi="楷体" w:eastAsia="楷体" w:cs="楷体"/>
                <w:kern w:val="2"/>
                <w:sz w:val="24"/>
                <w:szCs w:val="24"/>
                <w:lang w:val="en-US" w:eastAsia="zh-CN" w:bidi="ar-SA"/>
              </w:rPr>
            </w:pPr>
            <w:r>
              <w:rPr>
                <w:rFonts w:hint="eastAsia" w:ascii="楷体" w:hAnsi="楷体" w:eastAsia="楷体" w:cs="楷体"/>
                <w:sz w:val="24"/>
                <w:szCs w:val="24"/>
              </w:rPr>
              <w:t>（4）</w:t>
            </w:r>
            <w:r>
              <w:rPr>
                <w:rFonts w:hint="eastAsia" w:ascii="楷体" w:hAnsi="楷体" w:eastAsia="楷体" w:cs="楷体"/>
                <w:sz w:val="24"/>
                <w:szCs w:val="24"/>
                <w:lang w:val="en-US" w:eastAsia="zh-CN"/>
              </w:rPr>
              <w:t>成果展示文件制作及演示</w:t>
            </w:r>
          </w:p>
        </w:tc>
        <w:tc>
          <w:tcPr>
            <w:tcW w:w="1080" w:type="dxa"/>
            <w:shd w:val="clear" w:color="auto" w:fill="auto"/>
            <w:noWrap w:val="0"/>
            <w:vAlign w:val="center"/>
          </w:tcPr>
          <w:p>
            <w:pPr>
              <w:snapToGrid w:val="0"/>
              <w:spacing w:line="240" w:lineRule="auto"/>
              <w:jc w:val="center"/>
              <w:rPr>
                <w:rFonts w:hint="eastAsia" w:ascii="楷体" w:hAnsi="楷体" w:eastAsia="楷体" w:cs="楷体"/>
                <w:kern w:val="2"/>
                <w:sz w:val="24"/>
                <w:szCs w:val="24"/>
                <w:lang w:val="en-US" w:eastAsia="zh-CN" w:bidi="ar-SA"/>
              </w:rPr>
            </w:pPr>
            <w:r>
              <w:rPr>
                <w:rFonts w:hint="eastAsia" w:ascii="楷体" w:hAnsi="楷体" w:eastAsia="楷体" w:cs="楷体"/>
                <w:sz w:val="24"/>
                <w:szCs w:val="24"/>
                <w:lang w:val="en-US" w:eastAsia="zh-CN"/>
              </w:rPr>
              <w:t>25</w:t>
            </w:r>
            <w:r>
              <w:rPr>
                <w:rFonts w:hint="eastAsia" w:ascii="楷体" w:hAnsi="楷体" w:eastAsia="楷体" w:cs="楷体"/>
                <w:sz w:val="24"/>
                <w:szCs w:val="24"/>
              </w:rPr>
              <w:t>分</w:t>
            </w:r>
          </w:p>
        </w:tc>
      </w:tr>
    </w:tbl>
    <w:p>
      <w:pPr>
        <w:pStyle w:val="2"/>
        <w:spacing w:before="0"/>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157" w:beforeLines="50" w:line="360" w:lineRule="auto"/>
        <w:jc w:val="center"/>
        <w:textAlignment w:val="auto"/>
        <w:rPr>
          <w:rFonts w:hint="default"/>
          <w:lang w:val="en-US" w:eastAsia="zh-CN"/>
        </w:rPr>
      </w:pPr>
      <w:r>
        <w:rPr>
          <w:rFonts w:hint="eastAsia" w:ascii="楷体" w:hAnsi="楷体" w:eastAsia="楷体" w:cs="楷体"/>
          <w:b/>
          <w:sz w:val="28"/>
          <w:szCs w:val="28"/>
        </w:rPr>
        <w:t>表</w:t>
      </w:r>
      <w:r>
        <w:rPr>
          <w:rFonts w:hint="eastAsia" w:ascii="楷体" w:hAnsi="楷体" w:eastAsia="楷体" w:cs="楷体"/>
          <w:b/>
          <w:sz w:val="28"/>
          <w:szCs w:val="28"/>
          <w:lang w:val="en-US" w:eastAsia="zh-CN"/>
        </w:rPr>
        <w:t>六 个人</w:t>
      </w:r>
      <w:r>
        <w:rPr>
          <w:rFonts w:hint="eastAsia" w:ascii="楷体" w:hAnsi="楷体" w:eastAsia="楷体" w:cs="楷体"/>
          <w:b/>
          <w:sz w:val="28"/>
          <w:szCs w:val="28"/>
        </w:rPr>
        <w:t>考核评价表</w:t>
      </w:r>
    </w:p>
    <w:tbl>
      <w:tblPr>
        <w:tblStyle w:val="15"/>
        <w:tblW w:w="837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36"/>
        <w:gridCol w:w="1221"/>
        <w:gridCol w:w="661"/>
        <w:gridCol w:w="661"/>
        <w:gridCol w:w="662"/>
        <w:gridCol w:w="596"/>
        <w:gridCol w:w="1056"/>
        <w:gridCol w:w="826"/>
        <w:gridCol w:w="826"/>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课程</w:t>
            </w:r>
          </w:p>
          <w:p>
            <w:pPr>
              <w:keepNext w:val="0"/>
              <w:keepLines w:val="0"/>
              <w:widowControl/>
              <w:suppressLineNumbers w:val="0"/>
              <w:jc w:val="center"/>
              <w:textAlignment w:val="center"/>
              <w:rPr>
                <w:rFonts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名称</w:t>
            </w:r>
          </w:p>
        </w:tc>
        <w:tc>
          <w:tcPr>
            <w:tcW w:w="3205" w:type="dxa"/>
            <w:gridSpan w:val="4"/>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1652" w:type="dxa"/>
            <w:gridSpan w:val="2"/>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工作任务</w:t>
            </w:r>
          </w:p>
        </w:tc>
        <w:tc>
          <w:tcPr>
            <w:tcW w:w="2479" w:type="dxa"/>
            <w:gridSpan w:val="3"/>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学习</w:t>
            </w:r>
          </w:p>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项目</w:t>
            </w:r>
          </w:p>
        </w:tc>
        <w:tc>
          <w:tcPr>
            <w:tcW w:w="3205" w:type="dxa"/>
            <w:gridSpan w:val="4"/>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1652" w:type="dxa"/>
            <w:gridSpan w:val="2"/>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考核时间</w:t>
            </w:r>
          </w:p>
        </w:tc>
        <w:tc>
          <w:tcPr>
            <w:tcW w:w="2479" w:type="dxa"/>
            <w:gridSpan w:val="3"/>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班    级</w:t>
            </w:r>
          </w:p>
        </w:tc>
        <w:tc>
          <w:tcPr>
            <w:tcW w:w="122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姓名</w:t>
            </w:r>
          </w:p>
        </w:tc>
        <w:tc>
          <w:tcPr>
            <w:tcW w:w="1323" w:type="dxa"/>
            <w:gridSpan w:val="2"/>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1652" w:type="dxa"/>
            <w:gridSpan w:val="2"/>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学    号</w:t>
            </w:r>
          </w:p>
        </w:tc>
        <w:tc>
          <w:tcPr>
            <w:tcW w:w="2479" w:type="dxa"/>
            <w:gridSpan w:val="3"/>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257" w:type="dxa"/>
            <w:gridSpan w:val="2"/>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考核内容</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分值</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自评</w:t>
            </w:r>
          </w:p>
        </w:tc>
        <w:tc>
          <w:tcPr>
            <w:tcW w:w="662"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互评</w:t>
            </w:r>
          </w:p>
        </w:tc>
        <w:tc>
          <w:tcPr>
            <w:tcW w:w="1652" w:type="dxa"/>
            <w:gridSpan w:val="2"/>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考核内容</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分值</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自评</w:t>
            </w:r>
          </w:p>
        </w:tc>
        <w:tc>
          <w:tcPr>
            <w:tcW w:w="827"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互评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restart"/>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资</w:t>
            </w:r>
          </w:p>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讯</w:t>
            </w: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信息收集</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restart"/>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工</w:t>
            </w:r>
          </w:p>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作</w:t>
            </w:r>
          </w:p>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小</w:t>
            </w:r>
          </w:p>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结</w:t>
            </w: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整体协作</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信息分析</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设计合理</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restart"/>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计</w:t>
            </w:r>
          </w:p>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划</w:t>
            </w:r>
          </w:p>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决</w:t>
            </w:r>
          </w:p>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策</w:t>
            </w: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任务分工</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方法有效</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计划合理</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成果明显</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决策方案</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创新体现</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彼此合作</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现场管理</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restart"/>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实</w:t>
            </w:r>
          </w:p>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施</w:t>
            </w: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章法有序</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restart"/>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成</w:t>
            </w:r>
          </w:p>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果</w:t>
            </w:r>
          </w:p>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展</w:t>
            </w:r>
          </w:p>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示</w:t>
            </w: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内容完整</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逻辑清晰</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表达清晰</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质量意识</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技术使用</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创新意识</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规划分工</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钻研精神</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展示效果</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团队协作</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回答问题</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工作效果</w:t>
            </w:r>
          </w:p>
        </w:tc>
        <w:tc>
          <w:tcPr>
            <w:tcW w:w="66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4</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59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056" w:type="dxa"/>
            <w:shd w:val="clear" w:color="auto" w:fill="FBE5D6" w:themeFill="accent2" w:themeFillTint="32"/>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心得体会</w:t>
            </w:r>
          </w:p>
        </w:tc>
        <w:tc>
          <w:tcPr>
            <w:tcW w:w="82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257" w:type="dxa"/>
            <w:gridSpan w:val="2"/>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sz w:val="21"/>
                <w:szCs w:val="21"/>
                <w:u w:val="none"/>
                <w:lang w:val="en-US" w:eastAsia="zh-CN"/>
              </w:rPr>
              <w:t>小计</w:t>
            </w:r>
          </w:p>
        </w:tc>
        <w:tc>
          <w:tcPr>
            <w:tcW w:w="661" w:type="dxa"/>
            <w:shd w:val="clear" w:color="auto" w:fill="auto"/>
            <w:noWrap/>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50</w:t>
            </w:r>
          </w:p>
        </w:tc>
        <w:tc>
          <w:tcPr>
            <w:tcW w:w="661"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662"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1652" w:type="dxa"/>
            <w:gridSpan w:val="2"/>
            <w:shd w:val="clear" w:color="auto" w:fill="auto"/>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sz w:val="21"/>
                <w:szCs w:val="21"/>
                <w:u w:val="none"/>
                <w:lang w:val="en-US" w:eastAsia="zh-CN"/>
              </w:rPr>
              <w:t>小计</w:t>
            </w:r>
          </w:p>
        </w:tc>
        <w:tc>
          <w:tcPr>
            <w:tcW w:w="826" w:type="dxa"/>
            <w:shd w:val="clear" w:color="auto" w:fill="auto"/>
            <w:noWrap/>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50</w:t>
            </w:r>
          </w:p>
        </w:tc>
        <w:tc>
          <w:tcPr>
            <w:tcW w:w="826" w:type="dxa"/>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827" w:type="dxa"/>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restart"/>
            <w:shd w:val="clear" w:color="auto" w:fill="auto"/>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加</w:t>
            </w:r>
          </w:p>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分</w:t>
            </w:r>
          </w:p>
        </w:tc>
        <w:tc>
          <w:tcPr>
            <w:tcW w:w="122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原因</w:t>
            </w:r>
          </w:p>
        </w:tc>
        <w:tc>
          <w:tcPr>
            <w:tcW w:w="6115" w:type="dxa"/>
            <w:gridSpan w:val="8"/>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vAlign w:val="center"/>
          </w:tcPr>
          <w:p>
            <w:pPr>
              <w:jc w:val="center"/>
              <w:rPr>
                <w:rFonts w:hint="eastAsia" w:ascii="楷体" w:hAnsi="楷体" w:eastAsia="楷体" w:cs="楷体"/>
                <w:i w:val="0"/>
                <w:iCs w:val="0"/>
                <w:color w:val="000000"/>
                <w:sz w:val="21"/>
                <w:szCs w:val="21"/>
                <w:u w:val="none"/>
              </w:rPr>
            </w:pPr>
          </w:p>
        </w:tc>
        <w:tc>
          <w:tcPr>
            <w:tcW w:w="1221"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分值</w:t>
            </w:r>
          </w:p>
        </w:tc>
        <w:tc>
          <w:tcPr>
            <w:tcW w:w="6115" w:type="dxa"/>
            <w:gridSpan w:val="8"/>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1036" w:type="dxa"/>
            <w:vMerge w:val="restart"/>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合计</w:t>
            </w:r>
          </w:p>
        </w:tc>
        <w:tc>
          <w:tcPr>
            <w:tcW w:w="3205" w:type="dxa"/>
            <w:gridSpan w:val="4"/>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自评（0.4）</w:t>
            </w:r>
          </w:p>
        </w:tc>
        <w:tc>
          <w:tcPr>
            <w:tcW w:w="1652" w:type="dxa"/>
            <w:gridSpan w:val="2"/>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互评（0.2）</w:t>
            </w:r>
          </w:p>
        </w:tc>
        <w:tc>
          <w:tcPr>
            <w:tcW w:w="2479" w:type="dxa"/>
            <w:gridSpan w:val="3"/>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教师评分（0.4）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36" w:type="dxa"/>
            <w:vMerge w:val="continue"/>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3205" w:type="dxa"/>
            <w:gridSpan w:val="4"/>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1652" w:type="dxa"/>
            <w:gridSpan w:val="2"/>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2479" w:type="dxa"/>
            <w:gridSpan w:val="3"/>
            <w:shd w:val="clear" w:color="auto" w:fill="auto"/>
            <w:noWrap/>
            <w:vAlign w:val="center"/>
          </w:tcPr>
          <w:p>
            <w:pPr>
              <w:jc w:val="center"/>
              <w:rPr>
                <w:rFonts w:hint="eastAsia" w:ascii="楷体" w:hAnsi="楷体" w:eastAsia="楷体" w:cs="楷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036" w:type="dxa"/>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总计</w:t>
            </w:r>
          </w:p>
        </w:tc>
        <w:tc>
          <w:tcPr>
            <w:tcW w:w="3205" w:type="dxa"/>
            <w:gridSpan w:val="4"/>
            <w:shd w:val="clear" w:color="auto" w:fill="auto"/>
            <w:noWrap/>
            <w:vAlign w:val="center"/>
          </w:tcPr>
          <w:p>
            <w:pPr>
              <w:jc w:val="center"/>
              <w:rPr>
                <w:rFonts w:hint="eastAsia" w:ascii="楷体" w:hAnsi="楷体" w:eastAsia="楷体" w:cs="楷体"/>
                <w:i w:val="0"/>
                <w:iCs w:val="0"/>
                <w:color w:val="000000"/>
                <w:sz w:val="21"/>
                <w:szCs w:val="21"/>
                <w:u w:val="none"/>
              </w:rPr>
            </w:pPr>
          </w:p>
        </w:tc>
        <w:tc>
          <w:tcPr>
            <w:tcW w:w="1652" w:type="dxa"/>
            <w:gridSpan w:val="2"/>
            <w:shd w:val="clear" w:color="auto" w:fill="auto"/>
            <w:noWrap/>
            <w:vAlign w:val="center"/>
          </w:tcPr>
          <w:p>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指导老师签字</w:t>
            </w:r>
          </w:p>
        </w:tc>
        <w:tc>
          <w:tcPr>
            <w:tcW w:w="2479" w:type="dxa"/>
            <w:gridSpan w:val="3"/>
            <w:shd w:val="clear" w:color="auto" w:fill="auto"/>
            <w:noWrap/>
            <w:vAlign w:val="center"/>
          </w:tcPr>
          <w:p>
            <w:pPr>
              <w:rPr>
                <w:rFonts w:hint="eastAsia" w:ascii="宋体" w:hAnsi="宋体" w:eastAsia="宋体" w:cs="宋体"/>
                <w:i w:val="0"/>
                <w:iCs w:val="0"/>
                <w:color w:val="000000"/>
                <w:sz w:val="21"/>
                <w:szCs w:val="21"/>
                <w:u w:val="none"/>
              </w:rPr>
            </w:pPr>
          </w:p>
        </w:tc>
      </w:tr>
    </w:tbl>
    <w:p>
      <w:pPr>
        <w:pStyle w:val="3"/>
        <w:pageBreakBefore w:val="0"/>
        <w:widowControl w:val="0"/>
        <w:numPr>
          <w:ilvl w:val="0"/>
          <w:numId w:val="0"/>
        </w:numPr>
        <w:kinsoku/>
        <w:wordWrap/>
        <w:overflowPunct/>
        <w:topLinePunct w:val="0"/>
        <w:autoSpaceDE/>
        <w:autoSpaceDN/>
        <w:bidi w:val="0"/>
        <w:adjustRightInd/>
        <w:snapToGrid/>
        <w:spacing w:before="0" w:after="0" w:line="360" w:lineRule="auto"/>
        <w:ind w:firstLine="602" w:firstLineChars="200"/>
        <w:textAlignment w:val="auto"/>
        <w:rPr>
          <w:rFonts w:hint="default" w:ascii="黑体" w:hAnsi="黑体" w:eastAsia="黑体"/>
          <w:sz w:val="30"/>
          <w:szCs w:val="30"/>
          <w:lang w:val="en-US" w:eastAsia="zh-CN"/>
        </w:rPr>
      </w:pPr>
      <w:bookmarkStart w:id="28" w:name="_Toc1310"/>
      <w:r>
        <w:rPr>
          <w:rFonts w:hint="eastAsia" w:ascii="黑体" w:hAnsi="黑体" w:eastAsia="黑体"/>
          <w:sz w:val="30"/>
          <w:szCs w:val="30"/>
          <w:lang w:val="en-US" w:eastAsia="zh-CN"/>
        </w:rPr>
        <w:t>五、教学实施与保障</w:t>
      </w:r>
      <w:bookmarkEnd w:id="28"/>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sz w:val="28"/>
          <w:szCs w:val="28"/>
          <w:lang w:val="en-US" w:eastAsia="zh-CN"/>
        </w:rPr>
      </w:pPr>
      <w:bookmarkStart w:id="29" w:name="_Toc16806"/>
      <w:r>
        <w:rPr>
          <w:rFonts w:hint="eastAsia" w:ascii="宋体" w:hAnsi="宋体" w:eastAsia="宋体" w:cs="宋体"/>
          <w:sz w:val="28"/>
          <w:szCs w:val="28"/>
          <w:lang w:val="en-US" w:eastAsia="zh-CN"/>
        </w:rPr>
        <w:t>（一）指导思想</w:t>
      </w:r>
      <w:bookmarkEnd w:id="29"/>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i w:val="0"/>
          <w:iCs w:val="0"/>
          <w:caps w:val="0"/>
          <w:color w:val="2B2B2B"/>
          <w:spacing w:val="0"/>
          <w:sz w:val="28"/>
          <w:szCs w:val="28"/>
          <w:shd w:val="clear" w:fill="FFFFFF"/>
          <w:lang w:val="en-US" w:eastAsia="zh-CN"/>
        </w:rPr>
      </w:pPr>
      <w:r>
        <w:rPr>
          <w:rFonts w:hint="eastAsia" w:ascii="仿宋" w:hAnsi="仿宋" w:eastAsia="仿宋" w:cs="仿宋"/>
          <w:b/>
          <w:bCs/>
          <w:i w:val="0"/>
          <w:iCs w:val="0"/>
          <w:caps w:val="0"/>
          <w:color w:val="2B2B2B"/>
          <w:spacing w:val="0"/>
          <w:sz w:val="28"/>
          <w:szCs w:val="28"/>
          <w:shd w:val="clear" w:fill="FFFFFF"/>
        </w:rPr>
        <w:t>“没有调查，没有发言权”</w:t>
      </w:r>
      <w:r>
        <w:rPr>
          <w:rFonts w:hint="eastAsia" w:ascii="仿宋" w:hAnsi="仿宋" w:eastAsia="仿宋" w:cs="仿宋"/>
          <w:i w:val="0"/>
          <w:iCs w:val="0"/>
          <w:caps w:val="0"/>
          <w:color w:val="2B2B2B"/>
          <w:spacing w:val="0"/>
          <w:sz w:val="28"/>
          <w:szCs w:val="28"/>
          <w:shd w:val="clear" w:fill="FFFFFF"/>
        </w:rPr>
        <w:t>是毛泽东同志开展</w:t>
      </w:r>
      <w:r>
        <w:rPr>
          <w:rFonts w:hint="eastAsia" w:ascii="仿宋" w:hAnsi="仿宋" w:eastAsia="仿宋" w:cs="仿宋"/>
          <w:b/>
          <w:bCs/>
          <w:i w:val="0"/>
          <w:iCs w:val="0"/>
          <w:caps w:val="0"/>
          <w:color w:val="2B2B2B"/>
          <w:spacing w:val="0"/>
          <w:sz w:val="28"/>
          <w:szCs w:val="28"/>
          <w:shd w:val="clear" w:fill="FFFFFF"/>
        </w:rPr>
        <w:t>寻乌调查</w:t>
      </w:r>
      <w:r>
        <w:rPr>
          <w:rFonts w:hint="eastAsia" w:ascii="仿宋" w:hAnsi="仿宋" w:eastAsia="仿宋" w:cs="仿宋"/>
          <w:i w:val="0"/>
          <w:iCs w:val="0"/>
          <w:caps w:val="0"/>
          <w:color w:val="2B2B2B"/>
          <w:spacing w:val="0"/>
          <w:sz w:val="28"/>
          <w:szCs w:val="28"/>
          <w:shd w:val="clear" w:fill="FFFFFF"/>
        </w:rPr>
        <w:t>提出的著名论断</w:t>
      </w:r>
      <w:r>
        <w:rPr>
          <w:rFonts w:hint="eastAsia" w:ascii="仿宋" w:hAnsi="仿宋" w:eastAsia="仿宋" w:cs="仿宋"/>
          <w:i w:val="0"/>
          <w:iCs w:val="0"/>
          <w:caps w:val="0"/>
          <w:color w:val="2B2B2B"/>
          <w:spacing w:val="0"/>
          <w:sz w:val="28"/>
          <w:szCs w:val="28"/>
          <w:shd w:val="clear" w:fill="FFFFFF"/>
          <w:lang w:eastAsia="zh-CN"/>
        </w:rPr>
        <w:t>。</w:t>
      </w:r>
      <w:r>
        <w:rPr>
          <w:rFonts w:hint="eastAsia" w:ascii="仿宋" w:hAnsi="仿宋" w:eastAsia="仿宋" w:cs="仿宋"/>
          <w:i w:val="0"/>
          <w:iCs w:val="0"/>
          <w:caps w:val="0"/>
          <w:color w:val="2B2B2B"/>
          <w:spacing w:val="0"/>
          <w:sz w:val="28"/>
          <w:szCs w:val="28"/>
          <w:shd w:val="clear" w:fill="FFFFFF"/>
        </w:rPr>
        <w:t>习近平总书记指出，</w:t>
      </w:r>
      <w:r>
        <w:rPr>
          <w:rFonts w:hint="eastAsia" w:ascii="仿宋" w:hAnsi="仿宋" w:eastAsia="仿宋" w:cs="仿宋"/>
          <w:b/>
          <w:bCs/>
          <w:i w:val="0"/>
          <w:iCs w:val="0"/>
          <w:caps w:val="0"/>
          <w:color w:val="2B2B2B"/>
          <w:spacing w:val="0"/>
          <w:sz w:val="28"/>
          <w:szCs w:val="28"/>
          <w:shd w:val="clear" w:fill="FFFFFF"/>
        </w:rPr>
        <w:t>“调查研究是谋事之基、成事之道</w:t>
      </w:r>
      <w:r>
        <w:rPr>
          <w:rFonts w:hint="eastAsia" w:ascii="仿宋" w:hAnsi="仿宋" w:eastAsia="仿宋" w:cs="仿宋"/>
          <w:i w:val="0"/>
          <w:iCs w:val="0"/>
          <w:caps w:val="0"/>
          <w:color w:val="2B2B2B"/>
          <w:spacing w:val="0"/>
          <w:sz w:val="28"/>
          <w:szCs w:val="28"/>
          <w:shd w:val="clear" w:fill="FFFFFF"/>
        </w:rPr>
        <w:t>”</w:t>
      </w:r>
      <w:r>
        <w:rPr>
          <w:rFonts w:hint="eastAsia" w:ascii="仿宋" w:hAnsi="仿宋" w:eastAsia="仿宋" w:cs="仿宋"/>
          <w:i w:val="0"/>
          <w:iCs w:val="0"/>
          <w:caps w:val="0"/>
          <w:color w:val="2B2B2B"/>
          <w:spacing w:val="0"/>
          <w:sz w:val="28"/>
          <w:szCs w:val="28"/>
          <w:shd w:val="clear" w:fill="FFFFFF"/>
          <w:lang w:eastAsia="zh-CN"/>
        </w:rPr>
        <w:t>，</w:t>
      </w:r>
      <w:r>
        <w:rPr>
          <w:rFonts w:hint="eastAsia" w:ascii="仿宋" w:hAnsi="仿宋" w:eastAsia="仿宋" w:cs="仿宋"/>
          <w:i w:val="0"/>
          <w:iCs w:val="0"/>
          <w:caps w:val="0"/>
          <w:color w:val="2B2B2B"/>
          <w:spacing w:val="0"/>
          <w:sz w:val="28"/>
          <w:szCs w:val="28"/>
          <w:shd w:val="clear" w:fill="FFFFFF"/>
        </w:rPr>
        <w:t>号召全党</w:t>
      </w:r>
      <w:r>
        <w:rPr>
          <w:rFonts w:hint="eastAsia" w:ascii="仿宋" w:hAnsi="仿宋" w:eastAsia="仿宋" w:cs="仿宋"/>
          <w:i w:val="0"/>
          <w:iCs w:val="0"/>
          <w:caps w:val="0"/>
          <w:color w:val="2B2B2B"/>
          <w:spacing w:val="0"/>
          <w:sz w:val="28"/>
          <w:szCs w:val="28"/>
          <w:shd w:val="clear" w:fill="FFFFFF"/>
          <w:lang w:val="en-US" w:eastAsia="zh-CN"/>
        </w:rPr>
        <w:t>学习</w:t>
      </w:r>
      <w:r>
        <w:rPr>
          <w:rFonts w:hint="eastAsia" w:ascii="仿宋" w:hAnsi="仿宋" w:eastAsia="仿宋" w:cs="仿宋"/>
          <w:b/>
          <w:bCs/>
          <w:i w:val="0"/>
          <w:iCs w:val="0"/>
          <w:caps w:val="0"/>
          <w:color w:val="2B2B2B"/>
          <w:spacing w:val="0"/>
          <w:sz w:val="28"/>
          <w:szCs w:val="28"/>
          <w:shd w:val="clear" w:fill="FFFFFF"/>
          <w:lang w:val="en-US" w:eastAsia="zh-CN"/>
        </w:rPr>
        <w:t>寻乌调查精神。</w:t>
      </w:r>
      <w:r>
        <w:rPr>
          <w:rFonts w:hint="eastAsia" w:ascii="仿宋" w:hAnsi="仿宋" w:eastAsia="仿宋" w:cs="仿宋"/>
          <w:i w:val="0"/>
          <w:iCs w:val="0"/>
          <w:caps w:val="0"/>
          <w:color w:val="2B2B2B"/>
          <w:spacing w:val="0"/>
          <w:sz w:val="28"/>
          <w:szCs w:val="28"/>
          <w:shd w:val="clear" w:fill="FFFFFF"/>
          <w:lang w:val="en-US" w:eastAsia="zh-CN"/>
        </w:rPr>
        <w:t>在《市场调查与分析》课程的教学中，我们以毛主席</w:t>
      </w:r>
      <w:r>
        <w:rPr>
          <w:rFonts w:hint="eastAsia" w:ascii="宋体" w:hAnsi="宋体" w:eastAsia="宋体" w:cs="宋体"/>
          <w:b/>
          <w:bCs/>
          <w:sz w:val="28"/>
          <w:szCs w:val="28"/>
          <w:lang w:val="en-US" w:eastAsia="zh-CN"/>
        </w:rPr>
        <w:t>“</w:t>
      </w:r>
      <w:r>
        <w:rPr>
          <w:rFonts w:hint="eastAsia" w:ascii="仿宋" w:hAnsi="仿宋" w:eastAsia="仿宋" w:cs="仿宋"/>
          <w:b/>
          <w:bCs/>
          <w:i w:val="0"/>
          <w:iCs w:val="0"/>
          <w:caps w:val="0"/>
          <w:color w:val="2B2B2B"/>
          <w:spacing w:val="0"/>
          <w:sz w:val="28"/>
          <w:szCs w:val="28"/>
          <w:shd w:val="clear" w:fill="FFFFFF"/>
          <w:lang w:val="en-US" w:eastAsia="zh-CN"/>
        </w:rPr>
        <w:t>寻乌调查”工作方法为指导</w:t>
      </w:r>
      <w:r>
        <w:rPr>
          <w:rFonts w:hint="eastAsia" w:ascii="仿宋" w:hAnsi="仿宋" w:eastAsia="仿宋" w:cs="仿宋"/>
          <w:i w:val="0"/>
          <w:iCs w:val="0"/>
          <w:caps w:val="0"/>
          <w:color w:val="2B2B2B"/>
          <w:spacing w:val="0"/>
          <w:sz w:val="28"/>
          <w:szCs w:val="28"/>
          <w:shd w:val="clear" w:fill="FFFFFF"/>
          <w:lang w:val="en-US" w:eastAsia="zh-CN"/>
        </w:rPr>
        <w:t>，做到：</w:t>
      </w:r>
    </w:p>
    <w:p>
      <w:pPr>
        <w:pStyle w:val="5"/>
        <w:keepNext/>
        <w:keepLines/>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仿宋" w:hAnsi="仿宋" w:eastAsia="仿宋" w:cs="仿宋"/>
          <w:sz w:val="28"/>
          <w:szCs w:val="28"/>
        </w:rPr>
      </w:pPr>
      <w:bookmarkStart w:id="30" w:name="_Toc25637"/>
      <w:r>
        <w:rPr>
          <w:rFonts w:hint="eastAsia" w:ascii="仿宋" w:hAnsi="仿宋" w:eastAsia="仿宋" w:cs="仿宋"/>
          <w:sz w:val="28"/>
          <w:szCs w:val="28"/>
          <w:lang w:val="en-US" w:eastAsia="zh-CN"/>
        </w:rPr>
        <w:t>1.</w:t>
      </w:r>
      <w:r>
        <w:rPr>
          <w:rFonts w:hint="eastAsia" w:ascii="仿宋" w:hAnsi="仿宋" w:eastAsia="仿宋" w:cs="仿宋"/>
          <w:sz w:val="28"/>
          <w:szCs w:val="28"/>
        </w:rPr>
        <w:t>坚持问题导向，带着问题</w:t>
      </w:r>
      <w:r>
        <w:rPr>
          <w:rFonts w:hint="eastAsia" w:ascii="仿宋" w:hAnsi="仿宋" w:eastAsia="仿宋" w:cs="仿宋"/>
          <w:sz w:val="28"/>
          <w:szCs w:val="28"/>
          <w:lang w:val="en-US" w:eastAsia="zh-CN"/>
        </w:rPr>
        <w:t>做</w:t>
      </w:r>
      <w:r>
        <w:rPr>
          <w:rFonts w:hint="eastAsia" w:ascii="仿宋" w:hAnsi="仿宋" w:eastAsia="仿宋" w:cs="仿宋"/>
          <w:sz w:val="28"/>
          <w:szCs w:val="28"/>
        </w:rPr>
        <w:t>调查研究</w:t>
      </w:r>
      <w:bookmarkEnd w:id="30"/>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shd w:val="clear" w:fill="FFFFFF"/>
          <w:lang w:val="en-US" w:eastAsia="zh-CN"/>
        </w:rPr>
        <w:t>在调查伊始，因以问题为出发点，以</w:t>
      </w:r>
      <w:r>
        <w:rPr>
          <w:rFonts w:hint="eastAsia" w:ascii="仿宋" w:hAnsi="仿宋" w:eastAsia="仿宋" w:cs="仿宋"/>
          <w:i w:val="0"/>
          <w:iCs w:val="0"/>
          <w:caps w:val="0"/>
          <w:color w:val="333333"/>
          <w:spacing w:val="0"/>
          <w:sz w:val="28"/>
          <w:szCs w:val="28"/>
          <w:shd w:val="clear" w:fill="FFFFFF"/>
        </w:rPr>
        <w:t>发现问题、解决问题</w:t>
      </w:r>
      <w:r>
        <w:rPr>
          <w:rFonts w:hint="eastAsia" w:ascii="仿宋" w:hAnsi="仿宋" w:eastAsia="仿宋" w:cs="仿宋"/>
          <w:i w:val="0"/>
          <w:iCs w:val="0"/>
          <w:caps w:val="0"/>
          <w:color w:val="333333"/>
          <w:spacing w:val="0"/>
          <w:sz w:val="28"/>
          <w:szCs w:val="28"/>
          <w:shd w:val="clear" w:fill="FFFFFF"/>
          <w:lang w:val="en-US" w:eastAsia="zh-CN"/>
        </w:rPr>
        <w:t>作为市场</w:t>
      </w:r>
      <w:r>
        <w:rPr>
          <w:rFonts w:hint="eastAsia" w:ascii="仿宋" w:hAnsi="仿宋" w:eastAsia="仿宋" w:cs="仿宋"/>
          <w:i w:val="0"/>
          <w:iCs w:val="0"/>
          <w:caps w:val="0"/>
          <w:color w:val="333333"/>
          <w:spacing w:val="0"/>
          <w:sz w:val="28"/>
          <w:szCs w:val="28"/>
          <w:shd w:val="clear" w:fill="FFFFFF"/>
        </w:rPr>
        <w:t>调查研究的基本要求和重要目标。</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shd w:val="clear" w:fill="FFFFFF"/>
        </w:rPr>
        <w:t>问题是时代的声音，坚持问题导向</w:t>
      </w:r>
      <w:r>
        <w:rPr>
          <w:rFonts w:hint="eastAsia" w:ascii="仿宋" w:hAnsi="仿宋" w:eastAsia="仿宋" w:cs="仿宋"/>
          <w:i w:val="0"/>
          <w:iCs w:val="0"/>
          <w:caps w:val="0"/>
          <w:color w:val="333333"/>
          <w:spacing w:val="0"/>
          <w:sz w:val="28"/>
          <w:szCs w:val="28"/>
          <w:shd w:val="clear" w:fill="FFFFFF"/>
          <w:lang w:eastAsia="zh-CN"/>
        </w:rPr>
        <w:t>，</w:t>
      </w:r>
      <w:r>
        <w:rPr>
          <w:rFonts w:hint="eastAsia" w:ascii="仿宋" w:hAnsi="仿宋" w:eastAsia="仿宋" w:cs="仿宋"/>
          <w:i w:val="0"/>
          <w:iCs w:val="0"/>
          <w:caps w:val="0"/>
          <w:color w:val="333333"/>
          <w:spacing w:val="0"/>
          <w:sz w:val="28"/>
          <w:szCs w:val="28"/>
          <w:shd w:val="clear" w:fill="FFFFFF"/>
          <w:lang w:val="en-US" w:eastAsia="zh-CN"/>
        </w:rPr>
        <w:t>教学中，引导学生关注国家大事、重要事；关注民生、关注老百姓关心的事；关注市场、关注行业态势。</w:t>
      </w:r>
      <w:r>
        <w:rPr>
          <w:rFonts w:hint="eastAsia" w:ascii="仿宋" w:hAnsi="仿宋" w:eastAsia="仿宋" w:cs="仿宋"/>
          <w:i w:val="0"/>
          <w:iCs w:val="0"/>
          <w:caps w:val="0"/>
          <w:color w:val="333333"/>
          <w:spacing w:val="0"/>
          <w:sz w:val="28"/>
          <w:szCs w:val="28"/>
          <w:shd w:val="clear" w:fill="FFFFFF"/>
        </w:rPr>
        <w:t>坚持问题导向，强化问题意识，立足社会实际，</w:t>
      </w:r>
      <w:r>
        <w:rPr>
          <w:rFonts w:hint="eastAsia" w:ascii="仿宋" w:hAnsi="仿宋" w:eastAsia="仿宋" w:cs="仿宋"/>
          <w:i w:val="0"/>
          <w:iCs w:val="0"/>
          <w:caps w:val="0"/>
          <w:color w:val="333333"/>
          <w:spacing w:val="0"/>
          <w:sz w:val="28"/>
          <w:szCs w:val="28"/>
          <w:shd w:val="clear" w:fill="FFFFFF"/>
          <w:lang w:val="en-US" w:eastAsia="zh-CN"/>
        </w:rPr>
        <w:t>培养和提高学生</w:t>
      </w:r>
      <w:r>
        <w:rPr>
          <w:rFonts w:hint="eastAsia" w:ascii="仿宋" w:hAnsi="仿宋" w:eastAsia="仿宋" w:cs="仿宋"/>
          <w:i w:val="0"/>
          <w:iCs w:val="0"/>
          <w:caps w:val="0"/>
          <w:color w:val="333333"/>
          <w:spacing w:val="0"/>
          <w:sz w:val="28"/>
          <w:szCs w:val="28"/>
          <w:shd w:val="clear" w:fill="FFFFFF"/>
        </w:rPr>
        <w:t>发现问题、分析问题、解决问题的能力和水平。</w:t>
      </w:r>
    </w:p>
    <w:p>
      <w:pPr>
        <w:pStyle w:val="5"/>
        <w:keepNext/>
        <w:keepLines/>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仿宋" w:hAnsi="仿宋" w:eastAsia="仿宋" w:cs="仿宋"/>
          <w:sz w:val="28"/>
          <w:szCs w:val="28"/>
        </w:rPr>
      </w:pPr>
      <w:bookmarkStart w:id="31" w:name="_Toc10841"/>
      <w:r>
        <w:rPr>
          <w:rFonts w:hint="eastAsia" w:ascii="仿宋" w:hAnsi="仿宋" w:eastAsia="仿宋" w:cs="仿宋"/>
          <w:sz w:val="28"/>
          <w:szCs w:val="28"/>
          <w:lang w:val="en-US" w:eastAsia="zh-CN"/>
        </w:rPr>
        <w:t>2.</w:t>
      </w:r>
      <w:r>
        <w:rPr>
          <w:rFonts w:hint="eastAsia" w:ascii="仿宋" w:hAnsi="仿宋" w:eastAsia="仿宋" w:cs="仿宋"/>
          <w:sz w:val="28"/>
          <w:szCs w:val="28"/>
        </w:rPr>
        <w:t>发扬求实作风，深入实际</w:t>
      </w:r>
      <w:r>
        <w:rPr>
          <w:rFonts w:hint="eastAsia" w:ascii="仿宋" w:hAnsi="仿宋" w:eastAsia="仿宋" w:cs="仿宋"/>
          <w:sz w:val="28"/>
          <w:szCs w:val="28"/>
          <w:lang w:val="en-US" w:eastAsia="zh-CN"/>
        </w:rPr>
        <w:t>做</w:t>
      </w:r>
      <w:r>
        <w:rPr>
          <w:rFonts w:hint="eastAsia" w:ascii="仿宋" w:hAnsi="仿宋" w:eastAsia="仿宋" w:cs="仿宋"/>
          <w:sz w:val="28"/>
          <w:szCs w:val="28"/>
        </w:rPr>
        <w:t>调查研究</w:t>
      </w:r>
      <w:bookmarkEnd w:id="31"/>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shd w:val="clear" w:fill="FFFFFF"/>
          <w:lang w:val="en-US" w:eastAsia="zh-CN"/>
        </w:rPr>
        <w:t>教学中，培养学生刻苦钻研、</w:t>
      </w:r>
      <w:r>
        <w:rPr>
          <w:rFonts w:hint="eastAsia" w:ascii="仿宋" w:hAnsi="仿宋" w:eastAsia="仿宋" w:cs="仿宋"/>
          <w:i w:val="0"/>
          <w:iCs w:val="0"/>
          <w:caps w:val="0"/>
          <w:color w:val="333333"/>
          <w:spacing w:val="0"/>
          <w:sz w:val="28"/>
          <w:szCs w:val="28"/>
          <w:shd w:val="clear" w:fill="FFFFFF"/>
        </w:rPr>
        <w:t>实事求是</w:t>
      </w:r>
      <w:r>
        <w:rPr>
          <w:rFonts w:hint="eastAsia" w:ascii="仿宋" w:hAnsi="仿宋" w:eastAsia="仿宋" w:cs="仿宋"/>
          <w:i w:val="0"/>
          <w:iCs w:val="0"/>
          <w:caps w:val="0"/>
          <w:color w:val="333333"/>
          <w:spacing w:val="0"/>
          <w:sz w:val="28"/>
          <w:szCs w:val="28"/>
          <w:shd w:val="clear" w:fill="FFFFFF"/>
          <w:lang w:val="en-US" w:eastAsia="zh-CN"/>
        </w:rPr>
        <w:t>的精神。调查中，</w:t>
      </w:r>
      <w:r>
        <w:rPr>
          <w:rFonts w:hint="eastAsia" w:ascii="仿宋" w:hAnsi="仿宋" w:eastAsia="仿宋" w:cs="仿宋"/>
          <w:i w:val="0"/>
          <w:iCs w:val="0"/>
          <w:caps w:val="0"/>
          <w:color w:val="333333"/>
          <w:spacing w:val="0"/>
          <w:sz w:val="28"/>
          <w:szCs w:val="28"/>
          <w:shd w:val="clear" w:fill="FFFFFF"/>
        </w:rPr>
        <w:t>务求“深、实、细、准、效”，深入实际、</w:t>
      </w:r>
      <w:r>
        <w:rPr>
          <w:rFonts w:hint="eastAsia" w:ascii="仿宋" w:hAnsi="仿宋" w:eastAsia="仿宋" w:cs="仿宋"/>
          <w:i w:val="0"/>
          <w:iCs w:val="0"/>
          <w:caps w:val="0"/>
          <w:color w:val="333333"/>
          <w:spacing w:val="0"/>
          <w:sz w:val="28"/>
          <w:szCs w:val="28"/>
          <w:shd w:val="clear" w:fill="FFFFFF"/>
          <w:lang w:val="en-US" w:eastAsia="zh-CN"/>
        </w:rPr>
        <w:t>探索</w:t>
      </w:r>
      <w:r>
        <w:rPr>
          <w:rFonts w:hint="eastAsia" w:ascii="仿宋" w:hAnsi="仿宋" w:eastAsia="仿宋" w:cs="仿宋"/>
          <w:i w:val="0"/>
          <w:iCs w:val="0"/>
          <w:caps w:val="0"/>
          <w:color w:val="333333"/>
          <w:spacing w:val="0"/>
          <w:sz w:val="28"/>
          <w:szCs w:val="28"/>
          <w:shd w:val="clear" w:fill="FFFFFF"/>
        </w:rPr>
        <w:t>实情</w:t>
      </w:r>
      <w:r>
        <w:rPr>
          <w:rFonts w:hint="eastAsia" w:ascii="仿宋" w:hAnsi="仿宋" w:eastAsia="仿宋" w:cs="仿宋"/>
          <w:i w:val="0"/>
          <w:iCs w:val="0"/>
          <w:caps w:val="0"/>
          <w:color w:val="333333"/>
          <w:spacing w:val="0"/>
          <w:sz w:val="28"/>
          <w:szCs w:val="28"/>
          <w:shd w:val="clear" w:fill="FFFFFF"/>
          <w:lang w:eastAsia="zh-CN"/>
        </w:rPr>
        <w:t>，</w:t>
      </w:r>
      <w:r>
        <w:rPr>
          <w:rFonts w:hint="eastAsia" w:ascii="仿宋" w:hAnsi="仿宋" w:eastAsia="仿宋" w:cs="仿宋"/>
          <w:i w:val="0"/>
          <w:iCs w:val="0"/>
          <w:caps w:val="0"/>
          <w:color w:val="333333"/>
          <w:spacing w:val="0"/>
          <w:sz w:val="28"/>
          <w:szCs w:val="28"/>
          <w:shd w:val="clear" w:fill="FFFFFF"/>
          <w:lang w:val="en-US" w:eastAsia="zh-CN"/>
        </w:rPr>
        <w:t>全面掌握问题情况，</w:t>
      </w:r>
      <w:r>
        <w:rPr>
          <w:rFonts w:hint="eastAsia" w:ascii="仿宋" w:hAnsi="仿宋" w:eastAsia="仿宋" w:cs="仿宋"/>
          <w:i w:val="0"/>
          <w:iCs w:val="0"/>
          <w:caps w:val="0"/>
          <w:color w:val="333333"/>
          <w:spacing w:val="0"/>
          <w:sz w:val="28"/>
          <w:szCs w:val="28"/>
          <w:shd w:val="clear" w:fill="FFFFFF"/>
        </w:rPr>
        <w:t>客观呈现事实，</w:t>
      </w:r>
      <w:r>
        <w:rPr>
          <w:rFonts w:hint="eastAsia" w:ascii="仿宋" w:hAnsi="仿宋" w:eastAsia="仿宋" w:cs="仿宋"/>
          <w:i w:val="0"/>
          <w:iCs w:val="0"/>
          <w:caps w:val="0"/>
          <w:color w:val="333333"/>
          <w:spacing w:val="0"/>
          <w:sz w:val="28"/>
          <w:szCs w:val="28"/>
          <w:shd w:val="clear" w:fill="FFFFFF"/>
          <w:lang w:val="en-US" w:eastAsia="zh-CN"/>
        </w:rPr>
        <w:t>总结市场规律。</w:t>
      </w:r>
    </w:p>
    <w:p>
      <w:pPr>
        <w:pStyle w:val="5"/>
        <w:keepNext/>
        <w:keepLines/>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仿宋" w:hAnsi="仿宋" w:eastAsia="仿宋" w:cs="仿宋"/>
          <w:sz w:val="28"/>
          <w:szCs w:val="28"/>
        </w:rPr>
      </w:pPr>
      <w:bookmarkStart w:id="32" w:name="_Toc27864"/>
      <w:r>
        <w:rPr>
          <w:rFonts w:hint="eastAsia" w:ascii="仿宋" w:hAnsi="仿宋" w:eastAsia="仿宋" w:cs="仿宋"/>
          <w:sz w:val="28"/>
          <w:szCs w:val="28"/>
          <w:lang w:val="en-US" w:eastAsia="zh-CN"/>
        </w:rPr>
        <w:t>3.</w:t>
      </w:r>
      <w:r>
        <w:rPr>
          <w:rFonts w:hint="eastAsia" w:ascii="仿宋" w:hAnsi="仿宋" w:eastAsia="仿宋" w:cs="仿宋"/>
          <w:sz w:val="28"/>
          <w:szCs w:val="28"/>
        </w:rPr>
        <w:t>注重工作艺术，创新方法</w:t>
      </w:r>
      <w:r>
        <w:rPr>
          <w:rFonts w:hint="eastAsia" w:ascii="仿宋" w:hAnsi="仿宋" w:eastAsia="仿宋" w:cs="仿宋"/>
          <w:sz w:val="28"/>
          <w:szCs w:val="28"/>
          <w:lang w:val="en-US" w:eastAsia="zh-CN"/>
        </w:rPr>
        <w:t>做</w:t>
      </w:r>
      <w:r>
        <w:rPr>
          <w:rFonts w:hint="eastAsia" w:ascii="仿宋" w:hAnsi="仿宋" w:eastAsia="仿宋" w:cs="仿宋"/>
          <w:sz w:val="28"/>
          <w:szCs w:val="28"/>
        </w:rPr>
        <w:t>调查研究</w:t>
      </w:r>
      <w:bookmarkEnd w:id="32"/>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lang w:val="en-US" w:eastAsia="zh-CN"/>
        </w:rPr>
        <w:t>教学中，要让学生知道，</w:t>
      </w:r>
      <w:r>
        <w:rPr>
          <w:rFonts w:hint="eastAsia" w:ascii="仿宋" w:hAnsi="仿宋" w:eastAsia="仿宋" w:cs="仿宋"/>
          <w:i w:val="0"/>
          <w:iCs w:val="0"/>
          <w:caps w:val="0"/>
          <w:color w:val="333333"/>
          <w:spacing w:val="0"/>
          <w:sz w:val="28"/>
          <w:szCs w:val="28"/>
          <w:shd w:val="clear" w:fill="FFFFFF"/>
        </w:rPr>
        <w:t>调查研究既是一门科学，也是一门艺术。选择</w:t>
      </w:r>
      <w:r>
        <w:rPr>
          <w:rFonts w:hint="eastAsia" w:ascii="仿宋" w:hAnsi="仿宋" w:eastAsia="仿宋" w:cs="仿宋"/>
          <w:i w:val="0"/>
          <w:iCs w:val="0"/>
          <w:caps w:val="0"/>
          <w:color w:val="333333"/>
          <w:spacing w:val="0"/>
          <w:sz w:val="28"/>
          <w:szCs w:val="28"/>
          <w:shd w:val="clear" w:fill="FFFFFF"/>
          <w:lang w:val="en-US" w:eastAsia="zh-CN"/>
        </w:rPr>
        <w:t>具有代表性</w:t>
      </w:r>
      <w:r>
        <w:rPr>
          <w:rFonts w:hint="eastAsia" w:ascii="仿宋" w:hAnsi="仿宋" w:eastAsia="仿宋" w:cs="仿宋"/>
          <w:i w:val="0"/>
          <w:iCs w:val="0"/>
          <w:caps w:val="0"/>
          <w:color w:val="333333"/>
          <w:spacing w:val="0"/>
          <w:sz w:val="28"/>
          <w:szCs w:val="28"/>
          <w:shd w:val="clear" w:fill="FFFFFF"/>
        </w:rPr>
        <w:t>的调查对象，坚持正确的方法手段等，对于调查结论的可靠性和科学性至关重要。</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仿宋" w:hAnsi="仿宋" w:eastAsia="仿宋" w:cs="仿宋"/>
          <w:color w:val="333333"/>
          <w:sz w:val="28"/>
          <w:szCs w:val="28"/>
        </w:rPr>
      </w:pPr>
      <w:r>
        <w:rPr>
          <w:rFonts w:hint="eastAsia" w:ascii="仿宋" w:hAnsi="仿宋" w:eastAsia="仿宋" w:cs="仿宋"/>
          <w:i w:val="0"/>
          <w:iCs w:val="0"/>
          <w:caps w:val="0"/>
          <w:color w:val="333333"/>
          <w:spacing w:val="0"/>
          <w:sz w:val="28"/>
          <w:szCs w:val="28"/>
          <w:shd w:val="clear" w:fill="FFFFFF"/>
          <w:lang w:val="en-US" w:eastAsia="zh-CN"/>
        </w:rPr>
        <w:t>创新调查方法，</w:t>
      </w:r>
      <w:r>
        <w:rPr>
          <w:rFonts w:hint="eastAsia" w:ascii="仿宋" w:hAnsi="仿宋" w:eastAsia="仿宋" w:cs="仿宋"/>
          <w:i w:val="0"/>
          <w:iCs w:val="0"/>
          <w:caps w:val="0"/>
          <w:color w:val="333333"/>
          <w:spacing w:val="0"/>
          <w:sz w:val="28"/>
          <w:szCs w:val="28"/>
          <w:shd w:val="clear" w:fill="FFFFFF"/>
        </w:rPr>
        <w:t>既要</w:t>
      </w:r>
      <w:r>
        <w:rPr>
          <w:rFonts w:hint="eastAsia" w:ascii="仿宋" w:hAnsi="仿宋" w:eastAsia="仿宋" w:cs="仿宋"/>
          <w:i w:val="0"/>
          <w:iCs w:val="0"/>
          <w:caps w:val="0"/>
          <w:color w:val="333333"/>
          <w:spacing w:val="0"/>
          <w:sz w:val="28"/>
          <w:szCs w:val="28"/>
          <w:shd w:val="clear" w:fill="FFFFFF"/>
          <w:lang w:val="en-US" w:eastAsia="zh-CN"/>
        </w:rPr>
        <w:t>熟练掌握</w:t>
      </w:r>
      <w:r>
        <w:rPr>
          <w:rFonts w:hint="eastAsia" w:ascii="仿宋" w:hAnsi="仿宋" w:eastAsia="仿宋" w:cs="仿宋"/>
          <w:i w:val="0"/>
          <w:iCs w:val="0"/>
          <w:caps w:val="0"/>
          <w:color w:val="333333"/>
          <w:spacing w:val="0"/>
          <w:sz w:val="28"/>
          <w:szCs w:val="28"/>
          <w:shd w:val="clear" w:fill="FFFFFF"/>
        </w:rPr>
        <w:t>座谈</w:t>
      </w:r>
      <w:r>
        <w:rPr>
          <w:rFonts w:hint="eastAsia" w:ascii="仿宋" w:hAnsi="仿宋" w:eastAsia="仿宋" w:cs="仿宋"/>
          <w:i w:val="0"/>
          <w:iCs w:val="0"/>
          <w:caps w:val="0"/>
          <w:color w:val="333333"/>
          <w:spacing w:val="0"/>
          <w:sz w:val="28"/>
          <w:szCs w:val="28"/>
          <w:shd w:val="clear" w:fill="FFFFFF"/>
          <w:lang w:eastAsia="zh-CN"/>
        </w:rPr>
        <w:t>、</w:t>
      </w:r>
      <w:r>
        <w:rPr>
          <w:rFonts w:hint="eastAsia" w:ascii="仿宋" w:hAnsi="仿宋" w:eastAsia="仿宋" w:cs="仿宋"/>
          <w:i w:val="0"/>
          <w:iCs w:val="0"/>
          <w:caps w:val="0"/>
          <w:color w:val="333333"/>
          <w:spacing w:val="0"/>
          <w:sz w:val="28"/>
          <w:szCs w:val="28"/>
          <w:shd w:val="clear" w:fill="FFFFFF"/>
        </w:rPr>
        <w:t>走访、</w:t>
      </w:r>
      <w:r>
        <w:rPr>
          <w:rFonts w:hint="eastAsia" w:ascii="仿宋" w:hAnsi="仿宋" w:eastAsia="仿宋" w:cs="仿宋"/>
          <w:i w:val="0"/>
          <w:iCs w:val="0"/>
          <w:caps w:val="0"/>
          <w:color w:val="333333"/>
          <w:spacing w:val="0"/>
          <w:sz w:val="28"/>
          <w:szCs w:val="28"/>
          <w:shd w:val="clear" w:fill="FFFFFF"/>
          <w:lang w:val="en-US" w:eastAsia="zh-CN"/>
        </w:rPr>
        <w:t>观察</w:t>
      </w:r>
      <w:r>
        <w:rPr>
          <w:rFonts w:hint="eastAsia" w:ascii="仿宋" w:hAnsi="仿宋" w:eastAsia="仿宋" w:cs="仿宋"/>
          <w:i w:val="0"/>
          <w:iCs w:val="0"/>
          <w:caps w:val="0"/>
          <w:color w:val="333333"/>
          <w:spacing w:val="0"/>
          <w:sz w:val="28"/>
          <w:szCs w:val="28"/>
          <w:shd w:val="clear" w:fill="FFFFFF"/>
        </w:rPr>
        <w:t>等传统调研方法，又要科学运用互联网、大数据等现代调研方法，利用科学技术搜集更全面的信息，不断提高调研的效率和科学性。</w:t>
      </w:r>
    </w:p>
    <w:p>
      <w:pPr>
        <w:pStyle w:val="5"/>
        <w:keepNext/>
        <w:keepLines/>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仿宋" w:hAnsi="仿宋" w:eastAsia="仿宋" w:cs="仿宋"/>
          <w:sz w:val="28"/>
          <w:szCs w:val="28"/>
        </w:rPr>
      </w:pPr>
      <w:bookmarkStart w:id="33" w:name="_Toc19323"/>
      <w:r>
        <w:rPr>
          <w:rFonts w:hint="eastAsia" w:ascii="仿宋" w:hAnsi="仿宋" w:eastAsia="仿宋" w:cs="仿宋"/>
          <w:sz w:val="28"/>
          <w:szCs w:val="28"/>
          <w:lang w:val="en-US" w:eastAsia="zh-CN"/>
        </w:rPr>
        <w:t>4.</w:t>
      </w:r>
      <w:r>
        <w:rPr>
          <w:rFonts w:hint="eastAsia" w:ascii="仿宋" w:hAnsi="仿宋" w:eastAsia="仿宋" w:cs="仿宋"/>
          <w:sz w:val="28"/>
          <w:szCs w:val="28"/>
        </w:rPr>
        <w:t>站稳人民立场，探询民意</w:t>
      </w:r>
      <w:r>
        <w:rPr>
          <w:rFonts w:hint="eastAsia" w:ascii="仿宋" w:hAnsi="仿宋" w:eastAsia="仿宋" w:cs="仿宋"/>
          <w:sz w:val="28"/>
          <w:szCs w:val="28"/>
          <w:lang w:val="en-US" w:eastAsia="zh-CN"/>
        </w:rPr>
        <w:t>做</w:t>
      </w:r>
      <w:r>
        <w:rPr>
          <w:rFonts w:hint="eastAsia" w:ascii="仿宋" w:hAnsi="仿宋" w:eastAsia="仿宋" w:cs="仿宋"/>
          <w:sz w:val="28"/>
          <w:szCs w:val="28"/>
        </w:rPr>
        <w:t>调查研究</w:t>
      </w:r>
      <w:bookmarkEnd w:id="33"/>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default" w:ascii="Arial" w:hAnsi="Arial" w:eastAsia="宋体" w:cs="Arial"/>
          <w:b/>
          <w:bCs/>
          <w:i w:val="0"/>
          <w:iCs w:val="0"/>
          <w:caps w:val="0"/>
          <w:color w:val="333333"/>
          <w:spacing w:val="0"/>
          <w:sz w:val="18"/>
          <w:szCs w:val="1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在《市场调查与分析》教学中，深化“市场”内涵，拓展“市场”外延，培养学生“心怀天下”，以“广大人民”为最大的市场，以满足人民“对美好生活的向往”为最高需求，</w:t>
      </w:r>
      <w:r>
        <w:rPr>
          <w:rFonts w:hint="eastAsia" w:ascii="仿宋" w:hAnsi="仿宋" w:eastAsia="仿宋" w:cs="仿宋"/>
          <w:i w:val="0"/>
          <w:iCs w:val="0"/>
          <w:caps w:val="0"/>
          <w:color w:val="333333"/>
          <w:spacing w:val="0"/>
          <w:sz w:val="28"/>
          <w:szCs w:val="28"/>
          <w:shd w:val="clear" w:fill="FFFFFF"/>
        </w:rPr>
        <w:t>坚持以人民为中心，站稳人民立场，厚植人民情怀，</w:t>
      </w:r>
      <w:r>
        <w:rPr>
          <w:rFonts w:hint="eastAsia" w:ascii="仿宋" w:hAnsi="仿宋" w:eastAsia="仿宋" w:cs="仿宋"/>
          <w:i w:val="0"/>
          <w:iCs w:val="0"/>
          <w:caps w:val="0"/>
          <w:color w:val="333333"/>
          <w:spacing w:val="0"/>
          <w:sz w:val="28"/>
          <w:szCs w:val="28"/>
          <w:shd w:val="clear" w:fill="FFFFFF"/>
          <w:lang w:val="en-US" w:eastAsia="zh-CN"/>
        </w:rPr>
        <w:t>以</w:t>
      </w:r>
      <w:r>
        <w:rPr>
          <w:rFonts w:hint="eastAsia" w:ascii="仿宋" w:hAnsi="仿宋" w:eastAsia="仿宋" w:cs="仿宋"/>
          <w:i w:val="0"/>
          <w:iCs w:val="0"/>
          <w:caps w:val="0"/>
          <w:color w:val="333333"/>
          <w:spacing w:val="0"/>
          <w:sz w:val="28"/>
          <w:szCs w:val="28"/>
          <w:shd w:val="clear" w:fill="FFFFFF"/>
        </w:rPr>
        <w:t>反映群众</w:t>
      </w:r>
      <w:r>
        <w:rPr>
          <w:rFonts w:hint="eastAsia" w:ascii="仿宋" w:hAnsi="仿宋" w:eastAsia="仿宋" w:cs="仿宋"/>
          <w:i w:val="0"/>
          <w:iCs w:val="0"/>
          <w:caps w:val="0"/>
          <w:color w:val="333333"/>
          <w:spacing w:val="0"/>
          <w:sz w:val="28"/>
          <w:szCs w:val="28"/>
          <w:shd w:val="clear" w:fill="FFFFFF"/>
          <w:lang w:val="en-US" w:eastAsia="zh-CN"/>
        </w:rPr>
        <w:t>最</w:t>
      </w:r>
      <w:r>
        <w:rPr>
          <w:rFonts w:hint="eastAsia" w:ascii="仿宋" w:hAnsi="仿宋" w:eastAsia="仿宋" w:cs="仿宋"/>
          <w:i w:val="0"/>
          <w:iCs w:val="0"/>
          <w:caps w:val="0"/>
          <w:color w:val="333333"/>
          <w:spacing w:val="0"/>
          <w:sz w:val="28"/>
          <w:szCs w:val="28"/>
          <w:shd w:val="clear" w:fill="FFFFFF"/>
        </w:rPr>
        <w:t>关心、最直接、最现实的利益问题为</w:t>
      </w:r>
      <w:r>
        <w:rPr>
          <w:rFonts w:hint="eastAsia" w:ascii="仿宋" w:hAnsi="仿宋" w:eastAsia="仿宋" w:cs="仿宋"/>
          <w:i w:val="0"/>
          <w:iCs w:val="0"/>
          <w:caps w:val="0"/>
          <w:color w:val="333333"/>
          <w:spacing w:val="0"/>
          <w:sz w:val="28"/>
          <w:szCs w:val="28"/>
          <w:shd w:val="clear" w:fill="FFFFFF"/>
          <w:lang w:val="en-US" w:eastAsia="zh-CN"/>
        </w:rPr>
        <w:t>己任，开展调查。</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sz w:val="28"/>
          <w:szCs w:val="28"/>
          <w:lang w:val="en-US" w:eastAsia="zh-CN"/>
        </w:rPr>
      </w:pPr>
      <w:bookmarkStart w:id="34" w:name="_Toc19680"/>
      <w:r>
        <w:rPr>
          <w:rFonts w:hint="eastAsia" w:ascii="宋体" w:hAnsi="宋体" w:eastAsia="宋体" w:cs="宋体"/>
          <w:sz w:val="28"/>
          <w:szCs w:val="28"/>
          <w:lang w:val="en-US" w:eastAsia="zh-CN"/>
        </w:rPr>
        <w:t>（二）教学理念</w:t>
      </w:r>
      <w:bookmarkEnd w:id="34"/>
    </w:p>
    <w:p>
      <w:pPr>
        <w:spacing w:line="360" w:lineRule="auto"/>
        <w:ind w:firstLine="560" w:firstLineChars="200"/>
        <w:rPr>
          <w:rStyle w:val="18"/>
          <w:rFonts w:hint="eastAsia" w:ascii="仿宋" w:hAnsi="仿宋" w:eastAsia="仿宋" w:cs="仿宋"/>
          <w:b w:val="0"/>
          <w:bCs/>
          <w:i w:val="0"/>
          <w:iCs w:val="0"/>
          <w:caps w:val="0"/>
          <w:color w:val="000000"/>
          <w:spacing w:val="0"/>
          <w:sz w:val="28"/>
          <w:szCs w:val="28"/>
          <w:shd w:val="clear" w:fill="FFFFFF"/>
          <w:lang w:val="en-US" w:eastAsia="zh-CN"/>
        </w:rPr>
      </w:pPr>
      <w:r>
        <w:rPr>
          <w:rStyle w:val="18"/>
          <w:rFonts w:hint="eastAsia" w:ascii="仿宋" w:hAnsi="仿宋" w:eastAsia="仿宋" w:cs="仿宋"/>
          <w:b w:val="0"/>
          <w:bCs/>
          <w:i w:val="0"/>
          <w:iCs w:val="0"/>
          <w:caps w:val="0"/>
          <w:color w:val="000000"/>
          <w:spacing w:val="0"/>
          <w:sz w:val="28"/>
          <w:szCs w:val="28"/>
          <w:shd w:val="clear" w:fill="FFFFFF"/>
          <w:lang w:val="en-US" w:eastAsia="zh-CN"/>
        </w:rPr>
        <w:t>在《市场调查与分析》课程的教学中，应</w:t>
      </w:r>
      <w:r>
        <w:rPr>
          <w:rStyle w:val="18"/>
          <w:rFonts w:hint="eastAsia" w:ascii="仿宋" w:hAnsi="仿宋" w:eastAsia="仿宋" w:cs="仿宋"/>
          <w:b w:val="0"/>
          <w:bCs/>
          <w:i w:val="0"/>
          <w:iCs w:val="0"/>
          <w:caps w:val="0"/>
          <w:color w:val="000000"/>
          <w:spacing w:val="0"/>
          <w:sz w:val="28"/>
          <w:szCs w:val="28"/>
          <w:shd w:val="clear" w:fill="FFFFFF"/>
        </w:rPr>
        <w:t>坚持</w:t>
      </w:r>
      <w:r>
        <w:rPr>
          <w:rFonts w:hint="eastAsia" w:ascii="仿宋" w:hAnsi="仿宋" w:eastAsia="仿宋" w:cs="仿宋"/>
          <w:b/>
          <w:bCs w:val="0"/>
          <w:sz w:val="28"/>
          <w:szCs w:val="28"/>
          <w:lang w:val="en-US" w:eastAsia="zh-CN"/>
        </w:rPr>
        <w:t>以学生为中心，</w:t>
      </w:r>
      <w:r>
        <w:rPr>
          <w:rStyle w:val="18"/>
          <w:rFonts w:hint="eastAsia" w:ascii="仿宋" w:hAnsi="仿宋" w:eastAsia="仿宋" w:cs="仿宋"/>
          <w:b w:val="0"/>
          <w:bCs/>
          <w:i w:val="0"/>
          <w:iCs w:val="0"/>
          <w:caps w:val="0"/>
          <w:color w:val="000000"/>
          <w:spacing w:val="0"/>
          <w:sz w:val="28"/>
          <w:szCs w:val="28"/>
          <w:shd w:val="clear" w:fill="FFFFFF"/>
        </w:rPr>
        <w:t>把立德树人作为中心环节，</w:t>
      </w:r>
      <w:r>
        <w:rPr>
          <w:rStyle w:val="18"/>
          <w:rFonts w:hint="eastAsia" w:ascii="仿宋" w:hAnsi="仿宋" w:eastAsia="仿宋" w:cs="仿宋"/>
          <w:b w:val="0"/>
          <w:bCs/>
          <w:i w:val="0"/>
          <w:iCs w:val="0"/>
          <w:caps w:val="0"/>
          <w:color w:val="000000"/>
          <w:spacing w:val="0"/>
          <w:sz w:val="28"/>
          <w:szCs w:val="28"/>
          <w:shd w:val="clear" w:fill="FFFFFF"/>
          <w:lang w:val="en-US" w:eastAsia="zh-CN"/>
        </w:rPr>
        <w:t>以</w:t>
      </w:r>
      <w:r>
        <w:rPr>
          <w:rStyle w:val="18"/>
          <w:rFonts w:hint="eastAsia" w:ascii="仿宋" w:hAnsi="仿宋" w:eastAsia="仿宋" w:cs="仿宋"/>
          <w:b/>
          <w:bCs w:val="0"/>
          <w:i w:val="0"/>
          <w:iCs w:val="0"/>
          <w:caps w:val="0"/>
          <w:color w:val="000000"/>
          <w:spacing w:val="0"/>
          <w:sz w:val="28"/>
          <w:szCs w:val="28"/>
          <w:shd w:val="clear" w:fill="FFFFFF"/>
          <w:lang w:val="en-US" w:eastAsia="zh-CN"/>
        </w:rPr>
        <w:t>“三全育人”理念</w:t>
      </w:r>
      <w:r>
        <w:rPr>
          <w:rStyle w:val="18"/>
          <w:rFonts w:hint="eastAsia" w:ascii="仿宋" w:hAnsi="仿宋" w:eastAsia="仿宋" w:cs="仿宋"/>
          <w:b w:val="0"/>
          <w:bCs/>
          <w:i w:val="0"/>
          <w:iCs w:val="0"/>
          <w:caps w:val="0"/>
          <w:color w:val="000000"/>
          <w:spacing w:val="0"/>
          <w:sz w:val="28"/>
          <w:szCs w:val="28"/>
          <w:shd w:val="clear" w:fill="FFFFFF"/>
          <w:lang w:val="en-US" w:eastAsia="zh-CN"/>
        </w:rPr>
        <w:t>为指导，实现“全程育人、全员育人、全方位育人”。</w:t>
      </w:r>
    </w:p>
    <w:p>
      <w:pPr>
        <w:spacing w:line="360" w:lineRule="auto"/>
        <w:ind w:firstLine="560" w:firstLineChars="200"/>
        <w:rPr>
          <w:rFonts w:hint="eastAsia"/>
          <w:lang w:val="en-US" w:eastAsia="zh-CN"/>
        </w:rPr>
      </w:pPr>
      <w:r>
        <w:rPr>
          <w:rStyle w:val="18"/>
          <w:rFonts w:hint="eastAsia" w:ascii="仿宋" w:hAnsi="仿宋" w:eastAsia="仿宋" w:cs="仿宋"/>
          <w:b w:val="0"/>
          <w:bCs/>
          <w:i w:val="0"/>
          <w:iCs w:val="0"/>
          <w:caps w:val="0"/>
          <w:color w:val="000000"/>
          <w:spacing w:val="0"/>
          <w:sz w:val="28"/>
          <w:szCs w:val="28"/>
          <w:shd w:val="clear" w:fill="FFFFFF"/>
          <w:lang w:val="en-US" w:eastAsia="zh-CN"/>
        </w:rPr>
        <w:t>具体来说，首先，</w:t>
      </w:r>
      <w:r>
        <w:rPr>
          <w:rStyle w:val="18"/>
          <w:rFonts w:hint="eastAsia" w:ascii="仿宋" w:hAnsi="仿宋" w:eastAsia="仿宋" w:cs="仿宋"/>
          <w:b/>
          <w:bCs w:val="0"/>
          <w:i w:val="0"/>
          <w:iCs w:val="0"/>
          <w:caps w:val="0"/>
          <w:color w:val="000000"/>
          <w:spacing w:val="0"/>
          <w:sz w:val="28"/>
          <w:szCs w:val="28"/>
          <w:shd w:val="clear" w:fill="FFFFFF"/>
          <w:lang w:val="en-US" w:eastAsia="zh-CN"/>
        </w:rPr>
        <w:t>加强校企融合，构建“学校”“企业”“学生”三位一体的人才培养模式</w:t>
      </w:r>
      <w:r>
        <w:rPr>
          <w:rStyle w:val="18"/>
          <w:rFonts w:hint="eastAsia" w:ascii="仿宋" w:hAnsi="仿宋" w:eastAsia="仿宋" w:cs="仿宋"/>
          <w:b w:val="0"/>
          <w:bCs/>
          <w:i w:val="0"/>
          <w:iCs w:val="0"/>
          <w:caps w:val="0"/>
          <w:color w:val="000000"/>
          <w:spacing w:val="0"/>
          <w:sz w:val="28"/>
          <w:szCs w:val="28"/>
          <w:shd w:val="clear" w:fill="FFFFFF"/>
          <w:lang w:val="en-US" w:eastAsia="zh-CN"/>
        </w:rPr>
        <w:t>，实现全员育人；其次，结合《市场调查与分析》课程教学内容提炼课程思政教学元素，改革教学方法</w:t>
      </w:r>
      <w:r>
        <w:rPr>
          <w:rStyle w:val="18"/>
          <w:rFonts w:hint="eastAsia" w:ascii="仿宋" w:hAnsi="仿宋" w:eastAsia="仿宋" w:cs="仿宋"/>
          <w:b/>
          <w:bCs w:val="0"/>
          <w:i w:val="0"/>
          <w:iCs w:val="0"/>
          <w:caps w:val="0"/>
          <w:color w:val="000000"/>
          <w:spacing w:val="0"/>
          <w:sz w:val="28"/>
          <w:szCs w:val="28"/>
          <w:shd w:val="clear" w:fill="FFFFFF"/>
          <w:lang w:val="en-US" w:eastAsia="zh-CN"/>
        </w:rPr>
        <w:t>让学生动起来，成为课堂的“主人”</w:t>
      </w:r>
      <w:r>
        <w:rPr>
          <w:rStyle w:val="18"/>
          <w:rFonts w:hint="eastAsia" w:ascii="仿宋" w:hAnsi="仿宋" w:eastAsia="仿宋" w:cs="仿宋"/>
          <w:b w:val="0"/>
          <w:bCs/>
          <w:i w:val="0"/>
          <w:iCs w:val="0"/>
          <w:caps w:val="0"/>
          <w:color w:val="000000"/>
          <w:spacing w:val="0"/>
          <w:sz w:val="28"/>
          <w:szCs w:val="28"/>
          <w:shd w:val="clear" w:fill="FFFFFF"/>
          <w:lang w:val="en-US" w:eastAsia="zh-CN"/>
        </w:rPr>
        <w:t>，将社会主义核心价值观贯穿于课程教学的全过程，实现全程育人；</w:t>
      </w:r>
      <w:r>
        <w:rPr>
          <w:rStyle w:val="18"/>
          <w:rFonts w:hint="eastAsia" w:ascii="仿宋" w:hAnsi="仿宋" w:eastAsia="仿宋" w:cs="仿宋"/>
          <w:b/>
          <w:bCs w:val="0"/>
          <w:i w:val="0"/>
          <w:iCs w:val="0"/>
          <w:caps w:val="0"/>
          <w:color w:val="000000"/>
          <w:spacing w:val="0"/>
          <w:sz w:val="28"/>
          <w:szCs w:val="28"/>
          <w:shd w:val="clear" w:fill="FFFFFF"/>
          <w:lang w:val="en-US" w:eastAsia="zh-CN"/>
        </w:rPr>
        <w:t>充分利用各种教育载体</w:t>
      </w:r>
      <w:r>
        <w:rPr>
          <w:rStyle w:val="18"/>
          <w:rFonts w:hint="eastAsia" w:ascii="仿宋" w:hAnsi="仿宋" w:eastAsia="仿宋" w:cs="仿宋"/>
          <w:b w:val="0"/>
          <w:bCs/>
          <w:i w:val="0"/>
          <w:iCs w:val="0"/>
          <w:caps w:val="0"/>
          <w:color w:val="000000"/>
          <w:spacing w:val="0"/>
          <w:sz w:val="28"/>
          <w:szCs w:val="28"/>
          <w:shd w:val="clear" w:fill="FFFFFF"/>
          <w:lang w:val="en-US" w:eastAsia="zh-CN"/>
        </w:rPr>
        <w:t>，在提高教学效率的同时，将思想政治教育寓于其中，实现全方位育人。</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sz w:val="28"/>
          <w:szCs w:val="28"/>
          <w:lang w:val="en-US" w:eastAsia="zh-CN"/>
        </w:rPr>
      </w:pPr>
      <w:bookmarkStart w:id="35" w:name="_Toc436"/>
      <w:r>
        <w:rPr>
          <w:rFonts w:hint="eastAsia" w:ascii="宋体" w:hAnsi="宋体" w:eastAsia="宋体" w:cs="宋体"/>
          <w:sz w:val="28"/>
          <w:szCs w:val="28"/>
          <w:lang w:val="en-US" w:eastAsia="zh-CN"/>
        </w:rPr>
        <w:t>（三）教学模式</w:t>
      </w:r>
      <w:bookmarkEnd w:id="35"/>
    </w:p>
    <w:p>
      <w:pPr>
        <w:spacing w:line="360" w:lineRule="auto"/>
        <w:ind w:firstLine="560" w:firstLineChars="200"/>
        <w:rPr>
          <w:rStyle w:val="18"/>
          <w:rFonts w:hint="eastAsia" w:ascii="仿宋" w:hAnsi="仿宋" w:eastAsia="仿宋" w:cs="仿宋"/>
          <w:b/>
          <w:bCs w:val="0"/>
          <w:i w:val="0"/>
          <w:iCs w:val="0"/>
          <w:caps w:val="0"/>
          <w:color w:val="000000"/>
          <w:spacing w:val="0"/>
          <w:sz w:val="28"/>
          <w:szCs w:val="28"/>
          <w:shd w:val="clear" w:fill="FFFFFF"/>
          <w:lang w:val="en-US" w:eastAsia="zh-CN"/>
        </w:rPr>
      </w:pPr>
      <w:r>
        <w:rPr>
          <w:rStyle w:val="18"/>
          <w:rFonts w:hint="eastAsia" w:ascii="仿宋" w:hAnsi="仿宋" w:eastAsia="仿宋" w:cs="仿宋"/>
          <w:b w:val="0"/>
          <w:bCs/>
          <w:i w:val="0"/>
          <w:iCs w:val="0"/>
          <w:caps w:val="0"/>
          <w:color w:val="000000"/>
          <w:spacing w:val="0"/>
          <w:sz w:val="28"/>
          <w:szCs w:val="28"/>
          <w:shd w:val="clear" w:fill="FFFFFF"/>
          <w:lang w:val="en-US" w:eastAsia="zh-CN"/>
        </w:rPr>
        <w:t>在《市场调查与分析》课程教学模式上，采用</w:t>
      </w:r>
      <w:r>
        <w:rPr>
          <w:rStyle w:val="18"/>
          <w:rFonts w:hint="eastAsia" w:ascii="仿宋" w:hAnsi="仿宋" w:eastAsia="仿宋" w:cs="仿宋"/>
          <w:b/>
          <w:bCs w:val="0"/>
          <w:i w:val="0"/>
          <w:iCs w:val="0"/>
          <w:caps w:val="0"/>
          <w:color w:val="000000"/>
          <w:spacing w:val="0"/>
          <w:sz w:val="28"/>
          <w:szCs w:val="28"/>
          <w:shd w:val="clear" w:fill="FFFFFF"/>
          <w:lang w:val="en-US" w:eastAsia="zh-CN"/>
        </w:rPr>
        <w:t>“产教融合”“技能竞赛”双驱动教学模式。</w:t>
      </w:r>
    </w:p>
    <w:p>
      <w:pPr>
        <w:pStyle w:val="2"/>
        <w:spacing w:before="0" w:line="360" w:lineRule="auto"/>
        <w:ind w:firstLine="480"/>
        <w:rPr>
          <w:rFonts w:hint="eastAsia" w:ascii="仿宋" w:hAnsi="仿宋" w:eastAsia="仿宋" w:cs="仿宋"/>
          <w:sz w:val="28"/>
          <w:szCs w:val="28"/>
          <w:lang w:val="en-US" w:eastAsia="zh-CN"/>
        </w:rPr>
      </w:pPr>
      <w:r>
        <w:rPr>
          <w:rStyle w:val="18"/>
          <w:rFonts w:hint="eastAsia" w:ascii="仿宋" w:hAnsi="仿宋" w:eastAsia="仿宋" w:cs="仿宋"/>
          <w:b/>
          <w:bCs w:val="0"/>
          <w:i w:val="0"/>
          <w:iCs w:val="0"/>
          <w:caps w:val="0"/>
          <w:color w:val="000000"/>
          <w:spacing w:val="0"/>
          <w:sz w:val="28"/>
          <w:szCs w:val="28"/>
          <w:shd w:val="clear" w:fill="FFFFFF"/>
          <w:lang w:val="en-US" w:eastAsia="zh-CN"/>
        </w:rPr>
        <w:t>一方面，产教融合驱动</w:t>
      </w:r>
      <w:r>
        <w:rPr>
          <w:rStyle w:val="18"/>
          <w:rFonts w:hint="eastAsia" w:ascii="仿宋" w:hAnsi="仿宋" w:eastAsia="仿宋" w:cs="仿宋"/>
          <w:b w:val="0"/>
          <w:bCs/>
          <w:i w:val="0"/>
          <w:iCs w:val="0"/>
          <w:caps w:val="0"/>
          <w:color w:val="000000"/>
          <w:spacing w:val="0"/>
          <w:sz w:val="28"/>
          <w:szCs w:val="28"/>
          <w:shd w:val="clear" w:fill="FFFFFF"/>
          <w:lang w:val="en-US" w:eastAsia="zh-CN"/>
        </w:rPr>
        <w:t>。</w:t>
      </w:r>
      <w:r>
        <w:rPr>
          <w:rFonts w:hint="eastAsia" w:ascii="仿宋" w:hAnsi="仿宋" w:eastAsia="仿宋" w:cs="仿宋"/>
          <w:sz w:val="28"/>
          <w:szCs w:val="28"/>
          <w:lang w:val="en-US" w:eastAsia="zh-CN"/>
        </w:rPr>
        <w:t>建立</w:t>
      </w:r>
      <w:r>
        <w:rPr>
          <w:rFonts w:hint="eastAsia" w:ascii="仿宋" w:hAnsi="仿宋" w:eastAsia="仿宋" w:cs="仿宋"/>
          <w:b/>
          <w:bCs/>
          <w:color w:val="auto"/>
          <w:sz w:val="28"/>
          <w:szCs w:val="28"/>
          <w:lang w:val="en-US" w:eastAsia="zh-CN"/>
        </w:rPr>
        <w:t>课程思政实习实训基地</w:t>
      </w:r>
      <w:r>
        <w:rPr>
          <w:rFonts w:hint="eastAsia" w:ascii="仿宋" w:hAnsi="仿宋" w:eastAsia="仿宋" w:cs="仿宋"/>
          <w:b/>
          <w:bCs/>
          <w:sz w:val="28"/>
          <w:szCs w:val="28"/>
          <w:lang w:val="en-US" w:eastAsia="zh-CN"/>
        </w:rPr>
        <w:t>，开展“思政+实践”系列教学活动，</w:t>
      </w:r>
      <w:r>
        <w:rPr>
          <w:rFonts w:hint="eastAsia" w:ascii="仿宋" w:hAnsi="仿宋" w:eastAsia="仿宋" w:cs="仿宋"/>
          <w:b w:val="0"/>
          <w:bCs w:val="0"/>
          <w:sz w:val="28"/>
          <w:szCs w:val="28"/>
          <w:lang w:val="en-US" w:eastAsia="zh-CN"/>
        </w:rPr>
        <w:t>在</w:t>
      </w:r>
      <w:r>
        <w:rPr>
          <w:rFonts w:hint="eastAsia" w:ascii="仿宋" w:hAnsi="仿宋" w:eastAsia="仿宋" w:cs="仿宋"/>
          <w:b/>
          <w:bCs/>
          <w:sz w:val="28"/>
          <w:szCs w:val="28"/>
          <w:lang w:val="en-US" w:eastAsia="zh-CN"/>
        </w:rPr>
        <w:t>劳动实践教育</w:t>
      </w:r>
      <w:r>
        <w:rPr>
          <w:rFonts w:hint="eastAsia" w:ascii="仿宋" w:hAnsi="仿宋" w:eastAsia="仿宋" w:cs="仿宋"/>
          <w:b w:val="0"/>
          <w:bCs w:val="0"/>
          <w:sz w:val="28"/>
          <w:szCs w:val="28"/>
          <w:lang w:val="en-US" w:eastAsia="zh-CN"/>
        </w:rPr>
        <w:t>中</w:t>
      </w:r>
      <w:r>
        <w:rPr>
          <w:rStyle w:val="18"/>
          <w:rFonts w:hint="eastAsia" w:ascii="仿宋" w:hAnsi="仿宋" w:eastAsia="仿宋" w:cs="仿宋"/>
          <w:b w:val="0"/>
          <w:bCs w:val="0"/>
          <w:i w:val="0"/>
          <w:iCs w:val="0"/>
          <w:caps w:val="0"/>
          <w:color w:val="000000"/>
          <w:spacing w:val="0"/>
          <w:sz w:val="28"/>
          <w:szCs w:val="28"/>
          <w:shd w:val="clear" w:fill="FFFFFF"/>
          <w:lang w:val="en-US" w:eastAsia="zh-CN"/>
        </w:rPr>
        <w:t>，</w:t>
      </w:r>
      <w:r>
        <w:rPr>
          <w:rStyle w:val="18"/>
          <w:rFonts w:hint="eastAsia" w:ascii="仿宋" w:hAnsi="仿宋" w:eastAsia="仿宋" w:cs="仿宋"/>
          <w:b w:val="0"/>
          <w:bCs/>
          <w:i w:val="0"/>
          <w:iCs w:val="0"/>
          <w:caps w:val="0"/>
          <w:color w:val="000000"/>
          <w:spacing w:val="0"/>
          <w:sz w:val="28"/>
          <w:szCs w:val="28"/>
          <w:shd w:val="clear" w:fill="FFFFFF"/>
          <w:lang w:val="en-US" w:eastAsia="zh-CN"/>
        </w:rPr>
        <w:t>培养市场调查与分析专业技能，并</w:t>
      </w:r>
      <w:r>
        <w:rPr>
          <w:rStyle w:val="18"/>
          <w:rFonts w:hint="eastAsia" w:ascii="仿宋" w:hAnsi="仿宋" w:eastAsia="仿宋" w:cs="仿宋"/>
          <w:b/>
          <w:bCs w:val="0"/>
          <w:i w:val="0"/>
          <w:iCs w:val="0"/>
          <w:caps w:val="0"/>
          <w:color w:val="000000"/>
          <w:spacing w:val="0"/>
          <w:sz w:val="28"/>
          <w:szCs w:val="28"/>
          <w:shd w:val="clear" w:fill="FFFFFF"/>
          <w:lang w:val="en-US" w:eastAsia="zh-CN"/>
        </w:rPr>
        <w:t>融入</w:t>
      </w:r>
      <w:r>
        <w:rPr>
          <w:rFonts w:hint="eastAsia" w:ascii="仿宋" w:hAnsi="仿宋" w:eastAsia="仿宋" w:cs="仿宋"/>
          <w:b/>
          <w:bCs w:val="0"/>
          <w:sz w:val="28"/>
          <w:szCs w:val="28"/>
        </w:rPr>
        <w:t>职业道德</w:t>
      </w:r>
      <w:r>
        <w:rPr>
          <w:rFonts w:hint="eastAsia" w:ascii="仿宋" w:hAnsi="仿宋" w:eastAsia="仿宋" w:cs="仿宋"/>
          <w:b/>
          <w:bCs w:val="0"/>
          <w:sz w:val="28"/>
          <w:szCs w:val="28"/>
          <w:lang w:eastAsia="zh-CN"/>
        </w:rPr>
        <w:t>、</w:t>
      </w:r>
      <w:r>
        <w:rPr>
          <w:rFonts w:hint="eastAsia" w:ascii="仿宋" w:hAnsi="仿宋" w:eastAsia="仿宋" w:cs="仿宋"/>
          <w:b/>
          <w:bCs w:val="0"/>
          <w:sz w:val="28"/>
          <w:szCs w:val="28"/>
          <w:lang w:val="en-US" w:eastAsia="zh-CN"/>
        </w:rPr>
        <w:t>职业规范</w:t>
      </w:r>
      <w:r>
        <w:rPr>
          <w:rFonts w:hint="eastAsia" w:ascii="仿宋" w:hAnsi="仿宋" w:eastAsia="仿宋" w:cs="仿宋"/>
          <w:sz w:val="28"/>
          <w:szCs w:val="28"/>
          <w:lang w:val="en-US" w:eastAsia="zh-CN"/>
        </w:rPr>
        <w:t>等课程思政元素；</w:t>
      </w:r>
      <w:r>
        <w:rPr>
          <w:rStyle w:val="18"/>
          <w:rFonts w:hint="eastAsia" w:ascii="仿宋" w:hAnsi="仿宋" w:eastAsia="仿宋" w:cs="仿宋"/>
          <w:b/>
          <w:bCs w:val="0"/>
          <w:i w:val="0"/>
          <w:iCs w:val="0"/>
          <w:caps w:val="0"/>
          <w:color w:val="000000"/>
          <w:spacing w:val="0"/>
          <w:sz w:val="28"/>
          <w:szCs w:val="28"/>
          <w:shd w:val="clear" w:fill="FFFFFF"/>
          <w:lang w:val="en-US" w:eastAsia="zh-CN"/>
        </w:rPr>
        <w:t>以企业完成市场调查与分析工作所需职业能力为标准设计教学内容</w:t>
      </w:r>
      <w:r>
        <w:rPr>
          <w:rStyle w:val="18"/>
          <w:rFonts w:hint="eastAsia" w:ascii="仿宋" w:hAnsi="仿宋" w:eastAsia="仿宋" w:cs="仿宋"/>
          <w:b w:val="0"/>
          <w:bCs/>
          <w:i w:val="0"/>
          <w:iCs w:val="0"/>
          <w:caps w:val="0"/>
          <w:color w:val="000000"/>
          <w:spacing w:val="0"/>
          <w:sz w:val="28"/>
          <w:szCs w:val="28"/>
          <w:shd w:val="clear" w:fill="FFFFFF"/>
          <w:lang w:val="en-US" w:eastAsia="zh-CN"/>
        </w:rPr>
        <w:t>，实现课程内容与职业标准对接，教学过程与生产过程对接；以企业调查需求为驱动，贯穿教学全过程，</w:t>
      </w:r>
      <w:r>
        <w:rPr>
          <w:rStyle w:val="18"/>
          <w:rFonts w:hint="eastAsia" w:ascii="仿宋" w:hAnsi="仿宋" w:eastAsia="仿宋" w:cs="仿宋"/>
          <w:b/>
          <w:bCs w:val="0"/>
          <w:i w:val="0"/>
          <w:iCs w:val="0"/>
          <w:caps w:val="0"/>
          <w:color w:val="000000"/>
          <w:spacing w:val="0"/>
          <w:sz w:val="28"/>
          <w:szCs w:val="28"/>
          <w:shd w:val="clear" w:fill="FFFFFF"/>
          <w:lang w:val="en-US" w:eastAsia="zh-CN"/>
        </w:rPr>
        <w:t>实现</w:t>
      </w:r>
      <w:r>
        <w:rPr>
          <w:rFonts w:hint="eastAsia" w:ascii="仿宋" w:hAnsi="仿宋" w:eastAsia="仿宋" w:cs="仿宋"/>
          <w:b/>
          <w:bCs w:val="0"/>
          <w:sz w:val="28"/>
          <w:szCs w:val="28"/>
        </w:rPr>
        <w:t>教学过程</w:t>
      </w:r>
      <w:r>
        <w:rPr>
          <w:rFonts w:hint="eastAsia" w:ascii="仿宋" w:hAnsi="仿宋" w:eastAsia="仿宋" w:cs="仿宋"/>
          <w:b/>
          <w:bCs w:val="0"/>
          <w:sz w:val="28"/>
          <w:szCs w:val="28"/>
          <w:lang w:val="en-US" w:eastAsia="zh-CN"/>
        </w:rPr>
        <w:t>的</w:t>
      </w:r>
      <w:r>
        <w:rPr>
          <w:rFonts w:hint="eastAsia" w:ascii="仿宋" w:hAnsi="仿宋" w:eastAsia="仿宋" w:cs="仿宋"/>
          <w:b/>
          <w:bCs w:val="0"/>
          <w:sz w:val="28"/>
          <w:szCs w:val="28"/>
        </w:rPr>
        <w:t>“实景化”</w:t>
      </w:r>
      <w:r>
        <w:rPr>
          <w:rFonts w:hint="eastAsia" w:ascii="仿宋" w:hAnsi="仿宋" w:eastAsia="仿宋" w:cs="仿宋"/>
          <w:b/>
          <w:bCs w:val="0"/>
          <w:sz w:val="28"/>
          <w:szCs w:val="28"/>
          <w:lang w:eastAsia="zh-CN"/>
        </w:rPr>
        <w:t>。</w:t>
      </w:r>
    </w:p>
    <w:p>
      <w:pPr>
        <w:rPr>
          <w:rStyle w:val="18"/>
          <w:rFonts w:hint="default" w:ascii="仿宋" w:hAnsi="仿宋" w:eastAsia="仿宋" w:cs="仿宋"/>
          <w:b w:val="0"/>
          <w:bCs/>
          <w:i w:val="0"/>
          <w:iCs w:val="0"/>
          <w:caps w:val="0"/>
          <w:color w:val="000000"/>
          <w:spacing w:val="0"/>
          <w:sz w:val="28"/>
          <w:szCs w:val="28"/>
          <w:shd w:val="clear" w:fill="FFFFFF"/>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另一方面，技能竞赛驱动。</w:t>
      </w:r>
      <w:r>
        <w:rPr>
          <w:rStyle w:val="18"/>
          <w:rFonts w:hint="eastAsia" w:ascii="仿宋" w:hAnsi="仿宋" w:eastAsia="仿宋" w:cs="仿宋"/>
          <w:b w:val="0"/>
          <w:bCs/>
          <w:i w:val="0"/>
          <w:iCs w:val="0"/>
          <w:caps w:val="0"/>
          <w:color w:val="000000"/>
          <w:spacing w:val="0"/>
          <w:kern w:val="2"/>
          <w:sz w:val="28"/>
          <w:szCs w:val="28"/>
          <w:shd w:val="clear" w:fill="FFFFFF"/>
          <w:lang w:val="en-US" w:eastAsia="zh-CN" w:bidi="ar-SA"/>
        </w:rPr>
        <w:t>全国大学生市场调查与分析大赛，依托市场调查与分析专业技能，具有鲜明的实践性和学科（专业）特征。竞赛内容有标准、可量化、能测量，具有检验性和可比性。</w:t>
      </w:r>
      <w:r>
        <w:rPr>
          <w:rStyle w:val="18"/>
          <w:rFonts w:hint="eastAsia" w:ascii="仿宋" w:hAnsi="仿宋" w:eastAsia="仿宋" w:cs="仿宋"/>
          <w:b/>
          <w:bCs w:val="0"/>
          <w:i w:val="0"/>
          <w:iCs w:val="0"/>
          <w:caps w:val="0"/>
          <w:color w:val="000000"/>
          <w:spacing w:val="0"/>
          <w:kern w:val="2"/>
          <w:sz w:val="28"/>
          <w:szCs w:val="28"/>
          <w:shd w:val="clear" w:fill="FFFFFF"/>
          <w:lang w:val="en-US" w:eastAsia="zh-CN" w:bidi="ar-SA"/>
        </w:rPr>
        <w:t>在教学过程中，把技能竞赛的内容引入课程教学，对接相应课程内容或实训；引入技能竞赛评价标准作为课程任务评价标准。</w:t>
      </w:r>
      <w:r>
        <w:rPr>
          <w:rStyle w:val="18"/>
          <w:rFonts w:hint="eastAsia" w:ascii="仿宋" w:hAnsi="仿宋" w:eastAsia="仿宋" w:cs="仿宋"/>
          <w:b w:val="0"/>
          <w:bCs/>
          <w:i w:val="0"/>
          <w:iCs w:val="0"/>
          <w:caps w:val="0"/>
          <w:color w:val="000000"/>
          <w:spacing w:val="0"/>
          <w:kern w:val="2"/>
          <w:sz w:val="28"/>
          <w:szCs w:val="28"/>
          <w:shd w:val="clear" w:fill="FFFFFF"/>
          <w:lang w:val="en-US" w:eastAsia="zh-CN" w:bidi="ar-SA"/>
        </w:rPr>
        <w:t>通过技能竞赛引导应用型、创新型、技能型市场调查与分析人才培养。</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562" w:firstLineChars="200"/>
        <w:textAlignment w:val="auto"/>
        <w:rPr>
          <w:rFonts w:hint="eastAsia" w:ascii="宋体" w:hAnsi="宋体" w:eastAsia="宋体" w:cs="宋体"/>
          <w:sz w:val="28"/>
          <w:szCs w:val="28"/>
          <w:lang w:val="en-US" w:eastAsia="zh-CN"/>
        </w:rPr>
      </w:pPr>
      <w:bookmarkStart w:id="36" w:name="_Toc17762"/>
      <w:r>
        <w:rPr>
          <w:rFonts w:hint="eastAsia" w:ascii="宋体" w:hAnsi="宋体" w:eastAsia="宋体" w:cs="宋体"/>
          <w:sz w:val="28"/>
          <w:szCs w:val="28"/>
          <w:lang w:val="en-US" w:eastAsia="zh-CN"/>
        </w:rPr>
        <w:t>（四）教学方法</w:t>
      </w:r>
      <w:bookmarkEnd w:id="36"/>
    </w:p>
    <w:p>
      <w:pPr>
        <w:numPr>
          <w:ilvl w:val="0"/>
          <w:numId w:val="0"/>
        </w:numPr>
        <w:spacing w:line="360" w:lineRule="auto"/>
        <w:ind w:firstLine="455"/>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在《市场调查与分析》课程教学中，</w:t>
      </w:r>
      <w:r>
        <w:rPr>
          <w:rFonts w:hint="eastAsia" w:ascii="仿宋" w:hAnsi="仿宋" w:eastAsia="仿宋" w:cs="仿宋"/>
          <w:b/>
          <w:bCs/>
          <w:sz w:val="28"/>
          <w:szCs w:val="28"/>
          <w:lang w:val="en-US" w:eastAsia="zh-CN"/>
        </w:rPr>
        <w:t>基于“PBL教学法</w:t>
      </w:r>
      <w:r>
        <w:rPr>
          <w:rFonts w:hint="default" w:ascii="仿宋" w:hAnsi="仿宋" w:eastAsia="仿宋" w:cs="仿宋"/>
          <w:b/>
          <w:bCs/>
          <w:sz w:val="28"/>
          <w:szCs w:val="28"/>
          <w:lang w:val="en-US" w:eastAsia="zh-CN"/>
        </w:rPr>
        <w:t>”</w:t>
      </w:r>
      <w:r>
        <w:rPr>
          <w:rFonts w:hint="eastAsia" w:ascii="仿宋" w:hAnsi="仿宋" w:eastAsia="仿宋" w:cs="仿宋"/>
          <w:b/>
          <w:bCs/>
          <w:sz w:val="28"/>
          <w:szCs w:val="28"/>
          <w:lang w:val="en-US" w:eastAsia="zh-CN"/>
        </w:rPr>
        <w:t>，</w:t>
      </w:r>
      <w:r>
        <w:rPr>
          <w:rFonts w:hint="eastAsia" w:ascii="仿宋" w:hAnsi="仿宋" w:eastAsia="仿宋" w:cs="仿宋"/>
          <w:sz w:val="28"/>
          <w:szCs w:val="28"/>
          <w:lang w:val="en-US" w:eastAsia="zh-CN"/>
        </w:rPr>
        <w:t>在教师的引导下，</w:t>
      </w:r>
      <w:r>
        <w:rPr>
          <w:rFonts w:hint="eastAsia" w:ascii="仿宋" w:hAnsi="仿宋" w:eastAsia="仿宋" w:cs="仿宋"/>
          <w:b/>
          <w:bCs/>
          <w:sz w:val="28"/>
          <w:szCs w:val="28"/>
          <w:lang w:val="en-US" w:eastAsia="zh-CN"/>
        </w:rPr>
        <w:t>“以学生为中心，以实际调查问题为基础”</w:t>
      </w:r>
      <w:r>
        <w:rPr>
          <w:rFonts w:hint="eastAsia" w:ascii="仿宋" w:hAnsi="仿宋" w:eastAsia="仿宋" w:cs="仿宋"/>
          <w:sz w:val="28"/>
          <w:szCs w:val="28"/>
          <w:lang w:val="en-US" w:eastAsia="zh-CN"/>
        </w:rPr>
        <w:t>，采用小组分工合作的形式，学生围绕问题独立收集资料，发现问题、设计与实施调查、通过数据分析得出结论，最后提出解决问题的建议，以此，培养学生自主学习能力和创新能力。在此基础上，</w:t>
      </w:r>
      <w:r>
        <w:rPr>
          <w:rFonts w:hint="eastAsia" w:ascii="仿宋" w:hAnsi="仿宋" w:eastAsia="仿宋" w:cs="仿宋"/>
          <w:b/>
          <w:bCs/>
          <w:sz w:val="28"/>
          <w:szCs w:val="28"/>
          <w:lang w:val="en-US" w:eastAsia="zh-CN"/>
        </w:rPr>
        <w:t>以“寻乌调研精神”融入课程教学，创立“查、说、做、评、悟”五步教学法：</w:t>
      </w:r>
    </w:p>
    <w:p>
      <w:pPr>
        <w:pStyle w:val="5"/>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仿宋" w:hAnsi="仿宋" w:eastAsia="仿宋" w:cs="仿宋"/>
          <w:sz w:val="28"/>
          <w:szCs w:val="28"/>
        </w:rPr>
      </w:pPr>
      <w:bookmarkStart w:id="37" w:name="_Toc27718"/>
      <w:r>
        <w:rPr>
          <w:rFonts w:hint="eastAsia" w:ascii="仿宋" w:hAnsi="仿宋" w:eastAsia="仿宋" w:cs="仿宋"/>
          <w:sz w:val="28"/>
          <w:szCs w:val="28"/>
          <w:lang w:val="en-US" w:eastAsia="zh-CN"/>
        </w:rPr>
        <w:t>1.</w:t>
      </w:r>
      <w:r>
        <w:rPr>
          <w:rFonts w:hint="eastAsia" w:ascii="仿宋" w:hAnsi="仿宋" w:eastAsia="仿宋" w:cs="仿宋"/>
          <w:sz w:val="28"/>
          <w:szCs w:val="28"/>
        </w:rPr>
        <w:t>查：以史为鉴，夯实调研基础</w:t>
      </w:r>
      <w:bookmarkEnd w:id="37"/>
    </w:p>
    <w:p>
      <w:pPr>
        <w:pageBreakBefore w:val="0"/>
        <w:widowControl w:val="0"/>
        <w:numPr>
          <w:ilvl w:val="0"/>
          <w:numId w:val="0"/>
        </w:numPr>
        <w:kinsoku/>
        <w:wordWrap/>
        <w:overflowPunct/>
        <w:topLinePunct w:val="0"/>
        <w:autoSpaceDE/>
        <w:autoSpaceDN/>
        <w:bidi w:val="0"/>
        <w:adjustRightInd/>
        <w:snapToGrid/>
        <w:spacing w:line="360" w:lineRule="auto"/>
        <w:ind w:left="455" w:left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从调查问题的认知，到调查内容的确定，及抽样和问卷的设计到</w:t>
      </w:r>
    </w:p>
    <w:p>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调查报告的撰写等环节，都需要用到文献查阅的手段。通过资料的查阅，使学生能客观全面的看待问题，开拓眼界，提</w:t>
      </w:r>
      <w:r>
        <w:rPr>
          <w:rFonts w:hint="eastAsia" w:ascii="仿宋" w:hAnsi="仿宋" w:eastAsia="仿宋" w:cs="仿宋"/>
          <w:b w:val="0"/>
          <w:bCs w:val="0"/>
          <w:sz w:val="28"/>
          <w:szCs w:val="28"/>
          <w:lang w:val="en-US" w:eastAsia="zh-CN"/>
        </w:rPr>
        <w:t>高</w:t>
      </w:r>
      <w:r>
        <w:rPr>
          <w:rFonts w:hint="eastAsia" w:ascii="仿宋" w:hAnsi="仿宋" w:eastAsia="仿宋" w:cs="仿宋"/>
          <w:b w:val="0"/>
          <w:bCs w:val="0"/>
          <w:sz w:val="28"/>
          <w:szCs w:val="28"/>
        </w:rPr>
        <w:t>分析问题和解决问题的能力。</w:t>
      </w:r>
    </w:p>
    <w:p>
      <w:pPr>
        <w:pStyle w:val="5"/>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仿宋" w:hAnsi="仿宋" w:eastAsia="仿宋" w:cs="仿宋"/>
          <w:sz w:val="28"/>
          <w:szCs w:val="28"/>
        </w:rPr>
      </w:pPr>
      <w:bookmarkStart w:id="38" w:name="_Toc6272"/>
      <w:r>
        <w:rPr>
          <w:rFonts w:hint="eastAsia" w:ascii="仿宋" w:hAnsi="仿宋" w:eastAsia="仿宋" w:cs="仿宋"/>
          <w:sz w:val="28"/>
          <w:szCs w:val="28"/>
        </w:rPr>
        <w:t>2.说：榜样故事，弘扬调研精神</w:t>
      </w:r>
      <w:bookmarkEnd w:id="38"/>
    </w:p>
    <w:p>
      <w:pPr>
        <w:pStyle w:val="2"/>
        <w:pageBreakBefore w:val="0"/>
        <w:widowControl w:val="0"/>
        <w:numPr>
          <w:ilvl w:val="0"/>
          <w:numId w:val="0"/>
        </w:numPr>
        <w:kinsoku/>
        <w:wordWrap/>
        <w:overflowPunct/>
        <w:topLinePunct w:val="0"/>
        <w:autoSpaceDE/>
        <w:autoSpaceDN/>
        <w:bidi w:val="0"/>
        <w:adjustRightInd/>
        <w:snapToGrid/>
        <w:spacing w:before="0"/>
        <w:ind w:firstLine="562" w:firstLineChars="200"/>
        <w:textAlignment w:val="auto"/>
        <w:rPr>
          <w:rFonts w:hint="eastAsia" w:ascii="仿宋" w:hAnsi="仿宋" w:eastAsia="仿宋" w:cs="仿宋"/>
          <w:b w:val="0"/>
          <w:bCs w:val="0"/>
          <w:sz w:val="28"/>
          <w:szCs w:val="28"/>
        </w:rPr>
      </w:pPr>
      <w:r>
        <w:rPr>
          <w:rFonts w:hint="eastAsia" w:ascii="仿宋" w:hAnsi="仿宋" w:eastAsia="仿宋" w:cs="仿宋"/>
          <w:b/>
          <w:bCs/>
          <w:sz w:val="28"/>
          <w:szCs w:val="28"/>
        </w:rPr>
        <w:t>每堂课设计“5分钟调查故事”分享环节</w:t>
      </w:r>
      <w:r>
        <w:rPr>
          <w:rFonts w:hint="eastAsia" w:ascii="仿宋" w:hAnsi="仿宋" w:eastAsia="仿宋" w:cs="仿宋"/>
          <w:b w:val="0"/>
          <w:bCs w:val="0"/>
          <w:sz w:val="28"/>
          <w:szCs w:val="28"/>
        </w:rPr>
        <w:t>，学生以演讲、汇报或者情景剧等形式分享调研小故事。以有趣、有益、有启示为要求寻找故事素材，在榜样故事中领悟以问题为导向、科学严谨、刻苦钻研、求真务实、开拓创新等寻乌调研精神。</w:t>
      </w:r>
    </w:p>
    <w:p>
      <w:pPr>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Style w:val="23"/>
          <w:rFonts w:hint="eastAsia" w:ascii="仿宋" w:hAnsi="仿宋" w:eastAsia="仿宋" w:cs="仿宋"/>
          <w:sz w:val="28"/>
          <w:szCs w:val="28"/>
          <w:lang w:val="en-US" w:eastAsia="zh-CN"/>
        </w:rPr>
      </w:pPr>
      <w:bookmarkStart w:id="39" w:name="_Toc3344"/>
      <w:r>
        <w:rPr>
          <w:rStyle w:val="23"/>
          <w:rFonts w:hint="eastAsia" w:ascii="仿宋" w:hAnsi="仿宋" w:eastAsia="仿宋" w:cs="仿宋"/>
          <w:sz w:val="28"/>
          <w:szCs w:val="28"/>
          <w:lang w:val="en-US" w:eastAsia="zh-CN"/>
        </w:rPr>
        <w:t>3.</w:t>
      </w:r>
      <w:r>
        <w:rPr>
          <w:rStyle w:val="23"/>
          <w:rFonts w:hint="eastAsia" w:ascii="仿宋" w:hAnsi="仿宋" w:eastAsia="仿宋" w:cs="仿宋"/>
          <w:sz w:val="28"/>
          <w:szCs w:val="28"/>
        </w:rPr>
        <w:t>做：任务驱动，开展调研实践</w:t>
      </w:r>
      <w:bookmarkEnd w:id="39"/>
      <w:r>
        <w:rPr>
          <w:rFonts w:hint="eastAsia" w:ascii="仿宋" w:hAnsi="仿宋" w:eastAsia="仿宋" w:cs="仿宋"/>
          <w:b/>
          <w:bCs/>
          <w:sz w:val="28"/>
          <w:szCs w:val="28"/>
        </w:rPr>
        <w:br w:type="textWrapping"/>
      </w:r>
      <w:r>
        <w:rPr>
          <w:rFonts w:hint="eastAsia" w:ascii="仿宋" w:hAnsi="仿宋" w:eastAsia="仿宋" w:cs="仿宋"/>
          <w:b/>
          <w:bCs/>
          <w:sz w:val="28"/>
          <w:szCs w:val="28"/>
          <w:lang w:val="en-US" w:eastAsia="zh-CN"/>
        </w:rPr>
        <w:t xml:space="preserve">    </w:t>
      </w:r>
      <w:r>
        <w:rPr>
          <w:rFonts w:hint="eastAsia" w:ascii="仿宋" w:hAnsi="仿宋" w:eastAsia="仿宋" w:cs="仿宋"/>
          <w:b w:val="0"/>
          <w:bCs w:val="0"/>
          <w:sz w:val="28"/>
          <w:szCs w:val="28"/>
        </w:rPr>
        <w:t>以小组为单位，</w:t>
      </w:r>
      <w:r>
        <w:rPr>
          <w:rFonts w:hint="eastAsia" w:ascii="仿宋" w:hAnsi="仿宋" w:eastAsia="仿宋" w:cs="仿宋"/>
          <w:b/>
          <w:bCs/>
          <w:sz w:val="28"/>
          <w:szCs w:val="28"/>
        </w:rPr>
        <w:t>承接合作企业的调研项目，让学生在真实的职场环境中体验市场调查与分析的全过程。</w:t>
      </w:r>
      <w:r>
        <w:rPr>
          <w:rFonts w:hint="eastAsia" w:ascii="仿宋" w:hAnsi="仿宋" w:eastAsia="仿宋" w:cs="仿宋"/>
          <w:b w:val="0"/>
          <w:bCs w:val="0"/>
          <w:sz w:val="28"/>
          <w:szCs w:val="28"/>
        </w:rPr>
        <w:t>在真实的工作环境中，引发学生对职业道德、职业规范、伦理与科学研究关系的思考与探讨，从而影响学生构建做人做事和科研行为的准则。</w:t>
      </w:r>
    </w:p>
    <w:p>
      <w:pPr>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val="0"/>
          <w:bCs w:val="0"/>
          <w:sz w:val="28"/>
          <w:szCs w:val="28"/>
        </w:rPr>
      </w:pPr>
      <w:bookmarkStart w:id="40" w:name="_Toc28632"/>
      <w:r>
        <w:rPr>
          <w:rStyle w:val="23"/>
          <w:rFonts w:hint="eastAsia" w:ascii="仿宋" w:hAnsi="仿宋" w:eastAsia="仿宋" w:cs="仿宋"/>
          <w:sz w:val="28"/>
          <w:szCs w:val="28"/>
          <w:lang w:val="en-US" w:eastAsia="zh-CN"/>
        </w:rPr>
        <w:t>4.评：自评互评，分析调研成果</w:t>
      </w:r>
      <w:r>
        <w:rPr>
          <w:rStyle w:val="23"/>
          <w:rFonts w:hint="eastAsia" w:ascii="仿宋" w:hAnsi="仿宋" w:eastAsia="仿宋" w:cs="仿宋"/>
          <w:sz w:val="28"/>
          <w:szCs w:val="28"/>
          <w:lang w:val="en-US" w:eastAsia="zh-CN"/>
        </w:rPr>
        <w:br w:type="textWrapping"/>
      </w:r>
      <w:bookmarkEnd w:id="40"/>
      <w:r>
        <w:rPr>
          <w:rFonts w:hint="eastAsia" w:ascii="仿宋" w:hAnsi="仿宋" w:eastAsia="仿宋" w:cs="仿宋"/>
          <w:b/>
          <w:bCs/>
          <w:sz w:val="28"/>
          <w:szCs w:val="28"/>
          <w:lang w:val="en-US" w:eastAsia="zh-CN"/>
        </w:rPr>
        <w:t xml:space="preserve">    </w:t>
      </w:r>
      <w:r>
        <w:rPr>
          <w:rFonts w:hint="eastAsia" w:ascii="仿宋" w:hAnsi="仿宋" w:eastAsia="仿宋" w:cs="仿宋"/>
          <w:b w:val="0"/>
          <w:bCs w:val="0"/>
          <w:sz w:val="28"/>
          <w:szCs w:val="28"/>
        </w:rPr>
        <w:t>设置小组自评、小组互评、教师总评课程评价机制，在分析问题与解决问题中培养学生多角度、多立场分析习惯。一方面引导学生敢于批判、善于批判，发现问题；另一方面引导学生提出建设性意见，解决问题。培养学生既要有“批判精神”，也要有“建设心态”。</w:t>
      </w:r>
    </w:p>
    <w:p>
      <w:pPr>
        <w:pStyle w:val="5"/>
        <w:pageBreakBefore w:val="0"/>
        <w:widowControl w:val="0"/>
        <w:kinsoku/>
        <w:wordWrap/>
        <w:overflowPunct/>
        <w:topLinePunct w:val="0"/>
        <w:autoSpaceDE/>
        <w:autoSpaceDN/>
        <w:bidi w:val="0"/>
        <w:adjustRightInd/>
        <w:snapToGrid/>
        <w:spacing w:before="0" w:after="0" w:line="360" w:lineRule="auto"/>
        <w:ind w:firstLine="562" w:firstLineChars="200"/>
        <w:textAlignment w:val="auto"/>
        <w:rPr>
          <w:rFonts w:hint="eastAsia" w:ascii="仿宋" w:hAnsi="仿宋" w:eastAsia="仿宋" w:cs="仿宋"/>
          <w:sz w:val="28"/>
          <w:szCs w:val="28"/>
        </w:rPr>
      </w:pPr>
      <w:bookmarkStart w:id="41" w:name="_Toc16776"/>
      <w:r>
        <w:rPr>
          <w:rFonts w:hint="eastAsia" w:ascii="仿宋" w:hAnsi="仿宋" w:eastAsia="仿宋" w:cs="仿宋"/>
          <w:sz w:val="28"/>
          <w:szCs w:val="28"/>
          <w:lang w:val="en-US" w:eastAsia="zh-CN"/>
        </w:rPr>
        <w:t>5.</w:t>
      </w:r>
      <w:r>
        <w:rPr>
          <w:rFonts w:hint="eastAsia" w:ascii="仿宋" w:hAnsi="仿宋" w:eastAsia="仿宋" w:cs="仿宋"/>
          <w:sz w:val="28"/>
          <w:szCs w:val="28"/>
        </w:rPr>
        <w:t>悟：大技贵精，优化调研工作</w:t>
      </w:r>
      <w:bookmarkEnd w:id="41"/>
    </w:p>
    <w:p>
      <w:pPr>
        <w:numPr>
          <w:ilvl w:val="0"/>
          <w:numId w:val="0"/>
        </w:numPr>
        <w:ind w:leftChars="0" w:firstLine="560" w:firstLineChars="200"/>
        <w:rPr>
          <w:rFonts w:hint="eastAsia" w:ascii="仿宋" w:hAnsi="仿宋" w:eastAsia="仿宋" w:cs="仿宋"/>
          <w:b w:val="0"/>
          <w:bCs w:val="0"/>
          <w:sz w:val="24"/>
          <w:szCs w:val="24"/>
        </w:rPr>
      </w:pPr>
      <w:r>
        <w:rPr>
          <w:rFonts w:hint="eastAsia" w:ascii="仿宋" w:hAnsi="仿宋" w:eastAsia="仿宋" w:cs="仿宋"/>
          <w:b w:val="0"/>
          <w:bCs w:val="0"/>
          <w:sz w:val="28"/>
          <w:szCs w:val="28"/>
        </w:rPr>
        <w:t>《市场调查与分析》课程的开展和推进需要大量的实践、自学、钻研和创新，在面对问题、分析问题和解决问题的过程中</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每个环节设置“初稿—修订—二稿—再修订……—定稿”的流程，始终要求学</w:t>
      </w:r>
      <w:r>
        <w:rPr>
          <w:rFonts w:hint="eastAsia" w:ascii="仿宋" w:hAnsi="仿宋" w:eastAsia="仿宋" w:cs="仿宋"/>
          <w:b w:val="0"/>
          <w:bCs w:val="0"/>
          <w:sz w:val="28"/>
          <w:szCs w:val="28"/>
        </w:rPr>
        <w:t>生秉持突破自我、勇于创新的精神以及精益求精的追求。</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Chars="200"/>
        <w:textAlignment w:val="auto"/>
        <w:rPr>
          <w:rFonts w:hint="default" w:ascii="宋体" w:hAnsi="宋体" w:eastAsia="宋体" w:cs="宋体"/>
          <w:sz w:val="28"/>
          <w:szCs w:val="28"/>
          <w:lang w:val="en-US" w:eastAsia="zh-CN"/>
        </w:rPr>
      </w:pPr>
      <w:bookmarkStart w:id="42" w:name="_Toc27663"/>
      <w:r>
        <w:rPr>
          <w:rFonts w:hint="eastAsia" w:ascii="宋体" w:hAnsi="宋体" w:eastAsia="宋体" w:cs="宋体"/>
          <w:sz w:val="28"/>
          <w:szCs w:val="28"/>
          <w:lang w:val="en-US" w:eastAsia="zh-CN"/>
        </w:rPr>
        <w:t>（五）信息化教学</w:t>
      </w:r>
      <w:bookmarkEnd w:id="42"/>
    </w:p>
    <w:p>
      <w:pPr>
        <w:ind w:firstLine="560" w:firstLineChars="200"/>
      </w:pPr>
      <w:r>
        <w:rPr>
          <w:rFonts w:hint="eastAsia" w:ascii="仿宋" w:hAnsi="仿宋" w:eastAsia="仿宋" w:cs="仿宋"/>
          <w:b w:val="0"/>
          <w:bCs w:val="0"/>
          <w:sz w:val="28"/>
          <w:szCs w:val="28"/>
          <w:highlight w:val="none"/>
          <w:lang w:val="en-US" w:eastAsia="zh-CN"/>
        </w:rPr>
        <w:t>基于信息化教学资源和技术，构建《市场调查与分析》“线上线下混合式”信息化教学模式（具体如图三）。</w:t>
      </w:r>
    </w:p>
    <w:p>
      <w:pPr>
        <w:ind w:firstLine="562" w:firstLineChars="200"/>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课前，在线上教学平台如云课堂布置学习任务</w:t>
      </w:r>
      <w:r>
        <w:rPr>
          <w:rFonts w:hint="eastAsia" w:ascii="仿宋" w:hAnsi="仿宋" w:eastAsia="仿宋" w:cs="仿宋"/>
          <w:b w:val="0"/>
          <w:bCs w:val="0"/>
          <w:sz w:val="28"/>
          <w:szCs w:val="28"/>
          <w:lang w:val="en-US" w:eastAsia="zh-CN"/>
        </w:rPr>
        <w:t>，学生以教材和《市场调查与分析》MOOC资源为基础完成课前学习与实践，形成课前自主学习数据；教师根据课前学生自主学习产生的数据结合以往教学经验，发现问题，提炼教学重点难点，并以此进行课堂教学设计。</w:t>
      </w:r>
    </w:p>
    <w:p>
      <w:pPr>
        <w:ind w:firstLine="562" w:firstLineChars="200"/>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课中，以任务为驱动，课堂教学针对教学重点和难点进行教学</w:t>
      </w:r>
      <w:r>
        <w:rPr>
          <w:rFonts w:hint="eastAsia" w:ascii="仿宋" w:hAnsi="仿宋" w:eastAsia="仿宋" w:cs="仿宋"/>
          <w:b w:val="0"/>
          <w:bCs w:val="0"/>
          <w:sz w:val="28"/>
          <w:szCs w:val="28"/>
          <w:lang w:val="en-US" w:eastAsia="zh-CN"/>
        </w:rPr>
        <w:t>引导，通过小组讨论、实践操作、展示评价等活动开展探究式学习。过程中教师进行及时指导，总结归纳，完成知识内化。</w:t>
      </w:r>
    </w:p>
    <w:p>
      <w:pPr>
        <w:ind w:firstLine="562" w:firstLineChars="200"/>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课后，</w:t>
      </w:r>
      <w:r>
        <w:rPr>
          <w:rFonts w:hint="eastAsia" w:ascii="仿宋" w:hAnsi="仿宋" w:eastAsia="仿宋" w:cs="仿宋"/>
          <w:b w:val="0"/>
          <w:bCs w:val="0"/>
          <w:sz w:val="28"/>
          <w:szCs w:val="28"/>
          <w:lang w:val="en-US" w:eastAsia="zh-CN"/>
        </w:rPr>
        <w:t>通过课程群、拓展练习、实践应用等活动检验课堂知识与技能的内化情况，及时进行修正，完成知识巩固，提升调查与分析实践技能。</w:t>
      </w:r>
    </w:p>
    <w:p>
      <w:pPr>
        <w:pStyle w:val="2"/>
      </w:pPr>
      <w:r>
        <w:drawing>
          <wp:inline distT="0" distB="0" distL="114300" distR="114300">
            <wp:extent cx="5273040" cy="2066925"/>
            <wp:effectExtent l="0" t="0" r="10160" b="3175"/>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3"/>
                    <pic:cNvPicPr>
                      <a:picLocks noChangeAspect="1"/>
                    </pic:cNvPicPr>
                  </pic:nvPicPr>
                  <pic:blipFill>
                    <a:blip r:embed="rId7"/>
                    <a:stretch>
                      <a:fillRect/>
                    </a:stretch>
                  </pic:blipFill>
                  <pic:spPr>
                    <a:xfrm>
                      <a:off x="0" y="0"/>
                      <a:ext cx="5273040" cy="2066925"/>
                    </a:xfrm>
                    <a:prstGeom prst="rect">
                      <a:avLst/>
                    </a:prstGeom>
                    <a:noFill/>
                    <a:ln>
                      <a:noFill/>
                    </a:ln>
                  </pic:spPr>
                </pic:pic>
              </a:graphicData>
            </a:graphic>
          </wp:inline>
        </w:drawing>
      </w:r>
    </w:p>
    <w:p>
      <w:pPr>
        <w:numPr>
          <w:ilvl w:val="0"/>
          <w:numId w:val="0"/>
        </w:numPr>
        <w:jc w:val="center"/>
        <w:rPr>
          <w:rFonts w:hint="default"/>
          <w:lang w:val="en-US" w:eastAsia="zh-CN"/>
        </w:rPr>
      </w:pPr>
      <w:r>
        <w:rPr>
          <w:rFonts w:hint="eastAsia" w:ascii="仿宋" w:hAnsi="仿宋" w:eastAsia="仿宋" w:cs="仿宋"/>
          <w:b/>
          <w:bCs/>
          <w:sz w:val="28"/>
          <w:szCs w:val="28"/>
          <w:lang w:val="en-US" w:eastAsia="zh-CN"/>
        </w:rPr>
        <w:t>图三 “线上与线下混合式”教学模式</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Chars="200"/>
        <w:textAlignment w:val="auto"/>
        <w:rPr>
          <w:rFonts w:hint="eastAsia" w:ascii="宋体" w:hAnsi="宋体" w:eastAsia="宋体" w:cs="宋体"/>
          <w:sz w:val="28"/>
          <w:szCs w:val="28"/>
          <w:lang w:val="en-US" w:eastAsia="zh-CN"/>
        </w:rPr>
      </w:pPr>
      <w:bookmarkStart w:id="43" w:name="_Toc9376"/>
      <w:r>
        <w:rPr>
          <w:rFonts w:hint="eastAsia" w:ascii="宋体" w:hAnsi="宋体" w:eastAsia="宋体" w:cs="宋体"/>
          <w:sz w:val="28"/>
          <w:szCs w:val="28"/>
          <w:lang w:val="en-US" w:eastAsia="zh-CN"/>
        </w:rPr>
        <w:t>（六）教学资源与保障</w:t>
      </w:r>
      <w:bookmarkEnd w:id="43"/>
    </w:p>
    <w:p>
      <w:pPr>
        <w:numPr>
          <w:ilvl w:val="0"/>
          <w:numId w:val="0"/>
        </w:numPr>
        <w:spacing w:line="300" w:lineRule="auto"/>
        <w:ind w:firstLine="562" w:firstLineChars="200"/>
        <w:rPr>
          <w:rFonts w:hint="eastAsia" w:ascii="仿宋" w:hAnsi="仿宋" w:eastAsia="仿宋" w:cs="仿宋"/>
          <w:b/>
          <w:bCs/>
          <w:sz w:val="28"/>
          <w:szCs w:val="28"/>
          <w:lang w:val="en-US" w:eastAsia="zh-CN" w:bidi="ar"/>
        </w:rPr>
      </w:pPr>
      <w:r>
        <w:rPr>
          <w:rFonts w:hint="eastAsia" w:ascii="仿宋" w:hAnsi="仿宋" w:eastAsia="仿宋" w:cs="仿宋"/>
          <w:b/>
          <w:bCs/>
          <w:sz w:val="28"/>
          <w:szCs w:val="28"/>
          <w:lang w:val="en-US" w:eastAsia="zh-CN" w:bidi="ar"/>
        </w:rPr>
        <w:t>1.课程师资队伍</w:t>
      </w:r>
    </w:p>
    <w:p>
      <w:pPr>
        <w:widowControl/>
        <w:spacing w:line="360" w:lineRule="auto"/>
        <w:ind w:firstLine="449"/>
        <w:jc w:val="left"/>
        <w:rPr>
          <w:rFonts w:hint="eastAsia" w:ascii="仿宋" w:hAnsi="仿宋" w:eastAsia="仿宋" w:cs="仿宋"/>
          <w:b/>
          <w:bCs/>
          <w:sz w:val="28"/>
          <w:szCs w:val="28"/>
          <w:lang w:val="en-US" w:eastAsia="zh-CN" w:bidi="ar"/>
        </w:rPr>
      </w:pPr>
      <w:r>
        <w:rPr>
          <w:rFonts w:hint="eastAsia" w:ascii="仿宋" w:hAnsi="仿宋" w:eastAsia="仿宋" w:cs="仿宋"/>
          <w:color w:val="000000"/>
          <w:sz w:val="28"/>
          <w:szCs w:val="28"/>
        </w:rPr>
        <w:t>课程组由“懂调查、善教学、能咨询”的专任教师和“懂业务、能教学”的企业兼职教师构成。</w:t>
      </w:r>
    </w:p>
    <w:p>
      <w:pPr>
        <w:numPr>
          <w:ilvl w:val="0"/>
          <w:numId w:val="0"/>
        </w:numPr>
        <w:spacing w:line="300" w:lineRule="auto"/>
        <w:ind w:firstLine="562" w:firstLineChars="200"/>
        <w:rPr>
          <w:rFonts w:hint="eastAsia" w:ascii="仿宋" w:hAnsi="仿宋" w:eastAsia="仿宋" w:cs="仿宋"/>
          <w:b/>
          <w:bCs/>
          <w:sz w:val="28"/>
          <w:szCs w:val="28"/>
          <w:lang w:val="en-US" w:eastAsia="zh-CN" w:bidi="ar"/>
        </w:rPr>
      </w:pPr>
      <w:r>
        <w:rPr>
          <w:rFonts w:hint="eastAsia" w:ascii="仿宋" w:hAnsi="仿宋" w:eastAsia="仿宋" w:cs="仿宋"/>
          <w:b/>
          <w:bCs/>
          <w:sz w:val="28"/>
          <w:szCs w:val="28"/>
          <w:lang w:val="en-US" w:eastAsia="zh-CN" w:bidi="ar"/>
        </w:rPr>
        <w:t>2.课程教学资源</w:t>
      </w:r>
    </w:p>
    <w:p>
      <w:pPr>
        <w:pStyle w:val="2"/>
        <w:numPr>
          <w:ilvl w:val="0"/>
          <w:numId w:val="0"/>
        </w:numPr>
        <w:rPr>
          <w:rFonts w:hint="default"/>
          <w:lang w:val="en-US" w:eastAsia="zh-CN"/>
        </w:rPr>
      </w:pPr>
      <w:r>
        <w:rPr>
          <w:rFonts w:hint="eastAsia"/>
          <w:lang w:val="en-US" w:eastAsia="zh-CN"/>
        </w:rPr>
        <w:t xml:space="preserve">   </w:t>
      </w:r>
      <w:r>
        <w:rPr>
          <w:rFonts w:hint="eastAsia" w:ascii="仿宋" w:hAnsi="仿宋" w:eastAsia="仿宋" w:cs="仿宋"/>
          <w:sz w:val="28"/>
          <w:szCs w:val="28"/>
          <w:lang w:val="en-US" w:eastAsia="zh-CN"/>
        </w:rPr>
        <w:t xml:space="preserve"> 为保障课程教学的正常开展，提高课程教学效果，需课程教学资源、思政教学资源及数字化教学资源等方面准备教学素材。</w:t>
      </w:r>
    </w:p>
    <w:p>
      <w:pPr>
        <w:numPr>
          <w:ilvl w:val="0"/>
          <w:numId w:val="0"/>
        </w:numPr>
        <w:spacing w:line="300" w:lineRule="auto"/>
        <w:ind w:firstLine="562"/>
        <w:rPr>
          <w:rFonts w:hint="eastAsia" w:ascii="仿宋" w:hAnsi="仿宋" w:eastAsia="仿宋" w:cs="仿宋"/>
          <w:b/>
          <w:bCs/>
          <w:sz w:val="28"/>
          <w:szCs w:val="28"/>
          <w:lang w:val="en-US" w:eastAsia="zh-CN" w:bidi="ar"/>
        </w:rPr>
      </w:pPr>
      <w:r>
        <w:rPr>
          <w:rFonts w:hint="eastAsia" w:ascii="仿宋" w:hAnsi="仿宋" w:eastAsia="仿宋" w:cs="仿宋"/>
          <w:b/>
          <w:bCs/>
          <w:sz w:val="28"/>
          <w:szCs w:val="28"/>
          <w:lang w:val="en-US" w:eastAsia="zh-CN" w:bidi="ar"/>
        </w:rPr>
        <w:t>3.课程实践条件</w:t>
      </w:r>
    </w:p>
    <w:p>
      <w:pPr>
        <w:widowControl/>
        <w:numPr>
          <w:ilvl w:val="0"/>
          <w:numId w:val="4"/>
        </w:numPr>
        <w:spacing w:line="360" w:lineRule="auto"/>
        <w:ind w:firstLine="422" w:firstLineChars="150"/>
        <w:jc w:val="left"/>
        <w:rPr>
          <w:rFonts w:hint="eastAsia" w:ascii="仿宋" w:hAnsi="仿宋" w:eastAsia="仿宋" w:cs="仿宋"/>
          <w:b/>
          <w:bCs/>
          <w:kern w:val="0"/>
          <w:sz w:val="28"/>
          <w:szCs w:val="28"/>
        </w:rPr>
      </w:pPr>
      <w:r>
        <w:rPr>
          <w:rFonts w:hint="eastAsia" w:ascii="仿宋" w:hAnsi="仿宋" w:eastAsia="仿宋" w:cs="仿宋"/>
          <w:b/>
          <w:bCs/>
          <w:kern w:val="0"/>
          <w:sz w:val="28"/>
          <w:szCs w:val="28"/>
        </w:rPr>
        <w:t>校内</w:t>
      </w:r>
      <w:r>
        <w:rPr>
          <w:rFonts w:hint="eastAsia" w:ascii="仿宋" w:hAnsi="仿宋" w:eastAsia="仿宋" w:cs="仿宋"/>
          <w:b/>
          <w:bCs/>
          <w:kern w:val="0"/>
          <w:sz w:val="28"/>
          <w:szCs w:val="28"/>
          <w:lang w:val="en-US" w:eastAsia="zh-CN"/>
        </w:rPr>
        <w:t>实践条件保障</w:t>
      </w:r>
    </w:p>
    <w:p>
      <w:pPr>
        <w:widowControl/>
        <w:numPr>
          <w:ilvl w:val="0"/>
          <w:numId w:val="0"/>
        </w:numPr>
        <w:spacing w:line="360" w:lineRule="auto"/>
        <w:jc w:val="left"/>
        <w:rPr>
          <w:rFonts w:hint="default" w:ascii="仿宋" w:hAnsi="仿宋" w:eastAsia="仿宋" w:cs="仿宋"/>
          <w:b w:val="0"/>
          <w:bCs w:val="0"/>
          <w:kern w:val="0"/>
          <w:sz w:val="28"/>
          <w:szCs w:val="28"/>
          <w:lang w:val="en-US" w:eastAsia="zh-CN"/>
        </w:rPr>
      </w:pPr>
      <w:r>
        <w:rPr>
          <w:rFonts w:hint="eastAsia" w:ascii="仿宋" w:hAnsi="仿宋" w:eastAsia="仿宋" w:cs="仿宋"/>
          <w:b/>
          <w:bCs/>
          <w:kern w:val="0"/>
          <w:sz w:val="28"/>
          <w:szCs w:val="28"/>
          <w:lang w:val="en-US" w:eastAsia="zh-CN"/>
        </w:rPr>
        <w:t xml:space="preserve">    校内</w:t>
      </w:r>
      <w:r>
        <w:rPr>
          <w:rFonts w:hint="eastAsia" w:ascii="仿宋" w:hAnsi="仿宋" w:eastAsia="仿宋" w:cs="仿宋"/>
          <w:b w:val="0"/>
          <w:bCs w:val="0"/>
          <w:kern w:val="0"/>
          <w:sz w:val="28"/>
          <w:szCs w:val="28"/>
          <w:lang w:val="en-US" w:eastAsia="zh-CN"/>
        </w:rPr>
        <w:t>生产性实训室主要提供企业实际调查需求项目，模拟实训室主要为课程教学提供实训所需硬件（电脑设备等）、软件（数据分析软件）支持。</w:t>
      </w:r>
    </w:p>
    <w:p>
      <w:pPr>
        <w:widowControl/>
        <w:spacing w:line="500" w:lineRule="atLeast"/>
        <w:ind w:firstLine="281" w:firstLineChars="100"/>
        <w:rPr>
          <w:rFonts w:hint="eastAsia" w:ascii="仿宋" w:hAnsi="仿宋" w:eastAsia="仿宋" w:cs="仿宋"/>
          <w:kern w:val="0"/>
          <w:sz w:val="28"/>
          <w:szCs w:val="28"/>
          <w:lang w:val="en-US" w:eastAsia="zh-CN"/>
        </w:rPr>
      </w:pPr>
      <w:r>
        <w:rPr>
          <w:rFonts w:hint="eastAsia" w:ascii="仿宋" w:hAnsi="仿宋" w:eastAsia="仿宋" w:cs="仿宋"/>
          <w:b/>
          <w:bCs/>
          <w:kern w:val="0"/>
          <w:sz w:val="28"/>
          <w:szCs w:val="28"/>
        </w:rPr>
        <w:t>（2）校外</w:t>
      </w:r>
      <w:r>
        <w:rPr>
          <w:rFonts w:hint="eastAsia" w:ascii="仿宋" w:hAnsi="仿宋" w:eastAsia="仿宋" w:cs="仿宋"/>
          <w:b/>
          <w:bCs/>
          <w:kern w:val="0"/>
          <w:sz w:val="28"/>
          <w:szCs w:val="28"/>
          <w:lang w:val="en-US" w:eastAsia="zh-CN"/>
        </w:rPr>
        <w:t>实践条件保障</w:t>
      </w:r>
    </w:p>
    <w:p>
      <w:pPr>
        <w:widowControl/>
        <w:spacing w:line="500" w:lineRule="atLeast"/>
        <w:ind w:firstLine="420"/>
        <w:rPr>
          <w:rFonts w:hint="eastAsia" w:ascii="宋体" w:hAnsi="宋体" w:eastAsia="仿宋" w:cs="Times New Roman"/>
          <w:b/>
          <w:kern w:val="0"/>
          <w:szCs w:val="21"/>
          <w:lang w:val="en-US" w:eastAsia="zh-CN"/>
        </w:rPr>
      </w:pPr>
      <w:r>
        <w:rPr>
          <w:rFonts w:hint="eastAsia" w:ascii="仿宋" w:hAnsi="仿宋" w:eastAsia="仿宋" w:cs="仿宋"/>
          <w:b/>
          <w:bCs/>
          <w:kern w:val="0"/>
          <w:sz w:val="28"/>
          <w:szCs w:val="28"/>
          <w:lang w:val="en-US" w:eastAsia="zh-CN"/>
        </w:rPr>
        <w:t>校外实践条件采用校企合作形式，建立课程思政实训基地，</w:t>
      </w:r>
      <w:r>
        <w:rPr>
          <w:rFonts w:hint="eastAsia" w:ascii="仿宋" w:hAnsi="仿宋" w:eastAsia="仿宋" w:cs="仿宋"/>
          <w:b w:val="0"/>
          <w:bCs w:val="0"/>
          <w:kern w:val="0"/>
          <w:sz w:val="28"/>
          <w:szCs w:val="28"/>
          <w:lang w:val="en-US" w:eastAsia="zh-CN"/>
        </w:rPr>
        <w:t>开展“思政+实践”系列活动如劳动教育实践、专业技能竞赛等。</w:t>
      </w:r>
      <w:r>
        <w:rPr>
          <w:rFonts w:hint="eastAsia" w:ascii="仿宋" w:hAnsi="仿宋" w:eastAsia="仿宋" w:cs="仿宋"/>
          <w:kern w:val="0"/>
          <w:sz w:val="28"/>
          <w:szCs w:val="28"/>
          <w:lang w:val="en-US" w:eastAsia="zh-CN"/>
        </w:rPr>
        <w:t>同时，为课程教学引入企业师资条件、提供企业真实调研案例和项目，校企融合推动课程实践教学改革。根据合作情况，将校外实践基地分为</w:t>
      </w:r>
      <w:r>
        <w:rPr>
          <w:rFonts w:hint="eastAsia" w:ascii="仿宋" w:hAnsi="仿宋" w:eastAsia="仿宋" w:cs="仿宋"/>
          <w:kern w:val="0"/>
          <w:sz w:val="28"/>
          <w:szCs w:val="28"/>
        </w:rPr>
        <w:t>深度合作型、紧密合作型、一般合作型</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并根据不同等级开展校</w:t>
      </w:r>
      <w:r>
        <w:rPr>
          <w:rFonts w:hint="eastAsia" w:ascii="仿宋" w:hAnsi="仿宋" w:eastAsia="仿宋" w:cs="仿宋"/>
          <w:kern w:val="0"/>
          <w:sz w:val="28"/>
          <w:szCs w:val="28"/>
        </w:rPr>
        <w:t>外实践教学基地</w:t>
      </w:r>
      <w:r>
        <w:rPr>
          <w:rFonts w:hint="eastAsia" w:ascii="仿宋" w:hAnsi="仿宋" w:eastAsia="仿宋" w:cs="仿宋"/>
          <w:kern w:val="0"/>
          <w:sz w:val="28"/>
          <w:szCs w:val="28"/>
          <w:lang w:val="en-US" w:eastAsia="zh-CN"/>
        </w:rPr>
        <w:t>的</w:t>
      </w:r>
      <w:r>
        <w:rPr>
          <w:rFonts w:hint="eastAsia" w:ascii="仿宋" w:hAnsi="仿宋" w:eastAsia="仿宋" w:cs="仿宋"/>
          <w:kern w:val="0"/>
          <w:sz w:val="28"/>
          <w:szCs w:val="28"/>
        </w:rPr>
        <w:t>建设标准</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具体</w:t>
      </w:r>
      <w:r>
        <w:rPr>
          <w:rFonts w:hint="eastAsia" w:ascii="仿宋" w:hAnsi="仿宋" w:eastAsia="仿宋" w:cs="仿宋"/>
          <w:kern w:val="0"/>
          <w:sz w:val="28"/>
          <w:szCs w:val="28"/>
        </w:rPr>
        <w:t>可参考下表</w:t>
      </w:r>
      <w:r>
        <w:rPr>
          <w:rFonts w:hint="eastAsia" w:ascii="仿宋" w:hAnsi="仿宋" w:eastAsia="仿宋" w:cs="仿宋"/>
          <w:kern w:val="0"/>
          <w:sz w:val="28"/>
          <w:szCs w:val="28"/>
          <w:lang w:eastAsia="zh-CN"/>
        </w:rPr>
        <w:t>：</w:t>
      </w:r>
    </w:p>
    <w:p>
      <w:pPr>
        <w:widowControl/>
        <w:spacing w:line="500" w:lineRule="atLeast"/>
        <w:jc w:val="center"/>
        <w:rPr>
          <w:rFonts w:hint="eastAsia" w:ascii="仿宋" w:hAnsi="仿宋" w:eastAsia="仿宋" w:cs="仿宋"/>
          <w:b/>
          <w:kern w:val="0"/>
          <w:sz w:val="28"/>
          <w:szCs w:val="28"/>
        </w:rPr>
      </w:pPr>
      <w:r>
        <w:rPr>
          <w:rFonts w:hint="eastAsia" w:ascii="仿宋" w:hAnsi="仿宋" w:eastAsia="仿宋" w:cs="仿宋"/>
          <w:b/>
          <w:kern w:val="0"/>
          <w:sz w:val="28"/>
          <w:szCs w:val="28"/>
        </w:rPr>
        <w:t>表</w:t>
      </w:r>
      <w:r>
        <w:rPr>
          <w:rFonts w:hint="eastAsia" w:ascii="仿宋" w:hAnsi="仿宋" w:eastAsia="仿宋" w:cs="仿宋"/>
          <w:b/>
          <w:kern w:val="0"/>
          <w:sz w:val="28"/>
          <w:szCs w:val="28"/>
          <w:lang w:val="en-US" w:eastAsia="zh-CN"/>
        </w:rPr>
        <w:t xml:space="preserve">七  </w:t>
      </w:r>
      <w:r>
        <w:rPr>
          <w:rFonts w:hint="eastAsia" w:ascii="仿宋" w:hAnsi="仿宋" w:eastAsia="仿宋" w:cs="仿宋"/>
          <w:b/>
          <w:kern w:val="0"/>
          <w:sz w:val="28"/>
          <w:szCs w:val="28"/>
        </w:rPr>
        <w:t>市场调查与分析课程校外实习基地</w:t>
      </w:r>
    </w:p>
    <w:tbl>
      <w:tblPr>
        <w:tblStyle w:val="15"/>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150"/>
        <w:gridCol w:w="2159"/>
        <w:gridCol w:w="1854"/>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shd w:val="clear" w:color="auto" w:fill="8EAADB" w:themeFill="accent5" w:themeFillTint="99"/>
            <w:vAlign w:val="center"/>
          </w:tcPr>
          <w:p>
            <w:pPr>
              <w:widowControl/>
              <w:spacing w:line="240" w:lineRule="auto"/>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序号</w:t>
            </w:r>
          </w:p>
        </w:tc>
        <w:tc>
          <w:tcPr>
            <w:tcW w:w="2150" w:type="dxa"/>
            <w:shd w:val="clear" w:color="auto" w:fill="8EAADB" w:themeFill="accent5" w:themeFillTint="99"/>
            <w:vAlign w:val="center"/>
          </w:tcPr>
          <w:p>
            <w:pPr>
              <w:widowControl/>
              <w:spacing w:line="240" w:lineRule="auto"/>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校外实习基地名称</w:t>
            </w:r>
          </w:p>
        </w:tc>
        <w:tc>
          <w:tcPr>
            <w:tcW w:w="2159" w:type="dxa"/>
            <w:shd w:val="clear" w:color="auto" w:fill="8EAADB" w:themeFill="accent5" w:themeFillTint="99"/>
            <w:vAlign w:val="center"/>
          </w:tcPr>
          <w:p>
            <w:pPr>
              <w:widowControl/>
              <w:spacing w:line="240" w:lineRule="auto"/>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合作企业名称</w:t>
            </w:r>
          </w:p>
        </w:tc>
        <w:tc>
          <w:tcPr>
            <w:tcW w:w="1854" w:type="dxa"/>
            <w:shd w:val="clear" w:color="auto" w:fill="8EAADB" w:themeFill="accent5" w:themeFillTint="99"/>
            <w:vAlign w:val="center"/>
          </w:tcPr>
          <w:p>
            <w:pPr>
              <w:widowControl/>
              <w:spacing w:line="240" w:lineRule="auto"/>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用途</w:t>
            </w:r>
          </w:p>
        </w:tc>
        <w:tc>
          <w:tcPr>
            <w:tcW w:w="1707" w:type="dxa"/>
            <w:shd w:val="clear" w:color="auto" w:fill="8EAADB" w:themeFill="accent5" w:themeFillTint="99"/>
            <w:vAlign w:val="center"/>
          </w:tcPr>
          <w:p>
            <w:pPr>
              <w:widowControl/>
              <w:spacing w:line="240" w:lineRule="auto"/>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合作深度要求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shd w:val="clear" w:color="auto" w:fill="auto"/>
            <w:vAlign w:val="center"/>
          </w:tcPr>
          <w:p>
            <w:pPr>
              <w:widowControl/>
              <w:spacing w:line="240" w:lineRule="auto"/>
              <w:jc w:val="center"/>
              <w:rPr>
                <w:rFonts w:hint="eastAsia" w:ascii="楷体" w:hAnsi="楷体" w:eastAsia="楷体" w:cs="楷体"/>
                <w:kern w:val="0"/>
                <w:sz w:val="24"/>
                <w:szCs w:val="24"/>
              </w:rPr>
            </w:pPr>
            <w:r>
              <w:rPr>
                <w:rFonts w:hint="eastAsia" w:ascii="楷体" w:hAnsi="楷体" w:eastAsia="楷体" w:cs="楷体"/>
                <w:kern w:val="0"/>
                <w:sz w:val="24"/>
                <w:szCs w:val="24"/>
              </w:rPr>
              <w:t>1</w:t>
            </w:r>
          </w:p>
        </w:tc>
        <w:tc>
          <w:tcPr>
            <w:tcW w:w="21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楷体" w:hAnsi="楷体" w:eastAsia="楷体" w:cs="楷体"/>
                <w:kern w:val="0"/>
                <w:sz w:val="24"/>
                <w:szCs w:val="24"/>
              </w:rPr>
            </w:pPr>
            <w:r>
              <w:rPr>
                <w:rFonts w:hint="eastAsia" w:ascii="楷体" w:hAnsi="楷体" w:eastAsia="楷体" w:cs="楷体"/>
                <w:kern w:val="0"/>
                <w:sz w:val="24"/>
                <w:szCs w:val="24"/>
                <w:lang w:val="en-US" w:eastAsia="zh-CN"/>
              </w:rPr>
              <w:t>人和咨询有限公司课程思政</w:t>
            </w:r>
            <w:r>
              <w:rPr>
                <w:rFonts w:hint="eastAsia" w:ascii="楷体" w:hAnsi="楷体" w:eastAsia="楷体" w:cs="楷体"/>
                <w:kern w:val="0"/>
                <w:sz w:val="24"/>
                <w:szCs w:val="24"/>
              </w:rPr>
              <w:t>实训基地</w:t>
            </w:r>
          </w:p>
        </w:tc>
        <w:tc>
          <w:tcPr>
            <w:tcW w:w="215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楷体" w:hAnsi="楷体" w:eastAsia="楷体" w:cs="楷体"/>
                <w:kern w:val="0"/>
                <w:sz w:val="24"/>
                <w:szCs w:val="24"/>
              </w:rPr>
            </w:pPr>
            <w:r>
              <w:rPr>
                <w:rFonts w:hint="eastAsia" w:ascii="楷体" w:hAnsi="楷体" w:eastAsia="楷体" w:cs="楷体"/>
                <w:kern w:val="0"/>
                <w:sz w:val="24"/>
                <w:szCs w:val="24"/>
                <w:lang w:val="en-US" w:eastAsia="zh-CN"/>
              </w:rPr>
              <w:t>安徽人和咨询有限公司</w:t>
            </w:r>
          </w:p>
        </w:tc>
        <w:tc>
          <w:tcPr>
            <w:tcW w:w="185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开展“</w:t>
            </w:r>
            <w:r>
              <w:rPr>
                <w:rFonts w:hint="eastAsia" w:ascii="楷体" w:hAnsi="楷体" w:eastAsia="楷体" w:cs="楷体"/>
                <w:b/>
                <w:bCs/>
                <w:kern w:val="0"/>
                <w:sz w:val="24"/>
                <w:szCs w:val="24"/>
                <w:lang w:val="en-US" w:eastAsia="zh-CN"/>
              </w:rPr>
              <w:t>思政+实践”系列活动</w:t>
            </w:r>
            <w:r>
              <w:rPr>
                <w:rFonts w:hint="eastAsia" w:ascii="楷体" w:hAnsi="楷体" w:eastAsia="楷体" w:cs="楷体"/>
                <w:kern w:val="0"/>
                <w:sz w:val="24"/>
                <w:szCs w:val="24"/>
                <w:lang w:val="en-US" w:eastAsia="zh-CN"/>
              </w:rPr>
              <w:t>：劳动教育实践、专业技能竞赛、项目调研等</w:t>
            </w:r>
          </w:p>
        </w:tc>
        <w:tc>
          <w:tcPr>
            <w:tcW w:w="1707"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楷体" w:hAnsi="楷体" w:eastAsia="楷体" w:cs="楷体"/>
                <w:kern w:val="0"/>
                <w:sz w:val="24"/>
                <w:szCs w:val="24"/>
              </w:rPr>
            </w:pPr>
            <w:r>
              <w:rPr>
                <w:rFonts w:hint="eastAsia" w:ascii="楷体" w:hAnsi="楷体" w:eastAsia="楷体" w:cs="楷体"/>
                <w:kern w:val="0"/>
                <w:sz w:val="24"/>
                <w:szCs w:val="24"/>
              </w:rPr>
              <w:t>深度合作型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661" w:type="dxa"/>
            <w:vAlign w:val="center"/>
          </w:tcPr>
          <w:p>
            <w:pPr>
              <w:widowControl/>
              <w:spacing w:line="240" w:lineRule="auto"/>
              <w:jc w:val="center"/>
              <w:rPr>
                <w:rFonts w:hint="eastAsia" w:ascii="楷体" w:hAnsi="楷体" w:eastAsia="楷体" w:cs="楷体"/>
                <w:kern w:val="0"/>
                <w:sz w:val="24"/>
                <w:szCs w:val="24"/>
              </w:rPr>
            </w:pPr>
            <w:r>
              <w:rPr>
                <w:rFonts w:hint="eastAsia" w:ascii="楷体" w:hAnsi="楷体" w:eastAsia="楷体" w:cs="楷体"/>
                <w:kern w:val="0"/>
                <w:sz w:val="24"/>
                <w:szCs w:val="24"/>
              </w:rPr>
              <w:t>2</w:t>
            </w:r>
          </w:p>
        </w:tc>
        <w:tc>
          <w:tcPr>
            <w:tcW w:w="2150" w:type="dxa"/>
            <w:vAlign w:val="center"/>
          </w:tcPr>
          <w:p>
            <w:pPr>
              <w:widowControl/>
              <w:spacing w:line="240" w:lineRule="auto"/>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中国石油股份有限公司实训基地</w:t>
            </w:r>
          </w:p>
        </w:tc>
        <w:tc>
          <w:tcPr>
            <w:tcW w:w="2159" w:type="dxa"/>
            <w:vAlign w:val="center"/>
          </w:tcPr>
          <w:p>
            <w:pPr>
              <w:widowControl/>
              <w:spacing w:line="240" w:lineRule="auto"/>
              <w:jc w:val="center"/>
              <w:rPr>
                <w:rFonts w:hint="eastAsia" w:ascii="楷体" w:hAnsi="楷体" w:eastAsia="楷体" w:cs="楷体"/>
                <w:kern w:val="0"/>
                <w:sz w:val="24"/>
                <w:szCs w:val="24"/>
                <w:lang w:val="en-US"/>
              </w:rPr>
            </w:pPr>
            <w:r>
              <w:rPr>
                <w:rFonts w:hint="eastAsia" w:ascii="楷体" w:hAnsi="楷体" w:eastAsia="楷体" w:cs="楷体"/>
                <w:kern w:val="0"/>
                <w:sz w:val="24"/>
                <w:szCs w:val="24"/>
                <w:lang w:val="en-US" w:eastAsia="zh-CN"/>
              </w:rPr>
              <w:t>中国石油股份有限公司安徽分公司</w:t>
            </w:r>
          </w:p>
        </w:tc>
        <w:tc>
          <w:tcPr>
            <w:tcW w:w="1854" w:type="dxa"/>
            <w:vAlign w:val="center"/>
          </w:tcPr>
          <w:p>
            <w:pPr>
              <w:widowControl/>
              <w:spacing w:line="240" w:lineRule="auto"/>
              <w:jc w:val="center"/>
              <w:rPr>
                <w:rFonts w:hint="eastAsia" w:ascii="楷体" w:hAnsi="楷体" w:eastAsia="楷体" w:cs="楷体"/>
                <w:kern w:val="0"/>
                <w:sz w:val="24"/>
                <w:szCs w:val="24"/>
              </w:rPr>
            </w:pPr>
            <w:r>
              <w:rPr>
                <w:rFonts w:hint="eastAsia" w:ascii="楷体" w:hAnsi="楷体" w:eastAsia="楷体" w:cs="楷体"/>
                <w:kern w:val="0"/>
                <w:sz w:val="24"/>
                <w:szCs w:val="24"/>
                <w:lang w:val="en-US" w:eastAsia="zh-CN"/>
              </w:rPr>
              <w:t>劳动教育实践、专业技能竞赛、</w:t>
            </w:r>
          </w:p>
        </w:tc>
        <w:tc>
          <w:tcPr>
            <w:tcW w:w="1707" w:type="dxa"/>
            <w:vAlign w:val="center"/>
          </w:tcPr>
          <w:p>
            <w:pPr>
              <w:widowControl/>
              <w:spacing w:line="240" w:lineRule="auto"/>
              <w:jc w:val="center"/>
              <w:rPr>
                <w:rFonts w:hint="eastAsia" w:ascii="楷体" w:hAnsi="楷体" w:eastAsia="楷体" w:cs="楷体"/>
                <w:kern w:val="0"/>
                <w:sz w:val="24"/>
                <w:szCs w:val="24"/>
              </w:rPr>
            </w:pPr>
            <w:r>
              <w:rPr>
                <w:rFonts w:hint="eastAsia" w:ascii="楷体" w:hAnsi="楷体" w:eastAsia="楷体" w:cs="楷体"/>
                <w:kern w:val="0"/>
                <w:sz w:val="24"/>
                <w:szCs w:val="24"/>
              </w:rPr>
              <w:t>紧密合作型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widowControl/>
              <w:spacing w:line="240" w:lineRule="auto"/>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3</w:t>
            </w:r>
          </w:p>
        </w:tc>
        <w:tc>
          <w:tcPr>
            <w:tcW w:w="2150" w:type="dxa"/>
            <w:vAlign w:val="center"/>
          </w:tcPr>
          <w:p>
            <w:pPr>
              <w:widowControl/>
              <w:spacing w:line="240" w:lineRule="auto"/>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永辉超市实训基地</w:t>
            </w:r>
          </w:p>
        </w:tc>
        <w:tc>
          <w:tcPr>
            <w:tcW w:w="2159" w:type="dxa"/>
            <w:vAlign w:val="center"/>
          </w:tcPr>
          <w:p>
            <w:pPr>
              <w:widowControl/>
              <w:spacing w:line="240" w:lineRule="auto"/>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永辉超市股份有限公司</w:t>
            </w:r>
          </w:p>
        </w:tc>
        <w:tc>
          <w:tcPr>
            <w:tcW w:w="1854" w:type="dxa"/>
            <w:vAlign w:val="center"/>
          </w:tcPr>
          <w:p>
            <w:pPr>
              <w:widowControl/>
              <w:spacing w:line="240" w:lineRule="auto"/>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劳动教育实践、专业技能竞赛、</w:t>
            </w:r>
          </w:p>
        </w:tc>
        <w:tc>
          <w:tcPr>
            <w:tcW w:w="1707"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楷体" w:hAnsi="楷体" w:eastAsia="楷体" w:cs="楷体"/>
                <w:kern w:val="0"/>
                <w:sz w:val="24"/>
                <w:szCs w:val="24"/>
                <w:lang w:val="en-US" w:eastAsia="zh-CN" w:bidi="ar-SA"/>
              </w:rPr>
            </w:pPr>
            <w:r>
              <w:rPr>
                <w:rFonts w:hint="eastAsia" w:ascii="楷体" w:hAnsi="楷体" w:eastAsia="楷体" w:cs="楷体"/>
                <w:kern w:val="0"/>
                <w:sz w:val="24"/>
                <w:szCs w:val="24"/>
                <w:lang w:val="en-US" w:eastAsia="zh-CN"/>
              </w:rPr>
              <w:t>紧密</w:t>
            </w:r>
            <w:r>
              <w:rPr>
                <w:rFonts w:hint="eastAsia" w:ascii="楷体" w:hAnsi="楷体" w:eastAsia="楷体" w:cs="楷体"/>
                <w:kern w:val="0"/>
                <w:sz w:val="24"/>
                <w:szCs w:val="24"/>
              </w:rPr>
              <w:t>合作型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661" w:type="dxa"/>
            <w:vAlign w:val="center"/>
          </w:tcPr>
          <w:p>
            <w:pPr>
              <w:widowControl/>
              <w:spacing w:line="240" w:lineRule="auto"/>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4</w:t>
            </w:r>
          </w:p>
        </w:tc>
        <w:tc>
          <w:tcPr>
            <w:tcW w:w="2150" w:type="dxa"/>
            <w:vAlign w:val="center"/>
          </w:tcPr>
          <w:p>
            <w:pPr>
              <w:widowControl/>
              <w:spacing w:line="240" w:lineRule="auto"/>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杭州娃哈哈集团有限公司实训基地</w:t>
            </w:r>
          </w:p>
        </w:tc>
        <w:tc>
          <w:tcPr>
            <w:tcW w:w="2159" w:type="dxa"/>
            <w:vAlign w:val="center"/>
          </w:tcPr>
          <w:p>
            <w:pPr>
              <w:widowControl/>
              <w:spacing w:line="240" w:lineRule="auto"/>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杭州娃哈哈集团有限公司</w:t>
            </w:r>
          </w:p>
        </w:tc>
        <w:tc>
          <w:tcPr>
            <w:tcW w:w="1854" w:type="dxa"/>
            <w:vAlign w:val="center"/>
          </w:tcPr>
          <w:p>
            <w:pPr>
              <w:widowControl/>
              <w:spacing w:line="240" w:lineRule="auto"/>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专业技能竞赛</w:t>
            </w:r>
          </w:p>
        </w:tc>
        <w:tc>
          <w:tcPr>
            <w:tcW w:w="1707" w:type="dxa"/>
            <w:vAlign w:val="center"/>
          </w:tcPr>
          <w:p>
            <w:pPr>
              <w:widowControl/>
              <w:spacing w:line="240" w:lineRule="auto"/>
              <w:jc w:val="center"/>
              <w:rPr>
                <w:rFonts w:hint="eastAsia" w:ascii="楷体" w:hAnsi="楷体" w:eastAsia="楷体" w:cs="楷体"/>
                <w:kern w:val="0"/>
                <w:sz w:val="24"/>
                <w:szCs w:val="24"/>
                <w:lang w:val="en-US" w:eastAsia="zh-CN" w:bidi="ar-SA"/>
              </w:rPr>
            </w:pPr>
            <w:r>
              <w:rPr>
                <w:rFonts w:hint="eastAsia" w:ascii="楷体" w:hAnsi="楷体" w:eastAsia="楷体" w:cs="楷体"/>
                <w:kern w:val="0"/>
                <w:sz w:val="24"/>
                <w:szCs w:val="24"/>
                <w:lang w:val="en-US" w:eastAsia="zh-CN"/>
              </w:rPr>
              <w:t>一般</w:t>
            </w:r>
            <w:r>
              <w:rPr>
                <w:rFonts w:hint="eastAsia" w:ascii="楷体" w:hAnsi="楷体" w:eastAsia="楷体" w:cs="楷体"/>
                <w:kern w:val="0"/>
                <w:sz w:val="24"/>
                <w:szCs w:val="24"/>
              </w:rPr>
              <w:t>合作型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661" w:type="dxa"/>
            <w:vAlign w:val="center"/>
          </w:tcPr>
          <w:p>
            <w:pPr>
              <w:widowControl/>
              <w:spacing w:line="240" w:lineRule="auto"/>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5</w:t>
            </w:r>
          </w:p>
        </w:tc>
        <w:tc>
          <w:tcPr>
            <w:tcW w:w="2150" w:type="dxa"/>
            <w:vAlign w:val="center"/>
          </w:tcPr>
          <w:p>
            <w:pPr>
              <w:widowControl/>
              <w:spacing w:line="240" w:lineRule="auto"/>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瓜子二手车直卖网实训基地</w:t>
            </w:r>
          </w:p>
        </w:tc>
        <w:tc>
          <w:tcPr>
            <w:tcW w:w="2159" w:type="dxa"/>
            <w:vAlign w:val="center"/>
          </w:tcPr>
          <w:p>
            <w:pPr>
              <w:widowControl/>
              <w:spacing w:line="240" w:lineRule="auto"/>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瓜子二手车直卖网</w:t>
            </w:r>
          </w:p>
        </w:tc>
        <w:tc>
          <w:tcPr>
            <w:tcW w:w="1854" w:type="dxa"/>
            <w:vAlign w:val="center"/>
          </w:tcPr>
          <w:p>
            <w:pPr>
              <w:widowControl/>
              <w:spacing w:line="240" w:lineRule="auto"/>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认知实践、劳动教育实践</w:t>
            </w:r>
          </w:p>
        </w:tc>
        <w:tc>
          <w:tcPr>
            <w:tcW w:w="1707" w:type="dxa"/>
            <w:vAlign w:val="center"/>
          </w:tcPr>
          <w:p>
            <w:pPr>
              <w:widowControl/>
              <w:spacing w:line="240" w:lineRule="auto"/>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一般</w:t>
            </w:r>
            <w:r>
              <w:rPr>
                <w:rFonts w:hint="eastAsia" w:ascii="楷体" w:hAnsi="楷体" w:eastAsia="楷体" w:cs="楷体"/>
                <w:kern w:val="0"/>
                <w:sz w:val="24"/>
                <w:szCs w:val="24"/>
              </w:rPr>
              <w:t>合作型</w:t>
            </w:r>
          </w:p>
        </w:tc>
      </w:tr>
    </w:tbl>
    <w:p>
      <w:pPr>
        <w:numPr>
          <w:ilvl w:val="0"/>
          <w:numId w:val="0"/>
        </w:numPr>
        <w:spacing w:line="300" w:lineRule="auto"/>
        <w:ind w:leftChars="200"/>
        <w:jc w:val="left"/>
        <w:rPr>
          <w:rFonts w:hint="default" w:ascii="仿宋" w:hAnsi="仿宋" w:eastAsia="仿宋" w:cs="仿宋"/>
          <w:b/>
          <w:bCs/>
          <w:sz w:val="28"/>
          <w:szCs w:val="28"/>
          <w:lang w:val="en-US" w:eastAsia="zh-CN" w:bidi="ar"/>
        </w:rPr>
      </w:pPr>
      <w:r>
        <w:rPr>
          <w:rFonts w:hint="eastAsia" w:ascii="仿宋" w:hAnsi="仿宋" w:eastAsia="仿宋" w:cs="仿宋"/>
          <w:b/>
          <w:bCs/>
          <w:sz w:val="28"/>
          <w:szCs w:val="28"/>
          <w:lang w:val="en-US" w:eastAsia="zh-CN" w:bidi="ar"/>
        </w:rPr>
        <w:t>4.课程教材选用</w:t>
      </w:r>
    </w:p>
    <w:p>
      <w:pPr>
        <w:numPr>
          <w:ilvl w:val="0"/>
          <w:numId w:val="0"/>
        </w:numPr>
        <w:spacing w:line="300" w:lineRule="auto"/>
        <w:ind w:leftChars="200"/>
        <w:jc w:val="left"/>
        <w:rPr>
          <w:rFonts w:hint="eastAsia" w:ascii="仿宋" w:hAnsi="仿宋" w:eastAsia="仿宋" w:cs="仿宋"/>
          <w:b w:val="0"/>
          <w:bCs w:val="0"/>
          <w:sz w:val="28"/>
          <w:szCs w:val="28"/>
          <w:lang w:val="en-US" w:eastAsia="zh-CN" w:bidi="ar"/>
        </w:rPr>
      </w:pPr>
      <w:r>
        <w:rPr>
          <w:rFonts w:hint="eastAsia" w:ascii="仿宋" w:hAnsi="仿宋" w:eastAsia="仿宋" w:cs="仿宋"/>
          <w:b w:val="0"/>
          <w:bCs w:val="0"/>
          <w:sz w:val="28"/>
          <w:szCs w:val="28"/>
          <w:lang w:val="en-US" w:eastAsia="zh-CN" w:bidi="ar"/>
        </w:rPr>
        <w:t>《市场调查与分析》课程教材选用应符合专业人才培养需求，有</w:t>
      </w:r>
    </w:p>
    <w:p>
      <w:pPr>
        <w:numPr>
          <w:ilvl w:val="0"/>
          <w:numId w:val="0"/>
        </w:numPr>
        <w:spacing w:line="300" w:lineRule="auto"/>
        <w:jc w:val="left"/>
        <w:rPr>
          <w:rFonts w:hint="default" w:ascii="仿宋" w:hAnsi="仿宋" w:eastAsia="仿宋" w:cs="仿宋"/>
          <w:b w:val="0"/>
          <w:bCs w:val="0"/>
          <w:sz w:val="28"/>
          <w:szCs w:val="28"/>
          <w:lang w:val="en-US" w:eastAsia="zh-CN" w:bidi="ar"/>
        </w:rPr>
      </w:pPr>
      <w:r>
        <w:rPr>
          <w:rFonts w:hint="eastAsia" w:ascii="仿宋" w:hAnsi="仿宋" w:eastAsia="仿宋" w:cs="仿宋"/>
          <w:b w:val="0"/>
          <w:bCs w:val="0"/>
          <w:sz w:val="28"/>
          <w:szCs w:val="28"/>
          <w:lang w:val="en-US" w:eastAsia="zh-CN" w:bidi="ar"/>
        </w:rPr>
        <w:t>利于学生价值塑造、知识构成、和职业发展。有利于学生学习能力、实践能力、创新能力的养成。优先选用国家规划教材、省部级以上（含省部级）获奖教材、及体现产学研合作教育成果等的优质教材。教材选用可参考下表十。</w:t>
      </w:r>
    </w:p>
    <w:p>
      <w:pPr>
        <w:widowControl/>
        <w:spacing w:line="500" w:lineRule="atLeast"/>
        <w:jc w:val="center"/>
        <w:rPr>
          <w:rFonts w:ascii="宋体" w:hAnsi="宋体" w:eastAsia="宋体" w:cs="Times New Roman"/>
          <w:b/>
          <w:kern w:val="0"/>
          <w:szCs w:val="21"/>
        </w:rPr>
      </w:pPr>
      <w:r>
        <w:rPr>
          <w:rFonts w:hint="eastAsia" w:ascii="仿宋" w:hAnsi="仿宋" w:eastAsia="仿宋" w:cs="仿宋"/>
          <w:b/>
          <w:kern w:val="0"/>
          <w:sz w:val="28"/>
          <w:szCs w:val="28"/>
        </w:rPr>
        <w:t>表</w:t>
      </w:r>
      <w:r>
        <w:rPr>
          <w:rFonts w:hint="eastAsia" w:ascii="仿宋" w:hAnsi="仿宋" w:eastAsia="仿宋" w:cs="仿宋"/>
          <w:b/>
          <w:kern w:val="0"/>
          <w:sz w:val="28"/>
          <w:szCs w:val="28"/>
          <w:lang w:val="en-US" w:eastAsia="zh-CN"/>
        </w:rPr>
        <w:t xml:space="preserve">八  </w:t>
      </w:r>
      <w:r>
        <w:rPr>
          <w:rFonts w:hint="eastAsia" w:ascii="仿宋" w:hAnsi="仿宋" w:eastAsia="仿宋" w:cs="仿宋"/>
          <w:b/>
          <w:kern w:val="0"/>
          <w:sz w:val="28"/>
          <w:szCs w:val="28"/>
        </w:rPr>
        <w:t>市场调查与分析课程教材选用表</w:t>
      </w:r>
    </w:p>
    <w:tbl>
      <w:tblPr>
        <w:tblStyle w:val="15"/>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900"/>
        <w:gridCol w:w="1491"/>
        <w:gridCol w:w="2757"/>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shd w:val="clear" w:color="auto" w:fill="8EAADB" w:themeFill="accent5" w:themeFillTint="99"/>
            <w:vAlign w:val="center"/>
          </w:tcPr>
          <w:p>
            <w:pPr>
              <w:widowControl/>
              <w:spacing w:line="500" w:lineRule="atLeast"/>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序号</w:t>
            </w:r>
          </w:p>
        </w:tc>
        <w:tc>
          <w:tcPr>
            <w:tcW w:w="1900" w:type="dxa"/>
            <w:shd w:val="clear" w:color="auto" w:fill="8EAADB" w:themeFill="accent5" w:themeFillTint="99"/>
            <w:vAlign w:val="center"/>
          </w:tcPr>
          <w:p>
            <w:pPr>
              <w:widowControl/>
              <w:spacing w:line="500" w:lineRule="atLeast"/>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教材名称</w:t>
            </w:r>
          </w:p>
        </w:tc>
        <w:tc>
          <w:tcPr>
            <w:tcW w:w="1491" w:type="dxa"/>
            <w:shd w:val="clear" w:color="auto" w:fill="8EAADB" w:themeFill="accent5" w:themeFillTint="99"/>
            <w:vAlign w:val="center"/>
          </w:tcPr>
          <w:p>
            <w:pPr>
              <w:widowControl/>
              <w:spacing w:line="500" w:lineRule="atLeast"/>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教材类型</w:t>
            </w:r>
          </w:p>
        </w:tc>
        <w:tc>
          <w:tcPr>
            <w:tcW w:w="2757" w:type="dxa"/>
            <w:shd w:val="clear" w:color="auto" w:fill="8EAADB" w:themeFill="accent5" w:themeFillTint="99"/>
            <w:vAlign w:val="center"/>
          </w:tcPr>
          <w:p>
            <w:pPr>
              <w:widowControl/>
              <w:spacing w:line="500" w:lineRule="atLeast"/>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主编</w:t>
            </w:r>
          </w:p>
        </w:tc>
        <w:tc>
          <w:tcPr>
            <w:tcW w:w="1408" w:type="dxa"/>
            <w:shd w:val="clear" w:color="auto" w:fill="8EAADB" w:themeFill="accent5" w:themeFillTint="99"/>
            <w:vAlign w:val="center"/>
          </w:tcPr>
          <w:p>
            <w:pPr>
              <w:widowControl/>
              <w:spacing w:line="500" w:lineRule="atLeast"/>
              <w:jc w:val="center"/>
              <w:rPr>
                <w:rFonts w:hint="eastAsia" w:ascii="楷体" w:hAnsi="楷体" w:eastAsia="楷体" w:cs="楷体"/>
                <w:b/>
                <w:bCs/>
                <w:color w:val="FFFFFF" w:themeColor="background1"/>
                <w:kern w:val="0"/>
                <w:sz w:val="24"/>
                <w:szCs w:val="24"/>
                <w14:textFill>
                  <w14:solidFill>
                    <w14:schemeClr w14:val="bg1"/>
                  </w14:solidFill>
                </w14:textFill>
              </w:rPr>
            </w:pPr>
            <w:r>
              <w:rPr>
                <w:rFonts w:hint="eastAsia" w:ascii="楷体" w:hAnsi="楷体" w:eastAsia="楷体" w:cs="楷体"/>
                <w:b/>
                <w:bCs/>
                <w:color w:val="FFFFFF" w:themeColor="background1"/>
                <w:kern w:val="0"/>
                <w:sz w:val="24"/>
                <w:szCs w:val="24"/>
                <w14:textFill>
                  <w14:solidFill>
                    <w14:schemeClr w14:val="bg1"/>
                  </w14:solidFill>
                </w14:textFill>
              </w:rPr>
              <w:t>出版日期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pPr>
              <w:widowControl/>
              <w:spacing w:line="500" w:lineRule="atLeast"/>
              <w:jc w:val="center"/>
              <w:rPr>
                <w:rFonts w:hint="eastAsia" w:ascii="楷体" w:hAnsi="楷体" w:eastAsia="楷体" w:cs="楷体"/>
                <w:kern w:val="0"/>
                <w:sz w:val="24"/>
                <w:szCs w:val="24"/>
              </w:rPr>
            </w:pPr>
            <w:r>
              <w:rPr>
                <w:rFonts w:hint="eastAsia" w:ascii="楷体" w:hAnsi="楷体" w:eastAsia="楷体" w:cs="楷体"/>
                <w:kern w:val="0"/>
                <w:sz w:val="24"/>
                <w:szCs w:val="24"/>
              </w:rPr>
              <w:t>1</w:t>
            </w:r>
          </w:p>
        </w:tc>
        <w:tc>
          <w:tcPr>
            <w:tcW w:w="1900" w:type="dxa"/>
          </w:tcPr>
          <w:p>
            <w:pPr>
              <w:widowControl/>
              <w:spacing w:line="500" w:lineRule="atLeast"/>
              <w:jc w:val="center"/>
              <w:rPr>
                <w:rFonts w:hint="eastAsia" w:ascii="楷体" w:hAnsi="楷体" w:eastAsia="楷体" w:cs="楷体"/>
                <w:kern w:val="0"/>
                <w:sz w:val="24"/>
                <w:szCs w:val="24"/>
              </w:rPr>
            </w:pPr>
            <w:r>
              <w:rPr>
                <w:rFonts w:hint="eastAsia" w:ascii="楷体" w:hAnsi="楷体" w:eastAsia="楷体" w:cs="楷体"/>
                <w:kern w:val="0"/>
                <w:sz w:val="24"/>
                <w:szCs w:val="24"/>
              </w:rPr>
              <w:t>市场调查与分析</w:t>
            </w:r>
          </w:p>
        </w:tc>
        <w:tc>
          <w:tcPr>
            <w:tcW w:w="1491" w:type="dxa"/>
          </w:tcPr>
          <w:p>
            <w:pPr>
              <w:widowControl/>
              <w:spacing w:line="500" w:lineRule="atLeast"/>
              <w:jc w:val="center"/>
              <w:rPr>
                <w:rFonts w:hint="eastAsia" w:ascii="楷体" w:hAnsi="楷体" w:eastAsia="楷体" w:cs="楷体"/>
                <w:kern w:val="0"/>
                <w:sz w:val="24"/>
                <w:szCs w:val="24"/>
              </w:rPr>
            </w:pPr>
          </w:p>
        </w:tc>
        <w:tc>
          <w:tcPr>
            <w:tcW w:w="2757" w:type="dxa"/>
          </w:tcPr>
          <w:p>
            <w:pPr>
              <w:widowControl/>
              <w:spacing w:line="500" w:lineRule="atLeast"/>
              <w:jc w:val="center"/>
              <w:rPr>
                <w:rFonts w:hint="default"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苏伯文、孟祥年、朱超才</w:t>
            </w:r>
          </w:p>
        </w:tc>
        <w:tc>
          <w:tcPr>
            <w:tcW w:w="1408" w:type="dxa"/>
          </w:tcPr>
          <w:p>
            <w:pPr>
              <w:widowControl/>
              <w:spacing w:line="500" w:lineRule="atLeast"/>
              <w:jc w:val="center"/>
              <w:rPr>
                <w:rFonts w:hint="eastAsia" w:ascii="楷体" w:hAnsi="楷体" w:eastAsia="楷体" w:cs="楷体"/>
                <w:kern w:val="0"/>
                <w:sz w:val="24"/>
                <w:szCs w:val="24"/>
                <w:lang w:eastAsia="zh-CN"/>
              </w:rPr>
            </w:pPr>
            <w:r>
              <w:rPr>
                <w:rFonts w:hint="eastAsia" w:ascii="楷体" w:hAnsi="楷体" w:eastAsia="楷体" w:cs="楷体"/>
                <w:kern w:val="0"/>
                <w:sz w:val="24"/>
                <w:szCs w:val="24"/>
              </w:rPr>
              <w:t>20</w:t>
            </w:r>
            <w:r>
              <w:rPr>
                <w:rFonts w:hint="eastAsia" w:ascii="楷体" w:hAnsi="楷体" w:eastAsia="楷体" w:cs="楷体"/>
                <w:kern w:val="0"/>
                <w:sz w:val="24"/>
                <w:szCs w:val="24"/>
                <w:lang w:val="en-US" w:eastAsia="zh-CN"/>
              </w:rPr>
              <w:t>24</w:t>
            </w:r>
            <w:r>
              <w:rPr>
                <w:rFonts w:hint="eastAsia" w:ascii="楷体" w:hAnsi="楷体" w:eastAsia="楷体" w:cs="楷体"/>
                <w:kern w:val="0"/>
                <w:sz w:val="24"/>
                <w:szCs w:val="24"/>
              </w:rPr>
              <w:t>.0</w:t>
            </w:r>
            <w:r>
              <w:rPr>
                <w:rFonts w:hint="eastAsia" w:ascii="楷体" w:hAnsi="楷体" w:eastAsia="楷体" w:cs="楷体"/>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pPr>
              <w:widowControl/>
              <w:spacing w:line="500" w:lineRule="atLeast"/>
              <w:jc w:val="center"/>
              <w:rPr>
                <w:rFonts w:hint="eastAsia" w:ascii="楷体" w:hAnsi="楷体" w:eastAsia="楷体" w:cs="楷体"/>
                <w:kern w:val="0"/>
                <w:sz w:val="24"/>
                <w:szCs w:val="24"/>
              </w:rPr>
            </w:pPr>
            <w:r>
              <w:rPr>
                <w:rFonts w:hint="eastAsia" w:ascii="楷体" w:hAnsi="楷体" w:eastAsia="楷体" w:cs="楷体"/>
                <w:kern w:val="0"/>
                <w:sz w:val="24"/>
                <w:szCs w:val="24"/>
              </w:rPr>
              <w:t>2</w:t>
            </w:r>
          </w:p>
        </w:tc>
        <w:tc>
          <w:tcPr>
            <w:tcW w:w="1900" w:type="dxa"/>
          </w:tcPr>
          <w:p>
            <w:pPr>
              <w:widowControl/>
              <w:spacing w:line="500" w:lineRule="atLeast"/>
              <w:jc w:val="center"/>
              <w:rPr>
                <w:rFonts w:hint="eastAsia" w:ascii="楷体" w:hAnsi="楷体" w:eastAsia="楷体" w:cs="楷体"/>
                <w:kern w:val="0"/>
                <w:sz w:val="24"/>
                <w:szCs w:val="24"/>
              </w:rPr>
            </w:pPr>
            <w:r>
              <w:rPr>
                <w:rFonts w:hint="eastAsia" w:ascii="楷体" w:hAnsi="楷体" w:eastAsia="楷体" w:cs="楷体"/>
                <w:kern w:val="0"/>
                <w:sz w:val="24"/>
                <w:szCs w:val="24"/>
              </w:rPr>
              <w:t>市场调查与分析</w:t>
            </w:r>
          </w:p>
        </w:tc>
        <w:tc>
          <w:tcPr>
            <w:tcW w:w="1491" w:type="dxa"/>
          </w:tcPr>
          <w:p>
            <w:pPr>
              <w:widowControl/>
              <w:spacing w:line="500" w:lineRule="atLeast"/>
              <w:jc w:val="center"/>
              <w:rPr>
                <w:rFonts w:hint="eastAsia" w:ascii="楷体" w:hAnsi="楷体" w:eastAsia="楷体" w:cs="楷体"/>
                <w:kern w:val="0"/>
                <w:sz w:val="24"/>
                <w:szCs w:val="24"/>
              </w:rPr>
            </w:pPr>
            <w:r>
              <w:rPr>
                <w:rFonts w:hint="eastAsia" w:ascii="楷体" w:hAnsi="楷体" w:eastAsia="楷体" w:cs="楷体"/>
                <w:kern w:val="0"/>
                <w:sz w:val="24"/>
                <w:szCs w:val="24"/>
              </w:rPr>
              <w:t>十</w:t>
            </w:r>
            <w:r>
              <w:rPr>
                <w:rFonts w:hint="eastAsia" w:ascii="楷体" w:hAnsi="楷体" w:eastAsia="楷体" w:cs="楷体"/>
                <w:kern w:val="0"/>
                <w:sz w:val="24"/>
                <w:szCs w:val="24"/>
                <w:lang w:val="en-US" w:eastAsia="zh-CN"/>
              </w:rPr>
              <w:t>三</w:t>
            </w:r>
            <w:r>
              <w:rPr>
                <w:rFonts w:hint="eastAsia" w:ascii="楷体" w:hAnsi="楷体" w:eastAsia="楷体" w:cs="楷体"/>
                <w:kern w:val="0"/>
                <w:sz w:val="24"/>
                <w:szCs w:val="24"/>
              </w:rPr>
              <w:t>五规划</w:t>
            </w:r>
          </w:p>
        </w:tc>
        <w:tc>
          <w:tcPr>
            <w:tcW w:w="2757" w:type="dxa"/>
          </w:tcPr>
          <w:p>
            <w:pPr>
              <w:widowControl/>
              <w:spacing w:line="500" w:lineRule="atLeast"/>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lang w:val="en-US" w:eastAsia="zh-CN"/>
              </w:rPr>
              <w:t>宋文光</w:t>
            </w:r>
          </w:p>
        </w:tc>
        <w:tc>
          <w:tcPr>
            <w:tcW w:w="1408" w:type="dxa"/>
          </w:tcPr>
          <w:p>
            <w:pPr>
              <w:widowControl/>
              <w:spacing w:line="500" w:lineRule="atLeast"/>
              <w:jc w:val="center"/>
              <w:rPr>
                <w:rFonts w:hint="eastAsia" w:ascii="楷体" w:hAnsi="楷体" w:eastAsia="楷体" w:cs="楷体"/>
                <w:kern w:val="0"/>
                <w:sz w:val="24"/>
                <w:szCs w:val="24"/>
                <w:lang w:val="en-US" w:eastAsia="zh-CN"/>
              </w:rPr>
            </w:pPr>
            <w:r>
              <w:rPr>
                <w:rFonts w:hint="eastAsia" w:ascii="楷体" w:hAnsi="楷体" w:eastAsia="楷体" w:cs="楷体"/>
                <w:kern w:val="0"/>
                <w:sz w:val="24"/>
                <w:szCs w:val="24"/>
              </w:rPr>
              <w:t>20</w:t>
            </w:r>
            <w:r>
              <w:rPr>
                <w:rFonts w:hint="eastAsia" w:ascii="楷体" w:hAnsi="楷体" w:eastAsia="楷体" w:cs="楷体"/>
                <w:kern w:val="0"/>
                <w:sz w:val="24"/>
                <w:szCs w:val="24"/>
                <w:lang w:val="en-US" w:eastAsia="zh-CN"/>
              </w:rPr>
              <w:t>21</w:t>
            </w:r>
            <w:r>
              <w:rPr>
                <w:rFonts w:hint="eastAsia" w:ascii="楷体" w:hAnsi="楷体" w:eastAsia="楷体" w:cs="楷体"/>
                <w:kern w:val="0"/>
                <w:sz w:val="24"/>
                <w:szCs w:val="24"/>
              </w:rPr>
              <w:t>.0</w:t>
            </w:r>
            <w:r>
              <w:rPr>
                <w:rFonts w:hint="eastAsia" w:ascii="楷体" w:hAnsi="楷体" w:eastAsia="楷体" w:cs="楷体"/>
                <w:kern w:val="0"/>
                <w:sz w:val="24"/>
                <w:szCs w:val="24"/>
                <w:lang w:val="en-US" w:eastAsia="zh-CN"/>
              </w:rPr>
              <w:t>1</w:t>
            </w:r>
          </w:p>
        </w:tc>
      </w:tr>
    </w:tbl>
    <w:p>
      <w:pPr>
        <w:pStyle w:val="3"/>
        <w:numPr>
          <w:ilvl w:val="0"/>
          <w:numId w:val="0"/>
        </w:numPr>
        <w:spacing w:before="0" w:after="0" w:line="240" w:lineRule="auto"/>
        <w:ind w:firstLine="602" w:firstLineChars="200"/>
        <w:rPr>
          <w:rFonts w:hint="eastAsia" w:ascii="黑体" w:hAnsi="黑体" w:eastAsia="黑体"/>
          <w:sz w:val="30"/>
          <w:szCs w:val="30"/>
          <w:lang w:val="en-US" w:eastAsia="zh-CN"/>
        </w:rPr>
      </w:pPr>
      <w:bookmarkStart w:id="44" w:name="_Toc19887"/>
      <w:r>
        <w:rPr>
          <w:rFonts w:hint="eastAsia" w:ascii="黑体" w:hAnsi="黑体" w:eastAsia="黑体"/>
          <w:sz w:val="30"/>
          <w:szCs w:val="30"/>
          <w:lang w:val="en-US" w:eastAsia="zh-CN"/>
        </w:rPr>
        <w:t>六、授课进程与安排</w:t>
      </w:r>
      <w:bookmarkEnd w:id="44"/>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依据《市场调查课程》课程特征，合理的规划课时分配，按学校校历有计划地开展教学活动，提高教学质量的基本保证。《市场调查与分析》课程课时分配可参考下表。</w:t>
      </w:r>
    </w:p>
    <w:p>
      <w:pPr>
        <w:widowControl/>
        <w:spacing w:line="500" w:lineRule="atLeast"/>
        <w:jc w:val="center"/>
        <w:rPr>
          <w:rFonts w:hint="default" w:ascii="仿宋" w:hAnsi="仿宋" w:eastAsia="仿宋" w:cs="仿宋"/>
          <w:sz w:val="28"/>
          <w:szCs w:val="28"/>
          <w:lang w:val="en-US" w:eastAsia="zh-CN"/>
        </w:rPr>
      </w:pPr>
      <w:r>
        <w:rPr>
          <w:rFonts w:hint="eastAsia" w:ascii="仿宋" w:hAnsi="仿宋" w:eastAsia="仿宋" w:cs="仿宋"/>
          <w:b/>
          <w:kern w:val="0"/>
          <w:sz w:val="28"/>
          <w:szCs w:val="28"/>
        </w:rPr>
        <w:t>表</w:t>
      </w:r>
      <w:r>
        <w:rPr>
          <w:rFonts w:hint="eastAsia" w:ascii="仿宋" w:hAnsi="仿宋" w:eastAsia="仿宋" w:cs="仿宋"/>
          <w:b/>
          <w:kern w:val="0"/>
          <w:sz w:val="28"/>
          <w:szCs w:val="28"/>
          <w:lang w:val="en-US" w:eastAsia="zh-CN"/>
        </w:rPr>
        <w:t>十一  市场调查与分析课程安排表</w:t>
      </w:r>
    </w:p>
    <w:tbl>
      <w:tblPr>
        <w:tblStyle w:val="15"/>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2230"/>
        <w:gridCol w:w="2890"/>
        <w:gridCol w:w="880"/>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51" w:type="dxa"/>
            <w:shd w:val="clear" w:color="auto" w:fill="95A3C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项目</w:t>
            </w:r>
          </w:p>
        </w:tc>
        <w:tc>
          <w:tcPr>
            <w:tcW w:w="2230" w:type="dxa"/>
            <w:shd w:val="clear" w:color="auto" w:fill="95A3C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任务</w:t>
            </w:r>
          </w:p>
        </w:tc>
        <w:tc>
          <w:tcPr>
            <w:tcW w:w="2890" w:type="dxa"/>
            <w:shd w:val="clear" w:color="auto" w:fill="95A3C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楷体" w:hAnsi="楷体" w:eastAsia="楷体" w:cs="楷体"/>
                <w:b/>
                <w:bCs/>
                <w:color w:val="FFFFFF" w:themeColor="background1"/>
                <w:sz w:val="24"/>
                <w:szCs w:val="24"/>
                <w14:textFill>
                  <w14:solidFill>
                    <w14:schemeClr w14:val="bg1"/>
                  </w14:solidFill>
                </w14:textFill>
              </w:rPr>
            </w:pPr>
            <w:r>
              <w:rPr>
                <w:rFonts w:hint="eastAsia" w:ascii="楷体" w:hAnsi="楷体" w:eastAsia="楷体" w:cs="楷体"/>
                <w:b/>
                <w:bCs/>
                <w:color w:val="FFFFFF" w:themeColor="background1"/>
                <w:sz w:val="24"/>
                <w:szCs w:val="24"/>
                <w14:textFill>
                  <w14:solidFill>
                    <w14:schemeClr w14:val="bg1"/>
                  </w14:solidFill>
                </w14:textFill>
              </w:rPr>
              <w:t>教学内容</w:t>
            </w:r>
          </w:p>
        </w:tc>
        <w:tc>
          <w:tcPr>
            <w:tcW w:w="880" w:type="dxa"/>
            <w:shd w:val="clear" w:color="auto" w:fill="95A3C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b/>
                <w:bCs/>
                <w:color w:val="FFFFFF" w:themeColor="background1"/>
                <w:sz w:val="24"/>
                <w:szCs w:val="24"/>
                <w:lang w:val="en-US" w:eastAsia="zh-CN"/>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课时</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楷体" w:hAnsi="楷体" w:eastAsia="楷体" w:cs="楷体"/>
                <w:b/>
                <w:bCs/>
                <w:color w:val="FFFFFF" w:themeColor="background1"/>
                <w:sz w:val="24"/>
                <w:szCs w:val="24"/>
                <w:lang w:val="en-US" w:eastAsia="zh-CN"/>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分配</w:t>
            </w:r>
          </w:p>
        </w:tc>
        <w:tc>
          <w:tcPr>
            <w:tcW w:w="1340" w:type="dxa"/>
            <w:shd w:val="clear" w:color="auto" w:fill="95A3C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b/>
                <w:bCs/>
                <w:color w:val="FFFFFF" w:themeColor="background1"/>
                <w:sz w:val="24"/>
                <w:szCs w:val="24"/>
                <w:lang w:val="en-US" w:eastAsia="zh-CN"/>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作业</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楷体" w:hAnsi="楷体" w:eastAsia="楷体" w:cs="楷体"/>
                <w:b/>
                <w:bCs/>
                <w:color w:val="FFFFFF" w:themeColor="background1"/>
                <w:sz w:val="24"/>
                <w:szCs w:val="24"/>
                <w:lang w:val="en-US" w:eastAsia="zh-CN"/>
                <w14:textFill>
                  <w14:solidFill>
                    <w14:schemeClr w14:val="bg1"/>
                  </w14:solidFill>
                </w14:textFill>
              </w:rPr>
            </w:pPr>
            <w:r>
              <w:rPr>
                <w:rFonts w:hint="eastAsia" w:ascii="楷体" w:hAnsi="楷体" w:eastAsia="楷体" w:cs="楷体"/>
                <w:b/>
                <w:bCs/>
                <w:color w:val="FFFFFF" w:themeColor="background1"/>
                <w:sz w:val="24"/>
                <w:szCs w:val="24"/>
                <w:lang w:val="en-US" w:eastAsia="zh-CN"/>
                <w14:textFill>
                  <w14:solidFill>
                    <w14:schemeClr w14:val="bg1"/>
                  </w14:solidFill>
                </w14:textFill>
              </w:rPr>
              <w:t>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251" w:type="dxa"/>
            <w:shd w:val="clear" w:color="auto" w:fill="F7CAAC" w:themeFill="accent2" w:themeFillTint="6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b/>
                <w:bCs/>
                <w:color w:val="auto"/>
                <w:sz w:val="24"/>
                <w:szCs w:val="24"/>
                <w:lang w:eastAsia="zh-CN"/>
              </w:rPr>
            </w:pPr>
            <w:r>
              <w:rPr>
                <w:rFonts w:hint="eastAsia" w:ascii="楷体" w:hAnsi="楷体" w:eastAsia="楷体" w:cs="楷体"/>
                <w:b/>
                <w:bCs/>
                <w:color w:val="auto"/>
                <w:sz w:val="24"/>
                <w:szCs w:val="24"/>
              </w:rPr>
              <w:t>思政</w:t>
            </w:r>
          </w:p>
        </w:tc>
        <w:tc>
          <w:tcPr>
            <w:tcW w:w="2230" w:type="dxa"/>
            <w:shd w:val="clear" w:color="auto" w:fill="F7CAAC" w:themeFill="accent2" w:themeFillTint="6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了解寻乌调查精神</w:t>
            </w:r>
          </w:p>
        </w:tc>
        <w:tc>
          <w:tcPr>
            <w:tcW w:w="2890" w:type="dxa"/>
            <w:shd w:val="clear" w:color="auto" w:fill="F7CAAC" w:themeFill="accent2" w:themeFillTint="66"/>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楷体" w:hAnsi="楷体" w:eastAsia="楷体" w:cs="楷体"/>
                <w:b/>
                <w:bCs/>
                <w:color w:val="auto"/>
                <w:sz w:val="24"/>
                <w:szCs w:val="24"/>
                <w:lang w:val="en-US" w:eastAsia="zh-CN"/>
              </w:rPr>
            </w:pPr>
            <w:r>
              <w:rPr>
                <w:rFonts w:hint="eastAsia" w:ascii="楷体" w:hAnsi="楷体" w:eastAsia="楷体" w:cs="楷体"/>
                <w:b/>
                <w:bCs/>
                <w:color w:val="auto"/>
                <w:sz w:val="24"/>
                <w:szCs w:val="24"/>
                <w:lang w:val="en-US" w:eastAsia="zh-CN"/>
              </w:rPr>
              <w:t>寻乌调查精神</w:t>
            </w:r>
          </w:p>
        </w:tc>
        <w:tc>
          <w:tcPr>
            <w:tcW w:w="880" w:type="dxa"/>
            <w:shd w:val="clear" w:color="auto" w:fill="F7CAAC" w:themeFill="accent2" w:themeFillTint="66"/>
            <w:vAlign w:val="center"/>
          </w:tcPr>
          <w:p>
            <w:pPr>
              <w:keepNext w:val="0"/>
              <w:keepLines w:val="0"/>
              <w:widowControl/>
              <w:suppressLineNumbers w:val="0"/>
              <w:jc w:val="center"/>
              <w:textAlignment w:val="center"/>
              <w:rPr>
                <w:rFonts w:hint="default" w:ascii="楷体" w:hAnsi="楷体" w:eastAsia="楷体" w:cs="楷体"/>
                <w:b/>
                <w:bCs/>
                <w:color w:val="auto"/>
                <w:sz w:val="24"/>
                <w:szCs w:val="24"/>
                <w:lang w:val="en-US" w:eastAsia="zh-CN"/>
              </w:rPr>
            </w:pPr>
            <w:r>
              <w:rPr>
                <w:rFonts w:hint="eastAsia" w:ascii="楷体" w:hAnsi="楷体" w:eastAsia="楷体" w:cs="楷体"/>
                <w:b/>
                <w:bCs/>
                <w:i w:val="0"/>
                <w:iCs w:val="0"/>
                <w:color w:val="auto"/>
                <w:kern w:val="0"/>
                <w:sz w:val="24"/>
                <w:szCs w:val="24"/>
                <w:u w:val="none"/>
                <w:lang w:val="en-US" w:eastAsia="zh-CN" w:bidi="ar"/>
              </w:rPr>
              <w:t>2</w:t>
            </w:r>
          </w:p>
        </w:tc>
        <w:tc>
          <w:tcPr>
            <w:tcW w:w="1340" w:type="dxa"/>
            <w:shd w:val="clear" w:color="auto" w:fill="F7CAAC" w:themeFill="accent2" w:themeFillTint="66"/>
            <w:vAlign w:val="center"/>
          </w:tcPr>
          <w:p>
            <w:pPr>
              <w:keepNext w:val="0"/>
              <w:keepLines w:val="0"/>
              <w:widowControl/>
              <w:suppressLineNumbers w:val="0"/>
              <w:jc w:val="center"/>
              <w:textAlignment w:val="center"/>
              <w:rPr>
                <w:rFonts w:hint="default" w:ascii="楷体" w:hAnsi="楷体" w:eastAsia="楷体" w:cs="楷体"/>
                <w:b/>
                <w:bCs/>
                <w:i w:val="0"/>
                <w:iCs w:val="0"/>
                <w:color w:val="auto"/>
                <w:kern w:val="0"/>
                <w:sz w:val="24"/>
                <w:szCs w:val="24"/>
                <w:u w:val="none"/>
                <w:lang w:val="en-US" w:eastAsia="zh-CN" w:bidi="ar"/>
              </w:rPr>
            </w:pPr>
            <w:r>
              <w:rPr>
                <w:rFonts w:hint="eastAsia" w:ascii="楷体" w:hAnsi="楷体" w:eastAsia="楷体" w:cs="楷体"/>
                <w:b/>
                <w:bCs/>
                <w:i w:val="0"/>
                <w:iCs w:val="0"/>
                <w:color w:val="auto"/>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trPr>
        <w:tc>
          <w:tcPr>
            <w:tcW w:w="1251"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项目一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确定调查目标</w:t>
            </w: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任务一</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认知市场调查</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1.市场调查含义与特征</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2.市场调查的</w:t>
            </w:r>
            <w:r>
              <w:rPr>
                <w:rFonts w:hint="eastAsia" w:ascii="楷体" w:hAnsi="楷体" w:eastAsia="楷体" w:cs="楷体"/>
                <w:sz w:val="24"/>
                <w:szCs w:val="24"/>
                <w:lang w:val="en-US" w:eastAsia="zh-CN"/>
              </w:rPr>
              <w:t>类型</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lang w:eastAsia="zh-CN"/>
              </w:rPr>
            </w:pPr>
            <w:r>
              <w:rPr>
                <w:rFonts w:hint="eastAsia" w:ascii="楷体" w:hAnsi="楷体" w:eastAsia="楷体" w:cs="楷体"/>
                <w:sz w:val="24"/>
                <w:szCs w:val="24"/>
              </w:rPr>
              <w:t>3.市场调查的</w:t>
            </w:r>
            <w:r>
              <w:rPr>
                <w:rFonts w:hint="eastAsia" w:ascii="楷体" w:hAnsi="楷体" w:eastAsia="楷体" w:cs="楷体"/>
                <w:sz w:val="24"/>
                <w:szCs w:val="24"/>
                <w:lang w:val="en-US" w:eastAsia="zh-CN"/>
              </w:rPr>
              <w:t>内容</w:t>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4.市场调查的</w:t>
            </w:r>
            <w:r>
              <w:rPr>
                <w:rFonts w:hint="eastAsia" w:ascii="楷体" w:hAnsi="楷体" w:eastAsia="楷体" w:cs="楷体"/>
                <w:sz w:val="24"/>
                <w:szCs w:val="24"/>
                <w:lang w:val="en-US" w:eastAsia="zh-CN"/>
              </w:rPr>
              <w:t>流程</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确定市场调查目标</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rPr>
              <w:t>1.</w:t>
            </w:r>
            <w:r>
              <w:rPr>
                <w:rFonts w:hint="eastAsia" w:ascii="楷体" w:hAnsi="楷体" w:eastAsia="楷体" w:cs="楷体"/>
                <w:sz w:val="24"/>
                <w:szCs w:val="24"/>
                <w:lang w:val="en-US" w:eastAsia="zh-CN"/>
              </w:rPr>
              <w:t>发现市场问题</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2.明确市场调查意图</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3.分析营销问题背景</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4.确立市场调查目标</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4</w:t>
            </w:r>
          </w:p>
        </w:tc>
        <w:tc>
          <w:tcPr>
            <w:tcW w:w="1340" w:type="dxa"/>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任务三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kern w:val="2"/>
                <w:sz w:val="24"/>
                <w:szCs w:val="24"/>
                <w:lang w:val="en-US" w:eastAsia="zh-CN" w:bidi="ar-SA"/>
              </w:rPr>
            </w:pPr>
            <w:r>
              <w:rPr>
                <w:rFonts w:hint="eastAsia" w:ascii="楷体" w:hAnsi="楷体" w:eastAsia="楷体" w:cs="楷体"/>
                <w:sz w:val="24"/>
                <w:szCs w:val="24"/>
              </w:rPr>
              <w:t>制定市场调查方案</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1.市场调查方案</w:t>
            </w:r>
            <w:r>
              <w:rPr>
                <w:rFonts w:hint="eastAsia" w:ascii="楷体" w:hAnsi="楷体" w:eastAsia="楷体" w:cs="楷体"/>
                <w:sz w:val="24"/>
                <w:szCs w:val="24"/>
                <w:lang w:val="en-US" w:eastAsia="zh-CN"/>
              </w:rPr>
              <w:t>认知</w:t>
            </w:r>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kern w:val="2"/>
                <w:sz w:val="24"/>
                <w:szCs w:val="24"/>
                <w:lang w:val="en-US" w:eastAsia="zh-CN" w:bidi="ar-SA"/>
              </w:rPr>
            </w:pPr>
            <w:r>
              <w:rPr>
                <w:rFonts w:hint="eastAsia" w:ascii="楷体" w:hAnsi="楷体" w:eastAsia="楷体" w:cs="楷体"/>
                <w:sz w:val="24"/>
                <w:szCs w:val="24"/>
              </w:rPr>
              <w:t>2.</w:t>
            </w:r>
            <w:r>
              <w:rPr>
                <w:rFonts w:hint="eastAsia" w:ascii="楷体" w:hAnsi="楷体" w:eastAsia="楷体" w:cs="楷体"/>
                <w:sz w:val="24"/>
                <w:szCs w:val="24"/>
                <w:lang w:val="en-US" w:eastAsia="zh-CN"/>
              </w:rPr>
              <w:t>制定</w:t>
            </w:r>
            <w:r>
              <w:rPr>
                <w:rFonts w:hint="eastAsia" w:ascii="楷体" w:hAnsi="楷体" w:eastAsia="楷体" w:cs="楷体"/>
                <w:sz w:val="24"/>
                <w:szCs w:val="24"/>
              </w:rPr>
              <w:t>场调查方案</w:t>
            </w:r>
          </w:p>
        </w:tc>
        <w:tc>
          <w:tcPr>
            <w:tcW w:w="880" w:type="dxa"/>
            <w:vAlign w:val="center"/>
          </w:tcPr>
          <w:p>
            <w:pPr>
              <w:keepNext w:val="0"/>
              <w:keepLines w:val="0"/>
              <w:widowControl/>
              <w:suppressLineNumbers w:val="0"/>
              <w:jc w:val="center"/>
              <w:textAlignment w:val="center"/>
              <w:rPr>
                <w:rFonts w:hint="default" w:ascii="楷体" w:hAnsi="楷体" w:eastAsia="楷体" w:cs="楷体"/>
                <w:kern w:val="2"/>
                <w:sz w:val="24"/>
                <w:szCs w:val="24"/>
                <w:lang w:val="en-US" w:eastAsia="zh-CN" w:bidi="ar-SA"/>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left"/>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作业1：制定市场调查方案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成果展示与评价</w:t>
            </w:r>
          </w:p>
        </w:tc>
        <w:tc>
          <w:tcPr>
            <w:tcW w:w="289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市场调查方案分享与评价</w:t>
            </w:r>
          </w:p>
        </w:tc>
        <w:tc>
          <w:tcPr>
            <w:tcW w:w="880" w:type="dxa"/>
            <w:shd w:val="clear" w:color="auto" w:fill="FBE5D6" w:themeFill="accent2" w:themeFillTint="32"/>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51"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项目二</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选择市场调查方法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任务一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文案调查法</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1.认知文案调查法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2.文案调查资料来源</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3.实施文案调查法</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4</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观察</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1.认知观</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2.执行观察</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3.评价观察</w:t>
            </w:r>
            <w:r>
              <w:rPr>
                <w:rFonts w:hint="eastAsia" w:ascii="楷体" w:hAnsi="楷体" w:eastAsia="楷体" w:cs="楷体"/>
                <w:sz w:val="24"/>
                <w:szCs w:val="24"/>
                <w:lang w:val="en-US" w:eastAsia="zh-CN"/>
              </w:rPr>
              <w:t>调查</w:t>
            </w:r>
            <w:r>
              <w:rPr>
                <w:rFonts w:hint="eastAsia" w:ascii="楷体" w:hAnsi="楷体" w:eastAsia="楷体" w:cs="楷体"/>
                <w:sz w:val="24"/>
                <w:szCs w:val="24"/>
              </w:rPr>
              <w:t>法</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4</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任务三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实验调查法</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1.认知实验调查法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2.设计实验调查法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3.控制实验调查过程</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任务四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访问调查法</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1.认知访问调查法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2.访问调查法的类型</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3.访问调查的过程控制</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rPr>
            </w:pPr>
            <w:r>
              <w:rPr>
                <w:rFonts w:hint="eastAsia" w:ascii="楷体" w:hAnsi="楷体" w:eastAsia="楷体" w:cs="楷体"/>
                <w:i w:val="0"/>
                <w:iCs w:val="0"/>
                <w:color w:val="000000"/>
                <w:kern w:val="0"/>
                <w:sz w:val="24"/>
                <w:szCs w:val="24"/>
                <w:u w:val="none"/>
                <w:lang w:val="en-US" w:eastAsia="zh-CN" w:bidi="ar"/>
              </w:rPr>
              <w:t>4</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1251"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项目三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策划市场调查</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任务一</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设计市场调查抽样</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       </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1.认知抽样调查法</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2.设计随机抽样调查方案</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3.设计非随机抽样调查方案</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rPr>
            </w:pPr>
            <w:r>
              <w:rPr>
                <w:rFonts w:hint="eastAsia" w:ascii="楷体" w:hAnsi="楷体" w:eastAsia="楷体" w:cs="楷体"/>
                <w:i w:val="0"/>
                <w:iCs w:val="0"/>
                <w:color w:val="000000"/>
                <w:kern w:val="0"/>
                <w:sz w:val="24"/>
                <w:szCs w:val="24"/>
                <w:u w:val="none"/>
                <w:lang w:val="en-US" w:eastAsia="zh-CN" w:bidi="ar"/>
              </w:rPr>
              <w:t>6</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设计市场调查问卷</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1.认知市场调查问卷</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2.设计</w:t>
            </w:r>
            <w:r>
              <w:rPr>
                <w:rFonts w:hint="eastAsia" w:ascii="楷体" w:hAnsi="楷体" w:eastAsia="楷体" w:cs="楷体"/>
                <w:sz w:val="24"/>
                <w:szCs w:val="24"/>
                <w:lang w:val="en-US" w:eastAsia="zh-CN"/>
              </w:rPr>
              <w:t>问卷问题</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3.</w:t>
            </w:r>
            <w:r>
              <w:rPr>
                <w:rFonts w:hint="eastAsia" w:ascii="楷体" w:hAnsi="楷体" w:eastAsia="楷体" w:cs="楷体"/>
                <w:sz w:val="24"/>
                <w:szCs w:val="24"/>
                <w:lang w:val="en-US" w:eastAsia="zh-CN"/>
              </w:rPr>
              <w:t>设计问卷答案</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rPr>
            </w:pPr>
            <w:r>
              <w:rPr>
                <w:rFonts w:hint="eastAsia" w:ascii="楷体" w:hAnsi="楷体" w:eastAsia="楷体" w:cs="楷体"/>
                <w:i w:val="0"/>
                <w:iCs w:val="0"/>
                <w:color w:val="000000"/>
                <w:kern w:val="0"/>
                <w:sz w:val="24"/>
                <w:szCs w:val="24"/>
                <w:u w:val="none"/>
                <w:lang w:val="en-US" w:eastAsia="zh-CN" w:bidi="ar"/>
              </w:rPr>
              <w:t>6</w:t>
            </w:r>
          </w:p>
        </w:tc>
        <w:tc>
          <w:tcPr>
            <w:tcW w:w="1340" w:type="dxa"/>
            <w:vAlign w:val="center"/>
          </w:tcPr>
          <w:p>
            <w:pPr>
              <w:keepNext w:val="0"/>
              <w:keepLines w:val="0"/>
              <w:widowControl/>
              <w:suppressLineNumbers w:val="0"/>
              <w:jc w:val="left"/>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作业2：</w:t>
            </w:r>
          </w:p>
          <w:p>
            <w:pPr>
              <w:keepNext w:val="0"/>
              <w:keepLines w:val="0"/>
              <w:widowControl/>
              <w:suppressLineNumbers w:val="0"/>
              <w:jc w:val="left"/>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设计调查问卷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成果展示与评价</w:t>
            </w:r>
          </w:p>
        </w:tc>
        <w:tc>
          <w:tcPr>
            <w:tcW w:w="289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4.测试与评价问卷</w:t>
            </w:r>
          </w:p>
        </w:tc>
        <w:tc>
          <w:tcPr>
            <w:tcW w:w="880" w:type="dxa"/>
            <w:shd w:val="clear" w:color="auto" w:fill="FBE5D6" w:themeFill="accent2" w:themeFillTint="32"/>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项目四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组织实施市场调查</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任务一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组建市场调查组</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1.建立调查项目领导组</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2.选择市场调查人员</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培训市场调查人员           </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1.组织培训工作</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2.选择培训方式</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3.确定培训内容</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任务三</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管理与控制市场调查过程</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1.市场调查人员控制</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2.市场调查过程控制</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项目五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整理</w:t>
            </w:r>
            <w:r>
              <w:rPr>
                <w:rFonts w:hint="eastAsia" w:ascii="楷体" w:hAnsi="楷体" w:eastAsia="楷体" w:cs="楷体"/>
                <w:sz w:val="24"/>
                <w:szCs w:val="24"/>
                <w:lang w:val="en-US" w:eastAsia="zh-CN"/>
              </w:rPr>
              <w:t>与分析</w:t>
            </w:r>
            <w:r>
              <w:rPr>
                <w:rFonts w:hint="eastAsia" w:ascii="楷体" w:hAnsi="楷体" w:eastAsia="楷体" w:cs="楷体"/>
                <w:sz w:val="24"/>
                <w:szCs w:val="24"/>
              </w:rPr>
              <w:t>调查</w:t>
            </w:r>
            <w:r>
              <w:rPr>
                <w:rFonts w:hint="eastAsia" w:ascii="楷体" w:hAnsi="楷体" w:eastAsia="楷体" w:cs="楷体"/>
                <w:sz w:val="24"/>
                <w:szCs w:val="24"/>
                <w:lang w:val="en-US" w:eastAsia="zh-CN"/>
              </w:rPr>
              <w:t>数据</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任务一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数据</w:t>
            </w:r>
            <w:r>
              <w:rPr>
                <w:rFonts w:hint="eastAsia" w:ascii="楷体" w:hAnsi="楷体" w:eastAsia="楷体" w:cs="楷体"/>
                <w:sz w:val="24"/>
                <w:szCs w:val="24"/>
                <w:lang w:val="en-US" w:eastAsia="zh-CN"/>
              </w:rPr>
              <w:t>审核、编码与录入</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1.</w:t>
            </w:r>
            <w:r>
              <w:rPr>
                <w:rFonts w:hint="eastAsia" w:ascii="楷体" w:hAnsi="楷体" w:eastAsia="楷体" w:cs="楷体"/>
                <w:sz w:val="24"/>
                <w:szCs w:val="24"/>
              </w:rPr>
              <w:t>审核市场调查资料</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w:t>
            </w:r>
            <w:r>
              <w:rPr>
                <w:rFonts w:hint="eastAsia" w:ascii="楷体" w:hAnsi="楷体" w:eastAsia="楷体" w:cs="楷体"/>
                <w:sz w:val="24"/>
                <w:szCs w:val="24"/>
                <w:lang w:val="en-US" w:eastAsia="zh-CN"/>
              </w:rPr>
              <w:t>编码</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3.</w:t>
            </w:r>
            <w:r>
              <w:rPr>
                <w:rFonts w:hint="eastAsia" w:ascii="楷体" w:hAnsi="楷体" w:eastAsia="楷体" w:cs="楷体"/>
                <w:sz w:val="24"/>
                <w:szCs w:val="24"/>
                <w:lang w:val="en-US" w:eastAsia="zh-CN"/>
              </w:rPr>
              <w:t>录入</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4</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任务二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汇编与显示调查资料</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1.汇编市场调查资料</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2.显示市场调查资料</w:t>
            </w:r>
          </w:p>
        </w:tc>
        <w:tc>
          <w:tcPr>
            <w:tcW w:w="880" w:type="dxa"/>
            <w:vAlign w:val="center"/>
          </w:tcPr>
          <w:p>
            <w:pPr>
              <w:keepNext w:val="0"/>
              <w:keepLines w:val="0"/>
              <w:widowControl/>
              <w:suppressLineNumbers w:val="0"/>
              <w:jc w:val="center"/>
              <w:textAlignment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4</w:t>
            </w:r>
          </w:p>
        </w:tc>
        <w:tc>
          <w:tcPr>
            <w:tcW w:w="134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任务三</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数据分析</w:t>
            </w:r>
            <w:r>
              <w:rPr>
                <w:rFonts w:hint="eastAsia" w:ascii="楷体" w:hAnsi="楷体" w:eastAsia="楷体" w:cs="楷体"/>
                <w:sz w:val="24"/>
                <w:szCs w:val="24"/>
              </w:rPr>
              <w:t xml:space="preserve">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1.单变量数据分析</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2.双变量数据分析</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3.多变量数据分析</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6</w:t>
            </w:r>
          </w:p>
        </w:tc>
        <w:tc>
          <w:tcPr>
            <w:tcW w:w="1340" w:type="dxa"/>
            <w:vAlign w:val="center"/>
          </w:tcPr>
          <w:p>
            <w:pPr>
              <w:keepNext w:val="0"/>
              <w:keepLines w:val="0"/>
              <w:widowControl/>
              <w:suppressLineNumbers w:val="0"/>
              <w:jc w:val="left"/>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作业3：</w:t>
            </w:r>
          </w:p>
          <w:p>
            <w:pPr>
              <w:keepNext w:val="0"/>
              <w:keepLines w:val="0"/>
              <w:widowControl/>
              <w:suppressLineNumbers w:val="0"/>
              <w:jc w:val="left"/>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数据汇总与分析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成果展示与评价</w:t>
            </w:r>
          </w:p>
        </w:tc>
        <w:tc>
          <w:tcPr>
            <w:tcW w:w="289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数据汇总与分析</w:t>
            </w:r>
          </w:p>
        </w:tc>
        <w:tc>
          <w:tcPr>
            <w:tcW w:w="880" w:type="dxa"/>
            <w:shd w:val="clear" w:color="auto" w:fill="FBE5D6" w:themeFill="accent2" w:themeFillTint="32"/>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restart"/>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 xml:space="preserve">项目六 </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撰写</w:t>
            </w:r>
            <w:r>
              <w:rPr>
                <w:rFonts w:hint="eastAsia" w:ascii="楷体" w:hAnsi="楷体" w:eastAsia="楷体" w:cs="楷体"/>
                <w:sz w:val="24"/>
                <w:szCs w:val="24"/>
              </w:rPr>
              <w:t>市场调查</w:t>
            </w:r>
            <w:r>
              <w:rPr>
                <w:rFonts w:hint="eastAsia" w:ascii="楷体" w:hAnsi="楷体" w:eastAsia="楷体" w:cs="楷体"/>
                <w:sz w:val="24"/>
                <w:szCs w:val="24"/>
                <w:lang w:val="en-US" w:eastAsia="zh-CN"/>
              </w:rPr>
              <w:t>报告</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任务</w:t>
            </w:r>
            <w:r>
              <w:rPr>
                <w:rFonts w:hint="eastAsia" w:ascii="楷体" w:hAnsi="楷体" w:eastAsia="楷体" w:cs="楷体"/>
                <w:sz w:val="24"/>
                <w:szCs w:val="24"/>
                <w:lang w:val="en-US" w:eastAsia="zh-CN"/>
              </w:rPr>
              <w:t>一</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撰写市场调研报告</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w:t>
            </w:r>
            <w:r>
              <w:rPr>
                <w:rFonts w:hint="eastAsia" w:ascii="楷体" w:hAnsi="楷体" w:eastAsia="楷体" w:cs="楷体"/>
                <w:sz w:val="24"/>
                <w:szCs w:val="24"/>
                <w:lang w:val="en-US" w:eastAsia="zh-CN"/>
              </w:rPr>
              <w:t>认知</w:t>
            </w:r>
            <w:r>
              <w:rPr>
                <w:rFonts w:hint="eastAsia" w:ascii="楷体" w:hAnsi="楷体" w:eastAsia="楷体" w:cs="楷体"/>
                <w:sz w:val="24"/>
                <w:szCs w:val="24"/>
              </w:rPr>
              <w:t>市场调查报告</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w:t>
            </w:r>
            <w:r>
              <w:rPr>
                <w:rFonts w:hint="eastAsia" w:ascii="楷体" w:hAnsi="楷体" w:eastAsia="楷体" w:cs="楷体"/>
                <w:sz w:val="24"/>
                <w:szCs w:val="24"/>
              </w:rPr>
              <w:t>.撰写市场调研查报告</w:t>
            </w:r>
          </w:p>
        </w:tc>
        <w:tc>
          <w:tcPr>
            <w:tcW w:w="880" w:type="dxa"/>
            <w:vAlign w:val="center"/>
          </w:tcPr>
          <w:p>
            <w:pPr>
              <w:keepNext w:val="0"/>
              <w:keepLines w:val="0"/>
              <w:widowControl/>
              <w:suppressLineNumbers w:val="0"/>
              <w:jc w:val="center"/>
              <w:textAlignment w:val="center"/>
              <w:rPr>
                <w:rFonts w:hint="eastAsia" w:ascii="楷体" w:hAnsi="楷体" w:eastAsia="楷体" w:cs="楷体"/>
                <w:sz w:val="24"/>
                <w:szCs w:val="24"/>
                <w:lang w:val="en-US" w:eastAsia="zh-CN"/>
              </w:rPr>
            </w:pPr>
            <w:r>
              <w:rPr>
                <w:rFonts w:hint="eastAsia" w:ascii="楷体" w:hAnsi="楷体" w:eastAsia="楷体" w:cs="楷体"/>
                <w:i w:val="0"/>
                <w:iCs w:val="0"/>
                <w:color w:val="000000"/>
                <w:kern w:val="0"/>
                <w:sz w:val="24"/>
                <w:szCs w:val="24"/>
                <w:u w:val="none"/>
                <w:lang w:val="en-US" w:eastAsia="zh-CN" w:bidi="ar"/>
              </w:rPr>
              <w:t>4</w:t>
            </w:r>
          </w:p>
        </w:tc>
        <w:tc>
          <w:tcPr>
            <w:tcW w:w="1340" w:type="dxa"/>
            <w:vAlign w:val="center"/>
          </w:tcPr>
          <w:p>
            <w:pPr>
              <w:keepNext w:val="0"/>
              <w:keepLines w:val="0"/>
              <w:widowControl/>
              <w:suppressLineNumbers w:val="0"/>
              <w:jc w:val="left"/>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作业4：撰写调查报告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任务三</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kern w:val="2"/>
                <w:sz w:val="24"/>
                <w:szCs w:val="24"/>
                <w:lang w:val="en-US" w:eastAsia="zh-CN" w:bidi="ar-SA"/>
              </w:rPr>
            </w:pPr>
            <w:r>
              <w:rPr>
                <w:rFonts w:hint="eastAsia" w:ascii="楷体" w:hAnsi="楷体" w:eastAsia="楷体" w:cs="楷体"/>
                <w:sz w:val="24"/>
                <w:szCs w:val="24"/>
              </w:rPr>
              <w:t>市场调查报告的陈述与演示</w:t>
            </w:r>
          </w:p>
        </w:tc>
        <w:tc>
          <w:tcPr>
            <w:tcW w:w="2890" w:type="dxa"/>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r>
              <w:rPr>
                <w:rFonts w:hint="eastAsia" w:ascii="楷体" w:hAnsi="楷体" w:eastAsia="楷体" w:cs="楷体"/>
                <w:sz w:val="24"/>
                <w:szCs w:val="24"/>
              </w:rPr>
              <w:t>1.策划调查报告展示方式</w:t>
            </w:r>
          </w:p>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kern w:val="2"/>
                <w:sz w:val="24"/>
                <w:szCs w:val="24"/>
                <w:lang w:val="en-US" w:eastAsia="zh-CN" w:bidi="ar-SA"/>
              </w:rPr>
            </w:pPr>
            <w:r>
              <w:rPr>
                <w:rFonts w:hint="eastAsia" w:ascii="楷体" w:hAnsi="楷体" w:eastAsia="楷体" w:cs="楷体"/>
                <w:sz w:val="24"/>
                <w:szCs w:val="24"/>
              </w:rPr>
              <w:t>2.</w:t>
            </w:r>
            <w:r>
              <w:rPr>
                <w:rFonts w:hint="eastAsia" w:ascii="楷体" w:hAnsi="楷体" w:eastAsia="楷体" w:cs="楷体"/>
                <w:sz w:val="24"/>
                <w:szCs w:val="24"/>
                <w:lang w:val="en-US" w:eastAsia="zh-CN"/>
              </w:rPr>
              <w:t>制作汇报文件</w:t>
            </w:r>
          </w:p>
        </w:tc>
        <w:tc>
          <w:tcPr>
            <w:tcW w:w="880" w:type="dxa"/>
            <w:vAlign w:val="center"/>
          </w:tcPr>
          <w:p>
            <w:pPr>
              <w:keepNext w:val="0"/>
              <w:keepLines w:val="0"/>
              <w:widowControl/>
              <w:suppressLineNumbers w:val="0"/>
              <w:jc w:val="center"/>
              <w:textAlignment w:val="center"/>
              <w:rPr>
                <w:rFonts w:hint="eastAsia" w:ascii="楷体" w:hAnsi="楷体" w:eastAsia="楷体" w:cs="楷体"/>
                <w:kern w:val="2"/>
                <w:sz w:val="24"/>
                <w:szCs w:val="24"/>
                <w:lang w:val="en-US" w:eastAsia="zh-CN" w:bidi="ar-SA"/>
              </w:rPr>
            </w:pPr>
            <w:r>
              <w:rPr>
                <w:rFonts w:hint="eastAsia" w:ascii="楷体" w:hAnsi="楷体" w:eastAsia="楷体" w:cs="楷体"/>
                <w:i w:val="0"/>
                <w:iCs w:val="0"/>
                <w:color w:val="000000"/>
                <w:kern w:val="0"/>
                <w:sz w:val="24"/>
                <w:szCs w:val="24"/>
                <w:u w:val="none"/>
                <w:lang w:val="en-US" w:eastAsia="zh-CN" w:bidi="ar"/>
              </w:rPr>
              <w:t>2</w:t>
            </w:r>
          </w:p>
        </w:tc>
        <w:tc>
          <w:tcPr>
            <w:tcW w:w="1340" w:type="dxa"/>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251" w:type="dxa"/>
            <w:vMerge w:val="continue"/>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楷体" w:hAnsi="楷体" w:eastAsia="楷体" w:cs="楷体"/>
                <w:sz w:val="24"/>
                <w:szCs w:val="24"/>
              </w:rPr>
            </w:pPr>
          </w:p>
        </w:tc>
        <w:tc>
          <w:tcPr>
            <w:tcW w:w="223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成果展示与评价</w:t>
            </w:r>
          </w:p>
        </w:tc>
        <w:tc>
          <w:tcPr>
            <w:tcW w:w="2890" w:type="dxa"/>
            <w:shd w:val="clear" w:color="auto" w:fill="FBE5D6" w:themeFill="accent2" w:themeFillTint="32"/>
            <w:vAlign w:val="center"/>
          </w:tcPr>
          <w:p>
            <w:pPr>
              <w:pStyle w:val="7"/>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调查汇报</w:t>
            </w:r>
          </w:p>
        </w:tc>
        <w:tc>
          <w:tcPr>
            <w:tcW w:w="880" w:type="dxa"/>
            <w:shd w:val="clear" w:color="auto" w:fill="FBE5D6" w:themeFill="accent2" w:themeFillTint="32"/>
            <w:vAlign w:val="center"/>
          </w:tcPr>
          <w:p>
            <w:pPr>
              <w:keepNext w:val="0"/>
              <w:keepLines w:val="0"/>
              <w:widowControl/>
              <w:suppressLineNumbers w:val="0"/>
              <w:jc w:val="center"/>
              <w:textAlignment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4</w:t>
            </w:r>
          </w:p>
        </w:tc>
        <w:tc>
          <w:tcPr>
            <w:tcW w:w="1340" w:type="dxa"/>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w:t>
            </w:r>
          </w:p>
        </w:tc>
      </w:tr>
    </w:tbl>
    <w:p>
      <w:pPr>
        <w:rPr>
          <w:rFonts w:hint="eastAsia"/>
          <w:lang w:val="en-US" w:eastAsia="zh-CN"/>
        </w:rPr>
      </w:pPr>
    </w:p>
    <w:p>
      <w:pPr>
        <w:pStyle w:val="2"/>
        <w:ind w:firstLine="560" w:firstLineChars="200"/>
        <w:rPr>
          <w:rFonts w:hint="default" w:ascii="仿宋" w:hAnsi="仿宋" w:eastAsia="仿宋" w:cs="仿宋"/>
          <w:kern w:val="2"/>
          <w:sz w:val="28"/>
          <w:szCs w:val="28"/>
          <w:lang w:val="en-US" w:eastAsia="zh-CN" w:bidi="ar-SA"/>
        </w:rPr>
      </w:pPr>
    </w:p>
    <w:sectPr>
      <w:footerReference r:id="rId4" w:type="default"/>
      <w:pgSz w:w="11906" w:h="16838"/>
      <w:pgMar w:top="1440" w:right="1800" w:bottom="1440" w:left="1800" w:header="851" w:footer="992" w:gutter="0"/>
      <w:pgBorders w:offsetFrom="page">
        <w:top w:val="dashSmallGap" w:color="auto" w:sz="4" w:space="24"/>
        <w:left w:val="dashSmallGap" w:color="auto" w:sz="4" w:space="24"/>
        <w:bottom w:val="dashSmallGap" w:color="auto" w:sz="4" w:space="24"/>
        <w:right w:val="dashSmallGap" w:color="auto" w:sz="4" w:space="24"/>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42547019"/>
                            <w:docPartObj>
                              <w:docPartGallery w:val="autotext"/>
                            </w:docPartObj>
                          </w:sdtPr>
                          <w:sdtContent>
                            <w:p>
                              <w:pPr>
                                <w:pStyle w:val="9"/>
                                <w:jc w:val="center"/>
                              </w:pPr>
                              <w:r>
                                <w:fldChar w:fldCharType="begin"/>
                              </w:r>
                              <w:r>
                                <w:instrText xml:space="preserve">PAGE   \* MERGEFORMAT</w:instrText>
                              </w:r>
                              <w:r>
                                <w:fldChar w:fldCharType="separate"/>
                              </w:r>
                              <w:r>
                                <w:rPr>
                                  <w:lang w:val="zh-CN"/>
                                </w:rPr>
                                <w:t>0</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sdt>
                    <w:sdtPr>
                      <w:id w:val="642547019"/>
                      <w:docPartObj>
                        <w:docPartGallery w:val="autotext"/>
                      </w:docPartObj>
                    </w:sdtPr>
                    <w:sdtContent>
                      <w:p>
                        <w:pPr>
                          <w:pStyle w:val="9"/>
                          <w:jc w:val="center"/>
                        </w:pPr>
                        <w:r>
                          <w:fldChar w:fldCharType="begin"/>
                        </w:r>
                        <w:r>
                          <w:instrText xml:space="preserve">PAGE   \* MERGEFORMAT</w:instrText>
                        </w:r>
                        <w:r>
                          <w:fldChar w:fldCharType="separate"/>
                        </w:r>
                        <w:r>
                          <w:rPr>
                            <w:lang w:val="zh-CN"/>
                          </w:rPr>
                          <w:t>0</w:t>
                        </w:r>
                        <w:r>
                          <w:fldChar w:fldCharType="end"/>
                        </w:r>
                      </w:p>
                    </w:sdtContent>
                  </w:sdt>
                  <w:p>
                    <w:pPr>
                      <w:pStyle w:val="2"/>
                    </w:pPr>
                  </w:p>
                </w:txbxContent>
              </v:textbox>
            </v:shape>
          </w:pict>
        </mc:Fallback>
      </mc:AlternateContent>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EF01C"/>
    <w:multiLevelType w:val="singleLevel"/>
    <w:tmpl w:val="9C8EF01C"/>
    <w:lvl w:ilvl="0" w:tentative="0">
      <w:start w:val="1"/>
      <w:numFmt w:val="decimal"/>
      <w:suff w:val="nothing"/>
      <w:lvlText w:val="（%1）"/>
      <w:lvlJc w:val="left"/>
    </w:lvl>
  </w:abstractNum>
  <w:abstractNum w:abstractNumId="1">
    <w:nsid w:val="ADE618C2"/>
    <w:multiLevelType w:val="singleLevel"/>
    <w:tmpl w:val="ADE618C2"/>
    <w:lvl w:ilvl="0" w:tentative="0">
      <w:start w:val="1"/>
      <w:numFmt w:val="decimal"/>
      <w:suff w:val="nothing"/>
      <w:lvlText w:val="（%1）"/>
      <w:lvlJc w:val="left"/>
    </w:lvl>
  </w:abstractNum>
  <w:abstractNum w:abstractNumId="2">
    <w:nsid w:val="0103886F"/>
    <w:multiLevelType w:val="singleLevel"/>
    <w:tmpl w:val="0103886F"/>
    <w:lvl w:ilvl="0" w:tentative="0">
      <w:start w:val="1"/>
      <w:numFmt w:val="chineseCounting"/>
      <w:suff w:val="nothing"/>
      <w:lvlText w:val="%1、"/>
      <w:lvlJc w:val="left"/>
      <w:rPr>
        <w:rFonts w:hint="eastAsia"/>
      </w:rPr>
    </w:lvl>
  </w:abstractNum>
  <w:abstractNum w:abstractNumId="3">
    <w:nsid w:val="39D05A87"/>
    <w:multiLevelType w:val="singleLevel"/>
    <w:tmpl w:val="39D05A87"/>
    <w:lvl w:ilvl="0" w:tentative="0">
      <w:start w:val="2"/>
      <w:numFmt w:val="decimal"/>
      <w:lvlText w:val="%1."/>
      <w:lvlJc w:val="left"/>
      <w:pPr>
        <w:tabs>
          <w:tab w:val="left" w:pos="312"/>
        </w:tabs>
      </w:pPr>
      <w:rPr>
        <w:rFonts w:hint="default"/>
        <w:b/>
        <w:bC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4NWVkZWFiMmMwNzc5ZjA2ZmJiMWIzMjYzNjBiZDYifQ=="/>
  </w:docVars>
  <w:rsids>
    <w:rsidRoot w:val="00034910"/>
    <w:rsid w:val="00001760"/>
    <w:rsid w:val="00004C5D"/>
    <w:rsid w:val="00005853"/>
    <w:rsid w:val="00021F58"/>
    <w:rsid w:val="00025CFE"/>
    <w:rsid w:val="00026194"/>
    <w:rsid w:val="00030F81"/>
    <w:rsid w:val="00034910"/>
    <w:rsid w:val="00041EB5"/>
    <w:rsid w:val="0004229C"/>
    <w:rsid w:val="0004722D"/>
    <w:rsid w:val="00050EE5"/>
    <w:rsid w:val="000549AB"/>
    <w:rsid w:val="000551A4"/>
    <w:rsid w:val="000571D5"/>
    <w:rsid w:val="00060235"/>
    <w:rsid w:val="00061841"/>
    <w:rsid w:val="00070EE0"/>
    <w:rsid w:val="00072FE2"/>
    <w:rsid w:val="000745A7"/>
    <w:rsid w:val="000773C4"/>
    <w:rsid w:val="00082043"/>
    <w:rsid w:val="00082C67"/>
    <w:rsid w:val="0008402A"/>
    <w:rsid w:val="00084B86"/>
    <w:rsid w:val="00094252"/>
    <w:rsid w:val="000953D6"/>
    <w:rsid w:val="00096054"/>
    <w:rsid w:val="000A0283"/>
    <w:rsid w:val="000A413C"/>
    <w:rsid w:val="000A4D8C"/>
    <w:rsid w:val="000A723E"/>
    <w:rsid w:val="000B14E5"/>
    <w:rsid w:val="000B6306"/>
    <w:rsid w:val="000C6CF5"/>
    <w:rsid w:val="000D0E63"/>
    <w:rsid w:val="000D0F59"/>
    <w:rsid w:val="000D164A"/>
    <w:rsid w:val="000D21E5"/>
    <w:rsid w:val="000D37FE"/>
    <w:rsid w:val="000D557D"/>
    <w:rsid w:val="000E5E52"/>
    <w:rsid w:val="000E6E94"/>
    <w:rsid w:val="000F1408"/>
    <w:rsid w:val="000F18F3"/>
    <w:rsid w:val="000F20F3"/>
    <w:rsid w:val="000F478A"/>
    <w:rsid w:val="000F6BFC"/>
    <w:rsid w:val="00100208"/>
    <w:rsid w:val="001016DA"/>
    <w:rsid w:val="00110639"/>
    <w:rsid w:val="001118CA"/>
    <w:rsid w:val="0012027C"/>
    <w:rsid w:val="001204E0"/>
    <w:rsid w:val="00121DAD"/>
    <w:rsid w:val="0013111E"/>
    <w:rsid w:val="00131505"/>
    <w:rsid w:val="00131E71"/>
    <w:rsid w:val="00140FA6"/>
    <w:rsid w:val="0014117B"/>
    <w:rsid w:val="00144A84"/>
    <w:rsid w:val="00145756"/>
    <w:rsid w:val="00145B50"/>
    <w:rsid w:val="00146B78"/>
    <w:rsid w:val="0015079A"/>
    <w:rsid w:val="00157322"/>
    <w:rsid w:val="00157ABB"/>
    <w:rsid w:val="0016018D"/>
    <w:rsid w:val="001631AA"/>
    <w:rsid w:val="00165A88"/>
    <w:rsid w:val="0017318D"/>
    <w:rsid w:val="00177065"/>
    <w:rsid w:val="00183E22"/>
    <w:rsid w:val="001932F0"/>
    <w:rsid w:val="00195197"/>
    <w:rsid w:val="00196352"/>
    <w:rsid w:val="001967AE"/>
    <w:rsid w:val="001A3538"/>
    <w:rsid w:val="001B0B38"/>
    <w:rsid w:val="001B63D9"/>
    <w:rsid w:val="001C0878"/>
    <w:rsid w:val="001C31DA"/>
    <w:rsid w:val="001C3A8F"/>
    <w:rsid w:val="001C4AB9"/>
    <w:rsid w:val="001C5B73"/>
    <w:rsid w:val="001E3E04"/>
    <w:rsid w:val="001E435C"/>
    <w:rsid w:val="001E79BD"/>
    <w:rsid w:val="001F1ACF"/>
    <w:rsid w:val="001F25EA"/>
    <w:rsid w:val="001F2A68"/>
    <w:rsid w:val="0020238E"/>
    <w:rsid w:val="002044C9"/>
    <w:rsid w:val="002056B5"/>
    <w:rsid w:val="00205EE1"/>
    <w:rsid w:val="00207800"/>
    <w:rsid w:val="002219B8"/>
    <w:rsid w:val="00225575"/>
    <w:rsid w:val="00226104"/>
    <w:rsid w:val="002312A9"/>
    <w:rsid w:val="00235F7C"/>
    <w:rsid w:val="00240C29"/>
    <w:rsid w:val="00241A35"/>
    <w:rsid w:val="00242496"/>
    <w:rsid w:val="002431A5"/>
    <w:rsid w:val="00243636"/>
    <w:rsid w:val="002437BE"/>
    <w:rsid w:val="0024570C"/>
    <w:rsid w:val="00247A0C"/>
    <w:rsid w:val="00255466"/>
    <w:rsid w:val="00257A75"/>
    <w:rsid w:val="002601F0"/>
    <w:rsid w:val="0026077F"/>
    <w:rsid w:val="00263226"/>
    <w:rsid w:val="00266B48"/>
    <w:rsid w:val="00275ECD"/>
    <w:rsid w:val="00280A5D"/>
    <w:rsid w:val="00280E87"/>
    <w:rsid w:val="00291067"/>
    <w:rsid w:val="00291830"/>
    <w:rsid w:val="00293DD2"/>
    <w:rsid w:val="0029429C"/>
    <w:rsid w:val="00296030"/>
    <w:rsid w:val="002A43DF"/>
    <w:rsid w:val="002A5F9A"/>
    <w:rsid w:val="002B68B0"/>
    <w:rsid w:val="002B7500"/>
    <w:rsid w:val="002C255E"/>
    <w:rsid w:val="002C3B9E"/>
    <w:rsid w:val="002C42B8"/>
    <w:rsid w:val="002C69A5"/>
    <w:rsid w:val="002D16D5"/>
    <w:rsid w:val="002D5B46"/>
    <w:rsid w:val="002D6307"/>
    <w:rsid w:val="002E05F7"/>
    <w:rsid w:val="002E3F18"/>
    <w:rsid w:val="002E5A74"/>
    <w:rsid w:val="002F0218"/>
    <w:rsid w:val="002F3C1B"/>
    <w:rsid w:val="002F4A01"/>
    <w:rsid w:val="003004D3"/>
    <w:rsid w:val="003112E8"/>
    <w:rsid w:val="0031397B"/>
    <w:rsid w:val="0031479A"/>
    <w:rsid w:val="0031727B"/>
    <w:rsid w:val="00321796"/>
    <w:rsid w:val="00324E34"/>
    <w:rsid w:val="00325220"/>
    <w:rsid w:val="00331E30"/>
    <w:rsid w:val="0033403F"/>
    <w:rsid w:val="00344E10"/>
    <w:rsid w:val="003519A0"/>
    <w:rsid w:val="003604ED"/>
    <w:rsid w:val="00362E13"/>
    <w:rsid w:val="00362F2B"/>
    <w:rsid w:val="0036338C"/>
    <w:rsid w:val="00366576"/>
    <w:rsid w:val="003707D2"/>
    <w:rsid w:val="003731AC"/>
    <w:rsid w:val="00374FD6"/>
    <w:rsid w:val="0037583A"/>
    <w:rsid w:val="00375CC8"/>
    <w:rsid w:val="00380FB0"/>
    <w:rsid w:val="0038504C"/>
    <w:rsid w:val="003A0FB7"/>
    <w:rsid w:val="003A3131"/>
    <w:rsid w:val="003A5980"/>
    <w:rsid w:val="003A7323"/>
    <w:rsid w:val="003B65D2"/>
    <w:rsid w:val="003B6A20"/>
    <w:rsid w:val="003C01E7"/>
    <w:rsid w:val="003C443B"/>
    <w:rsid w:val="003C603B"/>
    <w:rsid w:val="003C6140"/>
    <w:rsid w:val="003C64EC"/>
    <w:rsid w:val="003C7384"/>
    <w:rsid w:val="003C77EC"/>
    <w:rsid w:val="003D1466"/>
    <w:rsid w:val="003D2143"/>
    <w:rsid w:val="003D3531"/>
    <w:rsid w:val="003D4738"/>
    <w:rsid w:val="003D532C"/>
    <w:rsid w:val="003E22AC"/>
    <w:rsid w:val="003E2404"/>
    <w:rsid w:val="003E7FE5"/>
    <w:rsid w:val="003F35D4"/>
    <w:rsid w:val="003F4800"/>
    <w:rsid w:val="003F78A9"/>
    <w:rsid w:val="00401362"/>
    <w:rsid w:val="00402031"/>
    <w:rsid w:val="00402E92"/>
    <w:rsid w:val="004059DF"/>
    <w:rsid w:val="00406080"/>
    <w:rsid w:val="004135A5"/>
    <w:rsid w:val="00413983"/>
    <w:rsid w:val="00415C6E"/>
    <w:rsid w:val="004165AB"/>
    <w:rsid w:val="0042059D"/>
    <w:rsid w:val="00420C88"/>
    <w:rsid w:val="0042257F"/>
    <w:rsid w:val="00424675"/>
    <w:rsid w:val="00434DE0"/>
    <w:rsid w:val="004359D3"/>
    <w:rsid w:val="00436234"/>
    <w:rsid w:val="0043634A"/>
    <w:rsid w:val="00443074"/>
    <w:rsid w:val="00445B3F"/>
    <w:rsid w:val="00450146"/>
    <w:rsid w:val="004529C6"/>
    <w:rsid w:val="00452C01"/>
    <w:rsid w:val="004565C3"/>
    <w:rsid w:val="00465592"/>
    <w:rsid w:val="00466291"/>
    <w:rsid w:val="00470EE0"/>
    <w:rsid w:val="00475490"/>
    <w:rsid w:val="00482763"/>
    <w:rsid w:val="004833CE"/>
    <w:rsid w:val="0048464B"/>
    <w:rsid w:val="0049458F"/>
    <w:rsid w:val="00495119"/>
    <w:rsid w:val="00496F3B"/>
    <w:rsid w:val="004A2553"/>
    <w:rsid w:val="004A4C97"/>
    <w:rsid w:val="004A4F5F"/>
    <w:rsid w:val="004A5B06"/>
    <w:rsid w:val="004A6385"/>
    <w:rsid w:val="004A6BA9"/>
    <w:rsid w:val="004A7917"/>
    <w:rsid w:val="004B4E79"/>
    <w:rsid w:val="004B51AB"/>
    <w:rsid w:val="004B5ABF"/>
    <w:rsid w:val="004B61BE"/>
    <w:rsid w:val="004C15EA"/>
    <w:rsid w:val="004C5714"/>
    <w:rsid w:val="004D05DC"/>
    <w:rsid w:val="004D24B3"/>
    <w:rsid w:val="004D3642"/>
    <w:rsid w:val="004D5123"/>
    <w:rsid w:val="004E507E"/>
    <w:rsid w:val="004E6248"/>
    <w:rsid w:val="004E6B49"/>
    <w:rsid w:val="004E70AD"/>
    <w:rsid w:val="004E79C5"/>
    <w:rsid w:val="004F0D5C"/>
    <w:rsid w:val="004F6F58"/>
    <w:rsid w:val="00501472"/>
    <w:rsid w:val="00502F53"/>
    <w:rsid w:val="00513821"/>
    <w:rsid w:val="0052066A"/>
    <w:rsid w:val="005213DC"/>
    <w:rsid w:val="00522D0D"/>
    <w:rsid w:val="00526922"/>
    <w:rsid w:val="00526B0B"/>
    <w:rsid w:val="00527FC4"/>
    <w:rsid w:val="0053007F"/>
    <w:rsid w:val="005348B9"/>
    <w:rsid w:val="0053613B"/>
    <w:rsid w:val="005371B2"/>
    <w:rsid w:val="00541E64"/>
    <w:rsid w:val="00542B45"/>
    <w:rsid w:val="00550785"/>
    <w:rsid w:val="0055159E"/>
    <w:rsid w:val="00553578"/>
    <w:rsid w:val="005567B7"/>
    <w:rsid w:val="00566ACD"/>
    <w:rsid w:val="00570FE3"/>
    <w:rsid w:val="00572F03"/>
    <w:rsid w:val="00575A5B"/>
    <w:rsid w:val="00582A95"/>
    <w:rsid w:val="00584DEE"/>
    <w:rsid w:val="00585EC5"/>
    <w:rsid w:val="00595AA2"/>
    <w:rsid w:val="005A1962"/>
    <w:rsid w:val="005A5394"/>
    <w:rsid w:val="005B3850"/>
    <w:rsid w:val="005C00DC"/>
    <w:rsid w:val="005C6BB6"/>
    <w:rsid w:val="005D3032"/>
    <w:rsid w:val="005D48E9"/>
    <w:rsid w:val="005D78E6"/>
    <w:rsid w:val="005E2FC7"/>
    <w:rsid w:val="005E5FBC"/>
    <w:rsid w:val="005F19AA"/>
    <w:rsid w:val="005F3D8F"/>
    <w:rsid w:val="00601C6D"/>
    <w:rsid w:val="00604D60"/>
    <w:rsid w:val="00611FF5"/>
    <w:rsid w:val="00612923"/>
    <w:rsid w:val="00614D2D"/>
    <w:rsid w:val="00615280"/>
    <w:rsid w:val="00625534"/>
    <w:rsid w:val="00627530"/>
    <w:rsid w:val="00636015"/>
    <w:rsid w:val="0063616D"/>
    <w:rsid w:val="00636C34"/>
    <w:rsid w:val="00640F8D"/>
    <w:rsid w:val="0064332A"/>
    <w:rsid w:val="00644323"/>
    <w:rsid w:val="006509E5"/>
    <w:rsid w:val="00651D18"/>
    <w:rsid w:val="00653585"/>
    <w:rsid w:val="00654740"/>
    <w:rsid w:val="00654D70"/>
    <w:rsid w:val="00655A4E"/>
    <w:rsid w:val="00661CB6"/>
    <w:rsid w:val="00664D0C"/>
    <w:rsid w:val="006650BE"/>
    <w:rsid w:val="00665A8B"/>
    <w:rsid w:val="00667F14"/>
    <w:rsid w:val="00672BA4"/>
    <w:rsid w:val="00673CE7"/>
    <w:rsid w:val="00674C14"/>
    <w:rsid w:val="00675308"/>
    <w:rsid w:val="006805BF"/>
    <w:rsid w:val="006843E4"/>
    <w:rsid w:val="0069149B"/>
    <w:rsid w:val="006A3814"/>
    <w:rsid w:val="006A48E8"/>
    <w:rsid w:val="006A6F73"/>
    <w:rsid w:val="006B2F74"/>
    <w:rsid w:val="006B53E3"/>
    <w:rsid w:val="006C0B98"/>
    <w:rsid w:val="006C5D15"/>
    <w:rsid w:val="006D3289"/>
    <w:rsid w:val="006D5693"/>
    <w:rsid w:val="006D7F0D"/>
    <w:rsid w:val="006E367B"/>
    <w:rsid w:val="006E37D9"/>
    <w:rsid w:val="006E565A"/>
    <w:rsid w:val="006E56D7"/>
    <w:rsid w:val="006E6B6B"/>
    <w:rsid w:val="006E7B84"/>
    <w:rsid w:val="006F12D8"/>
    <w:rsid w:val="006F398E"/>
    <w:rsid w:val="006F4BA0"/>
    <w:rsid w:val="006F6669"/>
    <w:rsid w:val="007029FF"/>
    <w:rsid w:val="007216EA"/>
    <w:rsid w:val="00722A1B"/>
    <w:rsid w:val="00725DA0"/>
    <w:rsid w:val="0072707C"/>
    <w:rsid w:val="00735B3C"/>
    <w:rsid w:val="00737603"/>
    <w:rsid w:val="00741D3B"/>
    <w:rsid w:val="0074416F"/>
    <w:rsid w:val="007458C2"/>
    <w:rsid w:val="00746B02"/>
    <w:rsid w:val="00750138"/>
    <w:rsid w:val="007518A1"/>
    <w:rsid w:val="00753EA6"/>
    <w:rsid w:val="00761406"/>
    <w:rsid w:val="00765F7A"/>
    <w:rsid w:val="00766F25"/>
    <w:rsid w:val="00767D47"/>
    <w:rsid w:val="00772EB5"/>
    <w:rsid w:val="007734F8"/>
    <w:rsid w:val="00773A8F"/>
    <w:rsid w:val="007741E0"/>
    <w:rsid w:val="00774553"/>
    <w:rsid w:val="00775B60"/>
    <w:rsid w:val="007942CB"/>
    <w:rsid w:val="007A04D6"/>
    <w:rsid w:val="007A2009"/>
    <w:rsid w:val="007A39B3"/>
    <w:rsid w:val="007A439C"/>
    <w:rsid w:val="007B024D"/>
    <w:rsid w:val="007B5D61"/>
    <w:rsid w:val="007B5DEC"/>
    <w:rsid w:val="007B6809"/>
    <w:rsid w:val="007C03A7"/>
    <w:rsid w:val="007C1184"/>
    <w:rsid w:val="007D14C8"/>
    <w:rsid w:val="007D5DCD"/>
    <w:rsid w:val="007D62B6"/>
    <w:rsid w:val="007D7776"/>
    <w:rsid w:val="007E3F03"/>
    <w:rsid w:val="007F2A8E"/>
    <w:rsid w:val="00803E71"/>
    <w:rsid w:val="00812E0D"/>
    <w:rsid w:val="00814FB5"/>
    <w:rsid w:val="00816F79"/>
    <w:rsid w:val="00816FFC"/>
    <w:rsid w:val="00830E07"/>
    <w:rsid w:val="00832A11"/>
    <w:rsid w:val="008337A8"/>
    <w:rsid w:val="00835841"/>
    <w:rsid w:val="00845D36"/>
    <w:rsid w:val="008464FE"/>
    <w:rsid w:val="00847170"/>
    <w:rsid w:val="00851309"/>
    <w:rsid w:val="00853790"/>
    <w:rsid w:val="0086110A"/>
    <w:rsid w:val="008622E6"/>
    <w:rsid w:val="00862596"/>
    <w:rsid w:val="008634B9"/>
    <w:rsid w:val="008642F7"/>
    <w:rsid w:val="00867670"/>
    <w:rsid w:val="008702B5"/>
    <w:rsid w:val="0087042B"/>
    <w:rsid w:val="008710E2"/>
    <w:rsid w:val="0087253D"/>
    <w:rsid w:val="00874567"/>
    <w:rsid w:val="00875925"/>
    <w:rsid w:val="008854FD"/>
    <w:rsid w:val="008912E7"/>
    <w:rsid w:val="00891973"/>
    <w:rsid w:val="00894EEF"/>
    <w:rsid w:val="008A6852"/>
    <w:rsid w:val="008B2113"/>
    <w:rsid w:val="008B4430"/>
    <w:rsid w:val="008B608D"/>
    <w:rsid w:val="008B631C"/>
    <w:rsid w:val="008C13FE"/>
    <w:rsid w:val="008C4A9D"/>
    <w:rsid w:val="008C5C15"/>
    <w:rsid w:val="008D279F"/>
    <w:rsid w:val="008D5436"/>
    <w:rsid w:val="008D56D6"/>
    <w:rsid w:val="008D6681"/>
    <w:rsid w:val="008E32F6"/>
    <w:rsid w:val="008E760A"/>
    <w:rsid w:val="008E7D29"/>
    <w:rsid w:val="008F1BC2"/>
    <w:rsid w:val="0090367B"/>
    <w:rsid w:val="00903DA9"/>
    <w:rsid w:val="00907E24"/>
    <w:rsid w:val="0091047F"/>
    <w:rsid w:val="009104DE"/>
    <w:rsid w:val="00916B79"/>
    <w:rsid w:val="00921036"/>
    <w:rsid w:val="00924179"/>
    <w:rsid w:val="00940726"/>
    <w:rsid w:val="00940BF6"/>
    <w:rsid w:val="00942AE1"/>
    <w:rsid w:val="009500CD"/>
    <w:rsid w:val="00951611"/>
    <w:rsid w:val="009543EB"/>
    <w:rsid w:val="009604A0"/>
    <w:rsid w:val="00964617"/>
    <w:rsid w:val="00965195"/>
    <w:rsid w:val="009728E6"/>
    <w:rsid w:val="00976BD7"/>
    <w:rsid w:val="00983E7B"/>
    <w:rsid w:val="00994A11"/>
    <w:rsid w:val="00994F65"/>
    <w:rsid w:val="00996BF8"/>
    <w:rsid w:val="009A25C2"/>
    <w:rsid w:val="009A3431"/>
    <w:rsid w:val="009A3EFA"/>
    <w:rsid w:val="009B01B8"/>
    <w:rsid w:val="009B3808"/>
    <w:rsid w:val="009C05BF"/>
    <w:rsid w:val="009C37AB"/>
    <w:rsid w:val="009C4E52"/>
    <w:rsid w:val="009C660C"/>
    <w:rsid w:val="009D771B"/>
    <w:rsid w:val="009E3E9E"/>
    <w:rsid w:val="009E45F6"/>
    <w:rsid w:val="009F0C6C"/>
    <w:rsid w:val="009F2157"/>
    <w:rsid w:val="009F26D1"/>
    <w:rsid w:val="009F50B2"/>
    <w:rsid w:val="009F50BD"/>
    <w:rsid w:val="00A0327E"/>
    <w:rsid w:val="00A037B8"/>
    <w:rsid w:val="00A30E22"/>
    <w:rsid w:val="00A4002D"/>
    <w:rsid w:val="00A41606"/>
    <w:rsid w:val="00A42303"/>
    <w:rsid w:val="00A5030C"/>
    <w:rsid w:val="00A56C39"/>
    <w:rsid w:val="00A571E9"/>
    <w:rsid w:val="00A6082A"/>
    <w:rsid w:val="00A645F3"/>
    <w:rsid w:val="00A64892"/>
    <w:rsid w:val="00A674B3"/>
    <w:rsid w:val="00A74F39"/>
    <w:rsid w:val="00A75C1C"/>
    <w:rsid w:val="00A77DF6"/>
    <w:rsid w:val="00A8075B"/>
    <w:rsid w:val="00A825B3"/>
    <w:rsid w:val="00A87CC3"/>
    <w:rsid w:val="00A97983"/>
    <w:rsid w:val="00AA216D"/>
    <w:rsid w:val="00AA2FEE"/>
    <w:rsid w:val="00AA4053"/>
    <w:rsid w:val="00AB208A"/>
    <w:rsid w:val="00AB55B1"/>
    <w:rsid w:val="00AC0000"/>
    <w:rsid w:val="00AC0768"/>
    <w:rsid w:val="00AC0F2D"/>
    <w:rsid w:val="00AC211E"/>
    <w:rsid w:val="00AC5CD4"/>
    <w:rsid w:val="00AD2C1F"/>
    <w:rsid w:val="00AD36D4"/>
    <w:rsid w:val="00AD5FFA"/>
    <w:rsid w:val="00AD7795"/>
    <w:rsid w:val="00AE3322"/>
    <w:rsid w:val="00AE60DC"/>
    <w:rsid w:val="00AF6FDD"/>
    <w:rsid w:val="00B0285A"/>
    <w:rsid w:val="00B05421"/>
    <w:rsid w:val="00B0626D"/>
    <w:rsid w:val="00B07364"/>
    <w:rsid w:val="00B14C84"/>
    <w:rsid w:val="00B16ED9"/>
    <w:rsid w:val="00B20774"/>
    <w:rsid w:val="00B20CDB"/>
    <w:rsid w:val="00B27099"/>
    <w:rsid w:val="00B306F2"/>
    <w:rsid w:val="00B30CE7"/>
    <w:rsid w:val="00B31E8F"/>
    <w:rsid w:val="00B33130"/>
    <w:rsid w:val="00B435D6"/>
    <w:rsid w:val="00B47698"/>
    <w:rsid w:val="00B54A59"/>
    <w:rsid w:val="00B57E7D"/>
    <w:rsid w:val="00B62195"/>
    <w:rsid w:val="00B626B3"/>
    <w:rsid w:val="00B657B7"/>
    <w:rsid w:val="00B65A12"/>
    <w:rsid w:val="00B67678"/>
    <w:rsid w:val="00B70ABF"/>
    <w:rsid w:val="00B7129E"/>
    <w:rsid w:val="00B729E6"/>
    <w:rsid w:val="00B80E0C"/>
    <w:rsid w:val="00B872B2"/>
    <w:rsid w:val="00B92BB1"/>
    <w:rsid w:val="00B93011"/>
    <w:rsid w:val="00BA2D0E"/>
    <w:rsid w:val="00BA3020"/>
    <w:rsid w:val="00BB16FB"/>
    <w:rsid w:val="00BB28CD"/>
    <w:rsid w:val="00BB4BF4"/>
    <w:rsid w:val="00BB6431"/>
    <w:rsid w:val="00BC059B"/>
    <w:rsid w:val="00BC0927"/>
    <w:rsid w:val="00BC2925"/>
    <w:rsid w:val="00BC492F"/>
    <w:rsid w:val="00BC4999"/>
    <w:rsid w:val="00BC5121"/>
    <w:rsid w:val="00BD35CF"/>
    <w:rsid w:val="00BE1AFC"/>
    <w:rsid w:val="00BE4070"/>
    <w:rsid w:val="00BE5D08"/>
    <w:rsid w:val="00BE7229"/>
    <w:rsid w:val="00BF1A75"/>
    <w:rsid w:val="00C00E45"/>
    <w:rsid w:val="00C077A8"/>
    <w:rsid w:val="00C11133"/>
    <w:rsid w:val="00C128AF"/>
    <w:rsid w:val="00C12D0D"/>
    <w:rsid w:val="00C15AC7"/>
    <w:rsid w:val="00C261D8"/>
    <w:rsid w:val="00C27BC6"/>
    <w:rsid w:val="00C333CA"/>
    <w:rsid w:val="00C33939"/>
    <w:rsid w:val="00C35F83"/>
    <w:rsid w:val="00C375EA"/>
    <w:rsid w:val="00C40821"/>
    <w:rsid w:val="00C412F1"/>
    <w:rsid w:val="00C464AB"/>
    <w:rsid w:val="00C4793D"/>
    <w:rsid w:val="00C51316"/>
    <w:rsid w:val="00C556A4"/>
    <w:rsid w:val="00C56990"/>
    <w:rsid w:val="00C65D8A"/>
    <w:rsid w:val="00C71285"/>
    <w:rsid w:val="00C72EBB"/>
    <w:rsid w:val="00C82155"/>
    <w:rsid w:val="00C8335F"/>
    <w:rsid w:val="00C84748"/>
    <w:rsid w:val="00C90073"/>
    <w:rsid w:val="00C92A2B"/>
    <w:rsid w:val="00CA0512"/>
    <w:rsid w:val="00CA38F7"/>
    <w:rsid w:val="00CA5300"/>
    <w:rsid w:val="00CA7AF1"/>
    <w:rsid w:val="00CB0292"/>
    <w:rsid w:val="00CB2409"/>
    <w:rsid w:val="00CB3247"/>
    <w:rsid w:val="00CB6488"/>
    <w:rsid w:val="00CC07DE"/>
    <w:rsid w:val="00CC12E3"/>
    <w:rsid w:val="00CC3E20"/>
    <w:rsid w:val="00CD38BC"/>
    <w:rsid w:val="00CD4CCF"/>
    <w:rsid w:val="00CD73DE"/>
    <w:rsid w:val="00CE3571"/>
    <w:rsid w:val="00CE4DDD"/>
    <w:rsid w:val="00CF0D02"/>
    <w:rsid w:val="00CF1776"/>
    <w:rsid w:val="00CF291B"/>
    <w:rsid w:val="00CF2AD0"/>
    <w:rsid w:val="00CF305B"/>
    <w:rsid w:val="00CF48F6"/>
    <w:rsid w:val="00CF5686"/>
    <w:rsid w:val="00D10751"/>
    <w:rsid w:val="00D20DE1"/>
    <w:rsid w:val="00D20F3B"/>
    <w:rsid w:val="00D23363"/>
    <w:rsid w:val="00D345F4"/>
    <w:rsid w:val="00D34DF2"/>
    <w:rsid w:val="00D35E0C"/>
    <w:rsid w:val="00D40A67"/>
    <w:rsid w:val="00D40D6B"/>
    <w:rsid w:val="00D438A9"/>
    <w:rsid w:val="00D43B83"/>
    <w:rsid w:val="00D47AAB"/>
    <w:rsid w:val="00D47E9A"/>
    <w:rsid w:val="00D5056E"/>
    <w:rsid w:val="00D527F0"/>
    <w:rsid w:val="00D53827"/>
    <w:rsid w:val="00D54494"/>
    <w:rsid w:val="00D549F6"/>
    <w:rsid w:val="00D576D9"/>
    <w:rsid w:val="00D6054F"/>
    <w:rsid w:val="00D60D31"/>
    <w:rsid w:val="00D6327E"/>
    <w:rsid w:val="00D6429A"/>
    <w:rsid w:val="00D67306"/>
    <w:rsid w:val="00D71B4C"/>
    <w:rsid w:val="00D740F8"/>
    <w:rsid w:val="00D75FE5"/>
    <w:rsid w:val="00D771BD"/>
    <w:rsid w:val="00D8110B"/>
    <w:rsid w:val="00D81354"/>
    <w:rsid w:val="00D8285C"/>
    <w:rsid w:val="00D878FC"/>
    <w:rsid w:val="00D87E74"/>
    <w:rsid w:val="00D96A07"/>
    <w:rsid w:val="00D97187"/>
    <w:rsid w:val="00D973AF"/>
    <w:rsid w:val="00DA0A8E"/>
    <w:rsid w:val="00DA52FE"/>
    <w:rsid w:val="00DB0BD0"/>
    <w:rsid w:val="00DC1150"/>
    <w:rsid w:val="00DC1491"/>
    <w:rsid w:val="00DC23D1"/>
    <w:rsid w:val="00DC4680"/>
    <w:rsid w:val="00DC5F79"/>
    <w:rsid w:val="00DC666C"/>
    <w:rsid w:val="00DC785B"/>
    <w:rsid w:val="00DD3B1F"/>
    <w:rsid w:val="00DE2146"/>
    <w:rsid w:val="00DE25A3"/>
    <w:rsid w:val="00DE28FA"/>
    <w:rsid w:val="00DE546C"/>
    <w:rsid w:val="00DF0AE7"/>
    <w:rsid w:val="00DF5F8A"/>
    <w:rsid w:val="00DF76DD"/>
    <w:rsid w:val="00DF771D"/>
    <w:rsid w:val="00DF7F2D"/>
    <w:rsid w:val="00E0046D"/>
    <w:rsid w:val="00E14F99"/>
    <w:rsid w:val="00E16792"/>
    <w:rsid w:val="00E23014"/>
    <w:rsid w:val="00E248FB"/>
    <w:rsid w:val="00E2505F"/>
    <w:rsid w:val="00E2765F"/>
    <w:rsid w:val="00E3437E"/>
    <w:rsid w:val="00E36EC9"/>
    <w:rsid w:val="00E4035C"/>
    <w:rsid w:val="00E40988"/>
    <w:rsid w:val="00E41A31"/>
    <w:rsid w:val="00E41CDD"/>
    <w:rsid w:val="00E46EC9"/>
    <w:rsid w:val="00E473AD"/>
    <w:rsid w:val="00E5206B"/>
    <w:rsid w:val="00E53A03"/>
    <w:rsid w:val="00E61204"/>
    <w:rsid w:val="00E62402"/>
    <w:rsid w:val="00E644FE"/>
    <w:rsid w:val="00E66C6E"/>
    <w:rsid w:val="00E73B9A"/>
    <w:rsid w:val="00E76CFD"/>
    <w:rsid w:val="00E823E9"/>
    <w:rsid w:val="00E82FE7"/>
    <w:rsid w:val="00E84882"/>
    <w:rsid w:val="00EA30CA"/>
    <w:rsid w:val="00EA6103"/>
    <w:rsid w:val="00EB0702"/>
    <w:rsid w:val="00EB25BB"/>
    <w:rsid w:val="00EB261C"/>
    <w:rsid w:val="00EC04AA"/>
    <w:rsid w:val="00EC7482"/>
    <w:rsid w:val="00EC7A1A"/>
    <w:rsid w:val="00ED047E"/>
    <w:rsid w:val="00ED2FA3"/>
    <w:rsid w:val="00ED3D77"/>
    <w:rsid w:val="00EE3DF1"/>
    <w:rsid w:val="00EE6B38"/>
    <w:rsid w:val="00EF0D51"/>
    <w:rsid w:val="00EF4A9C"/>
    <w:rsid w:val="00EF5972"/>
    <w:rsid w:val="00F0091F"/>
    <w:rsid w:val="00F028F9"/>
    <w:rsid w:val="00F02A24"/>
    <w:rsid w:val="00F060FC"/>
    <w:rsid w:val="00F07AF3"/>
    <w:rsid w:val="00F12A9F"/>
    <w:rsid w:val="00F16210"/>
    <w:rsid w:val="00F17477"/>
    <w:rsid w:val="00F20CD7"/>
    <w:rsid w:val="00F2608B"/>
    <w:rsid w:val="00F334BB"/>
    <w:rsid w:val="00F36082"/>
    <w:rsid w:val="00F43A6E"/>
    <w:rsid w:val="00F46AE9"/>
    <w:rsid w:val="00F5084C"/>
    <w:rsid w:val="00F61666"/>
    <w:rsid w:val="00F617AA"/>
    <w:rsid w:val="00F65554"/>
    <w:rsid w:val="00F7109F"/>
    <w:rsid w:val="00F7193D"/>
    <w:rsid w:val="00F74B60"/>
    <w:rsid w:val="00F76EC5"/>
    <w:rsid w:val="00F81C44"/>
    <w:rsid w:val="00F855DE"/>
    <w:rsid w:val="00F86311"/>
    <w:rsid w:val="00F91BB8"/>
    <w:rsid w:val="00F9285B"/>
    <w:rsid w:val="00FA2CEC"/>
    <w:rsid w:val="00FB1A3B"/>
    <w:rsid w:val="00FB1A7A"/>
    <w:rsid w:val="00FB6222"/>
    <w:rsid w:val="00FC007F"/>
    <w:rsid w:val="00FC0744"/>
    <w:rsid w:val="00FC1B1E"/>
    <w:rsid w:val="00FC5324"/>
    <w:rsid w:val="00FD31E6"/>
    <w:rsid w:val="00FE1E4C"/>
    <w:rsid w:val="00FE2773"/>
    <w:rsid w:val="00FE5F1E"/>
    <w:rsid w:val="00FF03CC"/>
    <w:rsid w:val="00FF2F29"/>
    <w:rsid w:val="00FF3081"/>
    <w:rsid w:val="00FF6E4B"/>
    <w:rsid w:val="020C1DA8"/>
    <w:rsid w:val="033E332C"/>
    <w:rsid w:val="03606139"/>
    <w:rsid w:val="058D14E6"/>
    <w:rsid w:val="082A5888"/>
    <w:rsid w:val="0885385C"/>
    <w:rsid w:val="0AD65866"/>
    <w:rsid w:val="0B05167A"/>
    <w:rsid w:val="0CB820FC"/>
    <w:rsid w:val="0FDC119E"/>
    <w:rsid w:val="100240C2"/>
    <w:rsid w:val="11527C55"/>
    <w:rsid w:val="11C37A41"/>
    <w:rsid w:val="123B4E66"/>
    <w:rsid w:val="1280335E"/>
    <w:rsid w:val="157B4048"/>
    <w:rsid w:val="165F61E4"/>
    <w:rsid w:val="1A7C3B08"/>
    <w:rsid w:val="1E684E22"/>
    <w:rsid w:val="1F062B12"/>
    <w:rsid w:val="238B4CBB"/>
    <w:rsid w:val="24184443"/>
    <w:rsid w:val="24E9682F"/>
    <w:rsid w:val="27675BE3"/>
    <w:rsid w:val="2A5A1D25"/>
    <w:rsid w:val="2B20713F"/>
    <w:rsid w:val="2FFB4E81"/>
    <w:rsid w:val="30973596"/>
    <w:rsid w:val="31A11CF2"/>
    <w:rsid w:val="345A0785"/>
    <w:rsid w:val="35231CC0"/>
    <w:rsid w:val="359650C2"/>
    <w:rsid w:val="3BC211E2"/>
    <w:rsid w:val="40461B06"/>
    <w:rsid w:val="45556A38"/>
    <w:rsid w:val="455E742F"/>
    <w:rsid w:val="46A95DD5"/>
    <w:rsid w:val="4D5001E2"/>
    <w:rsid w:val="4F485297"/>
    <w:rsid w:val="4F821A00"/>
    <w:rsid w:val="5255034C"/>
    <w:rsid w:val="53025D0B"/>
    <w:rsid w:val="53FD451B"/>
    <w:rsid w:val="549A540C"/>
    <w:rsid w:val="55512C08"/>
    <w:rsid w:val="571C1684"/>
    <w:rsid w:val="57CC7DE4"/>
    <w:rsid w:val="5BD45765"/>
    <w:rsid w:val="5BE71E0B"/>
    <w:rsid w:val="5FFC50A9"/>
    <w:rsid w:val="604C7149"/>
    <w:rsid w:val="61B15E76"/>
    <w:rsid w:val="65AE154C"/>
    <w:rsid w:val="69A024A9"/>
    <w:rsid w:val="69E55893"/>
    <w:rsid w:val="6D341588"/>
    <w:rsid w:val="6FA7439C"/>
    <w:rsid w:val="703679D8"/>
    <w:rsid w:val="70943B17"/>
    <w:rsid w:val="714908CF"/>
    <w:rsid w:val="774463C9"/>
    <w:rsid w:val="77DC5E9A"/>
    <w:rsid w:val="796C3D92"/>
    <w:rsid w:val="7AEA338E"/>
    <w:rsid w:val="7C1F26BA"/>
    <w:rsid w:val="7D005A60"/>
    <w:rsid w:val="7EBE0DBA"/>
    <w:rsid w:val="7EE5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Body Text Indent"/>
    <w:basedOn w:val="1"/>
    <w:link w:val="24"/>
    <w:qFormat/>
    <w:uiPriority w:val="0"/>
    <w:pPr>
      <w:spacing w:line="560" w:lineRule="exact"/>
      <w:ind w:firstLine="640" w:firstLineChars="200"/>
    </w:pPr>
    <w:rPr>
      <w:sz w:val="32"/>
      <w:szCs w:val="24"/>
    </w:rPr>
  </w:style>
  <w:style w:type="paragraph" w:styleId="8">
    <w:name w:val="toc 3"/>
    <w:basedOn w:val="1"/>
    <w:next w:val="1"/>
    <w:unhideWhenUsed/>
    <w:qFormat/>
    <w:uiPriority w:val="39"/>
    <w:pPr>
      <w:tabs>
        <w:tab w:val="right" w:leader="dot" w:pos="8296"/>
      </w:tabs>
      <w:spacing w:line="320" w:lineRule="exact"/>
      <w:ind w:left="840" w:leftChars="400"/>
    </w:p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spacing w:line="340" w:lineRule="exact"/>
    </w:pPr>
    <w:rPr>
      <w:rFonts w:ascii="Times New Roman" w:hAnsi="Times New Roman" w:cs="Times New Roman"/>
      <w:b/>
      <w:sz w:val="24"/>
      <w:szCs w:val="24"/>
    </w:rPr>
  </w:style>
  <w:style w:type="paragraph" w:styleId="12">
    <w:name w:val="table of figures"/>
    <w:basedOn w:val="1"/>
    <w:next w:val="1"/>
    <w:unhideWhenUsed/>
    <w:qFormat/>
    <w:uiPriority w:val="99"/>
    <w:pPr>
      <w:ind w:left="200" w:leftChars="200" w:hanging="200" w:hangingChars="200"/>
    </w:pPr>
  </w:style>
  <w:style w:type="paragraph" w:styleId="13">
    <w:name w:val="toc 2"/>
    <w:basedOn w:val="1"/>
    <w:next w:val="1"/>
    <w:unhideWhenUsed/>
    <w:qFormat/>
    <w:uiPriority w:val="39"/>
    <w:pPr>
      <w:ind w:left="420" w:leftChars="200"/>
    </w:pPr>
  </w:style>
  <w:style w:type="paragraph" w:styleId="14">
    <w:name w:val="Normal (Web)"/>
    <w:basedOn w:val="1"/>
    <w:qFormat/>
    <w:uiPriority w:val="99"/>
    <w:pPr>
      <w:widowControl/>
      <w:spacing w:before="100" w:beforeAutospacing="1" w:after="100" w:afterAutospacing="1"/>
      <w:jc w:val="left"/>
    </w:pPr>
    <w:rPr>
      <w:rFonts w:hint="eastAsia" w:ascii="宋体" w:hAnsi="宋体" w:eastAsia="宋体" w:cs="Times New Roman"/>
      <w:kern w:val="0"/>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22"/>
    <w:rPr>
      <w:b/>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customStyle="1" w:styleId="20">
    <w:name w:val="页眉 Char"/>
    <w:basedOn w:val="17"/>
    <w:link w:val="10"/>
    <w:qFormat/>
    <w:uiPriority w:val="99"/>
    <w:rPr>
      <w:sz w:val="18"/>
      <w:szCs w:val="18"/>
    </w:rPr>
  </w:style>
  <w:style w:type="character" w:customStyle="1" w:styleId="21">
    <w:name w:val="页脚 Char"/>
    <w:basedOn w:val="17"/>
    <w:link w:val="9"/>
    <w:qFormat/>
    <w:uiPriority w:val="99"/>
    <w:rPr>
      <w:sz w:val="18"/>
      <w:szCs w:val="18"/>
    </w:rPr>
  </w:style>
  <w:style w:type="paragraph" w:customStyle="1" w:styleId="22">
    <w:name w:val="样式五"/>
    <w:qFormat/>
    <w:uiPriority w:val="0"/>
    <w:pPr>
      <w:spacing w:line="440" w:lineRule="exact"/>
      <w:ind w:firstLine="200" w:firstLineChars="200"/>
    </w:pPr>
    <w:rPr>
      <w:rFonts w:ascii="Times New Roman" w:hAnsi="Times New Roman" w:eastAsia="宋体" w:cs="Times New Roman"/>
      <w:kern w:val="2"/>
      <w:sz w:val="24"/>
      <w:szCs w:val="24"/>
      <w:lang w:val="en-US" w:eastAsia="zh-CN" w:bidi="ar-SA"/>
    </w:rPr>
  </w:style>
  <w:style w:type="character" w:customStyle="1" w:styleId="23">
    <w:name w:val="标题 3 Char"/>
    <w:basedOn w:val="17"/>
    <w:link w:val="5"/>
    <w:qFormat/>
    <w:uiPriority w:val="9"/>
    <w:rPr>
      <w:b/>
      <w:bCs/>
      <w:sz w:val="32"/>
      <w:szCs w:val="32"/>
    </w:rPr>
  </w:style>
  <w:style w:type="character" w:customStyle="1" w:styleId="24">
    <w:name w:val="正文文本缩进 Char"/>
    <w:link w:val="7"/>
    <w:qFormat/>
    <w:uiPriority w:val="0"/>
    <w:rPr>
      <w:sz w:val="32"/>
      <w:szCs w:val="24"/>
    </w:rPr>
  </w:style>
  <w:style w:type="character" w:customStyle="1" w:styleId="25">
    <w:name w:val="正文文本缩进 Char1"/>
    <w:basedOn w:val="17"/>
    <w:semiHidden/>
    <w:qFormat/>
    <w:uiPriority w:val="99"/>
  </w:style>
  <w:style w:type="paragraph" w:styleId="26">
    <w:name w:val="List Paragraph"/>
    <w:basedOn w:val="1"/>
    <w:qFormat/>
    <w:uiPriority w:val="34"/>
    <w:pPr>
      <w:ind w:firstLine="420" w:firstLineChars="200"/>
    </w:pPr>
    <w:rPr>
      <w:rFonts w:ascii="Calibri" w:hAnsi="Calibri" w:eastAsia="宋体" w:cs="Times New Roman"/>
    </w:rPr>
  </w:style>
  <w:style w:type="character" w:customStyle="1" w:styleId="27">
    <w:name w:val="标题 2 Char"/>
    <w:basedOn w:val="17"/>
    <w:link w:val="4"/>
    <w:qFormat/>
    <w:uiPriority w:val="9"/>
    <w:rPr>
      <w:rFonts w:asciiTheme="majorHAnsi" w:hAnsiTheme="majorHAnsi" w:eastAsiaTheme="majorEastAsia" w:cstheme="majorBidi"/>
      <w:b/>
      <w:bCs/>
      <w:sz w:val="32"/>
      <w:szCs w:val="32"/>
    </w:rPr>
  </w:style>
  <w:style w:type="character" w:customStyle="1" w:styleId="28">
    <w:name w:val="标题 1 Char"/>
    <w:basedOn w:val="17"/>
    <w:link w:val="3"/>
    <w:qFormat/>
    <w:uiPriority w:val="9"/>
    <w:rPr>
      <w:b/>
      <w:bCs/>
      <w:kern w:val="44"/>
      <w:sz w:val="44"/>
      <w:szCs w:val="44"/>
    </w:rPr>
  </w:style>
  <w:style w:type="paragraph" w:customStyle="1" w:styleId="29">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styleId="30">
    <w:name w:val="No Spacing"/>
    <w:link w:val="31"/>
    <w:qFormat/>
    <w:uiPriority w:val="1"/>
    <w:rPr>
      <w:rFonts w:asciiTheme="minorHAnsi" w:hAnsiTheme="minorHAnsi" w:eastAsiaTheme="minorEastAsia" w:cstheme="minorBidi"/>
      <w:kern w:val="0"/>
      <w:sz w:val="22"/>
      <w:szCs w:val="22"/>
      <w:lang w:val="en-US" w:eastAsia="zh-CN" w:bidi="ar-SA"/>
    </w:rPr>
  </w:style>
  <w:style w:type="character" w:customStyle="1" w:styleId="31">
    <w:name w:val="无间隔 Char"/>
    <w:basedOn w:val="17"/>
    <w:link w:val="3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C5E20-58A8-4143-9CCE-D2E26151B112}">
  <ds:schemaRefs/>
</ds:datastoreItem>
</file>

<file path=docProps/app.xml><?xml version="1.0" encoding="utf-8"?>
<Properties xmlns="http://schemas.openxmlformats.org/officeDocument/2006/extended-properties" xmlns:vt="http://schemas.openxmlformats.org/officeDocument/2006/docPropsVTypes">
  <Template>Normal</Template>
  <Pages>24</Pages>
  <Words>12460</Words>
  <Characters>12960</Characters>
  <Lines>1</Lines>
  <Paragraphs>1</Paragraphs>
  <TotalTime>8</TotalTime>
  <ScaleCrop>false</ScaleCrop>
  <LinksUpToDate>false</LinksUpToDate>
  <CharactersWithSpaces>13405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2020-11-17T09:22:00Z</dcterms:created>
  <dc:creator>admin</dc:creator>
  <cp:lastModifiedBy>菲苏</cp:lastModifiedBy>
  <cp:lastPrinted>2020-12-10T02:19:00Z</cp:lastPrinted>
  <dcterms:modified xsi:type="dcterms:W3CDTF">2024-08-30T08:25:24Z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04615737E5EA4C74AD019A2F9C9AA16A_13</vt:lpwstr>
  </property>
</Properties>
</file>