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B0D54" w14:textId="77777777" w:rsidR="007B45A6" w:rsidRDefault="00000000">
      <w:pPr>
        <w:widowControl/>
        <w:jc w:val="left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lang w:bidi="ar"/>
        </w:rPr>
        <w:t>中国画人物线描技法丛书</w:t>
      </w:r>
    </w:p>
    <w:p w14:paraId="162B0F6F" w14:textId="77777777" w:rsidR="007B45A6" w:rsidRDefault="00000000">
      <w:pPr>
        <w:widowControl/>
        <w:jc w:val="left"/>
        <w:rPr>
          <w:rFonts w:asciiTheme="minorEastAsia" w:hAnsiTheme="minorEastAsia" w:cstheme="minorEastAsia"/>
          <w:b/>
          <w:bCs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Cs w:val="21"/>
          <w:lang w:bidi="ar"/>
        </w:rPr>
        <w:t>古代人物线描</w:t>
      </w:r>
    </w:p>
    <w:p w14:paraId="0CFBC67B" w14:textId="77777777" w:rsidR="007B45A6" w:rsidRDefault="007B45A6">
      <w:pPr>
        <w:widowControl/>
        <w:jc w:val="left"/>
        <w:rPr>
          <w:rFonts w:asciiTheme="minorEastAsia" w:hAnsiTheme="minorEastAsia" w:cstheme="minorEastAsia"/>
          <w:b/>
          <w:bCs/>
          <w:color w:val="000000"/>
          <w:kern w:val="0"/>
          <w:szCs w:val="21"/>
          <w:lang w:bidi="ar"/>
        </w:rPr>
      </w:pPr>
    </w:p>
    <w:p w14:paraId="31FA1628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【基本信息】</w:t>
      </w:r>
    </w:p>
    <w:p w14:paraId="6230BC38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编 绘：白长友</w:t>
      </w:r>
    </w:p>
    <w:p w14:paraId="02B1995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开 本：787mm×1092mm 1／8 </w:t>
      </w:r>
    </w:p>
    <w:p w14:paraId="7253A49F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页  数：80 </w:t>
      </w:r>
    </w:p>
    <w:p w14:paraId="0DDF4CB2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字 数：8千 </w:t>
      </w:r>
    </w:p>
    <w:p w14:paraId="4A8E067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版 次：2024年5月 第1版 </w:t>
      </w:r>
    </w:p>
    <w:p w14:paraId="459B70E7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ISBN 978-7-102-09234-8 </w:t>
      </w:r>
    </w:p>
    <w:p w14:paraId="77472E0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定 价：40.00元</w:t>
      </w:r>
    </w:p>
    <w:p w14:paraId="00BE844A" w14:textId="77777777" w:rsidR="007B45A6" w:rsidRDefault="007B45A6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</w:p>
    <w:p w14:paraId="27E5BD29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Cs w:val="21"/>
          <w:lang w:bidi="ar"/>
        </w:rPr>
        <w:t>【内容简介】</w:t>
      </w:r>
    </w:p>
    <w:p w14:paraId="7126C41E" w14:textId="5624E87B" w:rsidR="007B45A6" w:rsidRDefault="00EB7AB8" w:rsidP="00EB7AB8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 w:rsidRPr="00EB7AB8"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白描是中国传统绘画的重要艺术门类。线有长短粗细。曲直方圆、轻重缓急，既可以塑造画面质感、立体感与空间感，又可以体现画家的性格与审美趣味。本书选择了中国历代绘画中最适合学习借鉴的优秀作品，并请功底深厚的作者将画中的线描抽取出来，内容包含了长卷的《韩熙载夜宴图》、唐寅轴画《王蜀宫妓图》等仕女；敦煌人物线描、石窟寺壁画人物线描，传统神话人物题材及“十八描”等。</w:t>
      </w:r>
    </w:p>
    <w:p w14:paraId="46C03326" w14:textId="77777777" w:rsidR="00EB7AB8" w:rsidRDefault="00EB7AB8" w:rsidP="00EB7AB8">
      <w:pPr>
        <w:widowControl/>
        <w:jc w:val="left"/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</w:pPr>
    </w:p>
    <w:p w14:paraId="773EA8CC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【作者简介】</w:t>
      </w:r>
    </w:p>
    <w:p w14:paraId="39DE7FF0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szCs w:val="21"/>
          <w:shd w:val="clear" w:color="auto" w:fill="FAFAFA"/>
        </w:rPr>
      </w:pPr>
      <w:r>
        <w:rPr>
          <w:rFonts w:asciiTheme="minorEastAsia" w:hAnsiTheme="minorEastAsia" w:cstheme="minorEastAsia" w:hint="eastAsia"/>
          <w:color w:val="000000"/>
          <w:szCs w:val="21"/>
          <w:shd w:val="clear" w:color="auto" w:fill="FAFAFA"/>
        </w:rPr>
        <w:t>白长友，自幼喜欢绘画，尤其擅长工笔人物，在多年对中国传统绘画的潜心研究和刻苦临习中，追求线条的简洁和韵律，造境的生动空灵，使其绘画中的线描达到了很高的艺术境界。</w:t>
      </w:r>
    </w:p>
    <w:p w14:paraId="27DEEE55" w14:textId="77777777" w:rsidR="007B45A6" w:rsidRDefault="007B45A6">
      <w:pPr>
        <w:widowControl/>
        <w:jc w:val="left"/>
        <w:rPr>
          <w:rFonts w:asciiTheme="minorEastAsia" w:hAnsiTheme="minorEastAsia" w:cstheme="minorEastAsia"/>
          <w:color w:val="000000"/>
          <w:szCs w:val="21"/>
          <w:shd w:val="clear" w:color="auto" w:fill="FAFAFA"/>
        </w:rPr>
      </w:pPr>
    </w:p>
    <w:p w14:paraId="2E6A0C0C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【图书目录】</w:t>
      </w:r>
    </w:p>
    <w:p w14:paraId="355CE1AE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线描的基本笔法……………………………………………………………一 </w:t>
      </w:r>
    </w:p>
    <w:p w14:paraId="474AA854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衣纹线描特点………………………………………………………………二 </w:t>
      </w:r>
    </w:p>
    <w:p w14:paraId="1628695F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东晋 顾恺之《洛神赋图卷》（局部）……………………………………三</w:t>
      </w:r>
    </w:p>
    <w:p w14:paraId="275F2699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东晋 顾恺之《女史箴图》（局部）………………………………………四 </w:t>
      </w:r>
    </w:p>
    <w:p w14:paraId="08588132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东晋 顾恺之《女史箴图》（局部）………………………………………七 </w:t>
      </w:r>
    </w:p>
    <w:p w14:paraId="466104D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东晋 顾恺之《列女仁智图》（局部）……………………………………八 </w:t>
      </w:r>
    </w:p>
    <w:p w14:paraId="1302EC32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阎立本《历代帝王图》（局部）………………………………………九 </w:t>
      </w:r>
    </w:p>
    <w:p w14:paraId="722BEFF6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敦煌莫高窟第窟壁画《说法图》（局部）…………………………一〇 </w:t>
      </w:r>
    </w:p>
    <w:p w14:paraId="1AA19A3E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敦煌莫高窟第窟壁画《普贤变》（局部）…………………………一一 </w:t>
      </w:r>
    </w:p>
    <w:p w14:paraId="44A7095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传吴道子《八十七神仙卷》（局部）………………………………一三 </w:t>
      </w:r>
    </w:p>
    <w:p w14:paraId="571D95F5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韩幹《牧马图》………………………………………………………一五 </w:t>
      </w:r>
    </w:p>
    <w:p w14:paraId="250ECBE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张萱《捣练图》（局部）……………………………………………一七 </w:t>
      </w:r>
    </w:p>
    <w:p w14:paraId="43B1D02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唐 周昉《簪花仕女图》（局部）………………………………………一九 </w:t>
      </w:r>
    </w:p>
    <w:p w14:paraId="178A996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五代 顾闳中《韩熙载夜宴图》（局部）………………………………二一 </w:t>
      </w:r>
    </w:p>
    <w:p w14:paraId="3B2C7B62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五代 佚名《神骏图》（局部）…………………………………………二二 </w:t>
      </w:r>
    </w:p>
    <w:p w14:paraId="34862C74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五代 佚名《神骏图》（局部）…………………………………………二五 </w:t>
      </w:r>
    </w:p>
    <w:p w14:paraId="1A642D6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宋 佚名《小庭婴戏图》（局部）………………………………………二七 </w:t>
      </w:r>
    </w:p>
    <w:p w14:paraId="102F1C18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北宋 张激《白莲社图卷》（局部）……………………………………二九 </w:t>
      </w:r>
    </w:p>
    <w:p w14:paraId="7A557D5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北宋 李公麟《西岳降灵图》（局部）…………………………………三一 </w:t>
      </w:r>
    </w:p>
    <w:p w14:paraId="3CB73EEA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北宋 赵佶《听琴图》（局部）…………………………………………三三 </w:t>
      </w:r>
    </w:p>
    <w:p w14:paraId="5CF560A9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lastRenderedPageBreak/>
        <w:t xml:space="preserve">宋 王居正《纺车图》（局部）…………………………………………三五 </w:t>
      </w:r>
    </w:p>
    <w:p w14:paraId="4C8A2270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宋 李嵩《货郎图》（局部）……………………………………………三七 </w:t>
      </w:r>
    </w:p>
    <w:p w14:paraId="6A5803DE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宋 李嵩《货郎图》（局部）……………………………………………三九</w:t>
      </w:r>
    </w:p>
    <w:p w14:paraId="4D994C0A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金 张瑀《文姬归汉图》（局部）………………………………………四〇 </w:t>
      </w:r>
    </w:p>
    <w:p w14:paraId="0D070729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金 张瑀《文姬归汉图》（局部）………………………………………四三 </w:t>
      </w:r>
    </w:p>
    <w:p w14:paraId="61AA561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金 张瑀《文姬归汉图》（局部）………………………………………四五 </w:t>
      </w:r>
    </w:p>
    <w:p w14:paraId="5EB63C1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钱选《扶醉图》………………………………………………………四七 </w:t>
      </w:r>
    </w:p>
    <w:p w14:paraId="102B7ED2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任仁发《人马图》（局部）…………………………………………四八 </w:t>
      </w:r>
    </w:p>
    <w:p w14:paraId="6FACF090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任仁发《人马图》（局部）…………………………………………五一 </w:t>
      </w:r>
    </w:p>
    <w:p w14:paraId="5895BFF1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元 王振鹏《伯牙鼓琴图》………………………………………………五三</w:t>
      </w:r>
    </w:p>
    <w:p w14:paraId="03F175A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赵孟頫《调良图》……………………………………………………五五 </w:t>
      </w:r>
    </w:p>
    <w:p w14:paraId="613BD0E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张渥《九歌图》（局部）……………………………………………五六 </w:t>
      </w:r>
    </w:p>
    <w:p w14:paraId="4ECAE997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元 张渥《九歌图》（局部）……………………………………………五七 </w:t>
      </w:r>
    </w:p>
    <w:p w14:paraId="5970295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永乐宫壁画《白虎星君》……………………………………………五八 </w:t>
      </w:r>
    </w:p>
    <w:p w14:paraId="3EEF90A7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唐寅《孟蜀宫伎图》…………………………………………………六〇 </w:t>
      </w:r>
    </w:p>
    <w:p w14:paraId="078D3588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曾鲸《王时敏小像》…………………………………………………六二 </w:t>
      </w:r>
    </w:p>
    <w:p w14:paraId="4F4B543C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陈洪绶《人物图》……………………………………………………六三 </w:t>
      </w:r>
    </w:p>
    <w:p w14:paraId="17EB539F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法海寺壁画《韦驮》…………………………………………………六四 </w:t>
      </w:r>
    </w:p>
    <w:p w14:paraId="39F3BBBA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法海寺壁画《水月观音》……………………………………………六五 </w:t>
      </w:r>
    </w:p>
    <w:p w14:paraId="5675948D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法海寺壁画《鬼子母》………………………………………………六六 </w:t>
      </w:r>
    </w:p>
    <w:p w14:paraId="77D0D816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明 法海寺壁画《善财童子》……………………………………………六八 </w:t>
      </w:r>
    </w:p>
    <w:p w14:paraId="21FEAF4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清 任熏《麻姑献寿图》…………………………………………………七〇 </w:t>
      </w:r>
    </w:p>
    <w:p w14:paraId="429787EB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清 任伯年《葛仲华二十七岁小像》……………………………………七二 </w:t>
      </w:r>
    </w:p>
    <w:p w14:paraId="4A461AA3" w14:textId="77777777" w:rsidR="007B45A6" w:rsidRDefault="00000000">
      <w:pPr>
        <w:widowControl/>
        <w:jc w:val="left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 xml:space="preserve">清 任伯年《钟馗图》（局部）…………………………………………七三 </w:t>
      </w:r>
    </w:p>
    <w:p w14:paraId="7E78B800" w14:textId="77777777" w:rsidR="007B45A6" w:rsidRDefault="00000000">
      <w:pPr>
        <w:widowControl/>
        <w:jc w:val="left"/>
        <w:rPr>
          <w:rFonts w:asciiTheme="minorEastAsia" w:hAnsiTheme="minorEastAsia" w:cstheme="minorEastAsia"/>
          <w:color w:val="000000"/>
          <w:szCs w:val="21"/>
          <w:shd w:val="clear" w:color="auto" w:fill="FAFAFA"/>
        </w:rPr>
      </w:pPr>
      <w:r>
        <w:rPr>
          <w:rFonts w:asciiTheme="minorEastAsia" w:hAnsiTheme="minorEastAsia" w:cstheme="minorEastAsia" w:hint="eastAsia"/>
          <w:color w:val="000000"/>
          <w:kern w:val="0"/>
          <w:szCs w:val="21"/>
          <w:lang w:bidi="ar"/>
        </w:rPr>
        <w:t>清 十八描…………………………………………………………………七四</w:t>
      </w:r>
    </w:p>
    <w:p w14:paraId="7837E191" w14:textId="77777777" w:rsidR="007B45A6" w:rsidRDefault="007B45A6">
      <w:pPr>
        <w:widowControl/>
        <w:jc w:val="left"/>
        <w:rPr>
          <w:rFonts w:asciiTheme="minorEastAsia" w:hAnsiTheme="minorEastAsia" w:cstheme="minorEastAsia"/>
          <w:color w:val="000000"/>
          <w:kern w:val="0"/>
          <w:szCs w:val="21"/>
          <w:lang w:bidi="ar"/>
        </w:rPr>
      </w:pPr>
    </w:p>
    <w:p w14:paraId="12D56466" w14:textId="77777777" w:rsidR="007B45A6" w:rsidRDefault="007B45A6">
      <w:pPr>
        <w:jc w:val="left"/>
        <w:rPr>
          <w:rFonts w:asciiTheme="minorEastAsia" w:hAnsiTheme="minorEastAsia" w:cstheme="minorEastAsia"/>
          <w:szCs w:val="21"/>
        </w:rPr>
      </w:pPr>
    </w:p>
    <w:sectPr w:rsidR="007B4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EwMWRjNTkzY2Y5NzU0NzEyMmE3YzIzZmU5MzYxMWQifQ=="/>
  </w:docVars>
  <w:rsids>
    <w:rsidRoot w:val="007B45A6"/>
    <w:rsid w:val="007B45A6"/>
    <w:rsid w:val="00EB7AB8"/>
    <w:rsid w:val="07095B65"/>
    <w:rsid w:val="0D065FC8"/>
    <w:rsid w:val="144A7958"/>
    <w:rsid w:val="19351519"/>
    <w:rsid w:val="1D805F21"/>
    <w:rsid w:val="26E9493A"/>
    <w:rsid w:val="2D6F58D1"/>
    <w:rsid w:val="562B5C2F"/>
    <w:rsid w:val="5797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4F1DD6"/>
  <w15:docId w15:val="{B75E6393-D4E7-F34B-B186-3E892F45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Q hagi</cp:lastModifiedBy>
  <cp:revision>2</cp:revision>
  <dcterms:created xsi:type="dcterms:W3CDTF">2024-06-03T08:55:00Z</dcterms:created>
  <dcterms:modified xsi:type="dcterms:W3CDTF">2024-06-14T08:19:00Z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24CDCBDB76A44F4DAE23BB3CB3E08B80_12</vt:lpwstr>
  </property>
</Properties>
</file>