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w:t>
      </w:r>
      <w:r>
        <w:rPr>
          <w:rFonts w:hint="eastAsia" w:ascii="宋体" w:hAnsi="宋体"/>
          <w:color w:val="000000"/>
        </w:rPr>
        <w:t>大学计算机基础</w:t>
      </w:r>
      <w:r>
        <w:rPr>
          <w:rFonts w:hint="eastAsia"/>
        </w:rPr>
        <w:t>》课程标准</w:t>
      </w:r>
    </w:p>
    <w:p>
      <w:pPr>
        <w:ind w:firstLine="420" w:firstLineChars="200"/>
      </w:pPr>
      <w:r>
        <w:rPr>
          <w:rFonts w:hint="eastAsia" w:ascii="黑体" w:hAnsi="黑体" w:eastAsia="黑体"/>
        </w:rPr>
        <w:t>【课程名称】</w:t>
      </w:r>
      <w:r>
        <w:rPr>
          <w:rFonts w:hint="eastAsia" w:ascii="宋体" w:hAnsi="宋体"/>
          <w:color w:val="000000"/>
        </w:rPr>
        <w:t>大学计算机基础</w:t>
      </w:r>
      <w:r>
        <w:rPr>
          <w:rFonts w:ascii="宋体" w:hAnsi="宋体"/>
          <w:color w:val="000000"/>
        </w:rPr>
        <w:tab/>
      </w:r>
      <w:r>
        <w:rPr>
          <w:rFonts w:ascii="宋体" w:hAnsi="宋体"/>
          <w:color w:val="000000"/>
        </w:rPr>
        <w:tab/>
      </w:r>
      <w:r>
        <w:rPr>
          <w:rFonts w:hint="eastAsia" w:ascii="宋体" w:hAnsi="宋体"/>
          <w:color w:val="000000"/>
        </w:rPr>
        <w:tab/>
      </w:r>
      <w:r>
        <w:rPr>
          <w:rFonts w:hint="eastAsia" w:ascii="宋体" w:hAnsi="宋体"/>
          <w:color w:val="000000"/>
        </w:rPr>
        <w:tab/>
      </w:r>
      <w:r>
        <w:rPr>
          <w:rFonts w:hint="eastAsia" w:ascii="宋体" w:hAnsi="宋体"/>
          <w:color w:val="000000"/>
        </w:rPr>
        <w:t>【</w:t>
      </w:r>
      <w:r>
        <w:rPr>
          <w:rFonts w:hint="eastAsia" w:ascii="黑体" w:hAnsi="黑体" w:eastAsia="黑体"/>
        </w:rPr>
        <w:t>课程编码</w:t>
      </w:r>
      <w:r>
        <w:rPr>
          <w:rFonts w:hint="eastAsia"/>
        </w:rPr>
        <w:t>】</w:t>
      </w:r>
    </w:p>
    <w:p>
      <w:pPr>
        <w:ind w:firstLine="420" w:firstLineChars="200"/>
      </w:pPr>
      <w:r>
        <w:rPr>
          <w:rFonts w:hint="eastAsia" w:ascii="黑体" w:hAnsi="黑体" w:eastAsia="黑体"/>
        </w:rPr>
        <w:t>【课程类别】</w:t>
      </w:r>
      <w:r>
        <w:rPr>
          <w:rFonts w:hint="eastAsia" w:ascii="宋体" w:hAnsi="宋体"/>
          <w:color w:val="000000"/>
          <w:lang w:val="en-US" w:eastAsia="zh-CN"/>
        </w:rPr>
        <w:t>通识课</w:t>
      </w:r>
      <w:r>
        <w:rPr>
          <w:rFonts w:hint="eastAsia"/>
        </w:rPr>
        <w:t xml:space="preserve">  </w:t>
      </w:r>
      <w:r>
        <w:rPr>
          <w:rFonts w:hint="eastAsia"/>
          <w:lang w:val="en-US" w:eastAsia="zh-CN"/>
        </w:rPr>
        <w:t xml:space="preserve">    </w:t>
      </w:r>
      <w:r>
        <w:rPr>
          <w:rFonts w:hint="eastAsia"/>
        </w:rPr>
        <w:tab/>
      </w:r>
      <w:r>
        <w:tab/>
      </w:r>
      <w:r>
        <w:rPr>
          <w:rFonts w:hint="eastAsia"/>
        </w:rPr>
        <w:t xml:space="preserve">  </w:t>
      </w:r>
      <w:r>
        <w:rPr>
          <w:rFonts w:hint="eastAsia"/>
        </w:rPr>
        <w:tab/>
      </w:r>
      <w:r>
        <w:tab/>
      </w:r>
      <w:r>
        <w:rPr>
          <w:rFonts w:hint="eastAsia"/>
        </w:rPr>
        <w:t>【</w:t>
      </w:r>
      <w:r>
        <w:rPr>
          <w:rFonts w:hint="eastAsia" w:ascii="黑体" w:hAnsi="黑体" w:eastAsia="黑体"/>
        </w:rPr>
        <w:t>适用专业</w:t>
      </w:r>
      <w:r>
        <w:rPr>
          <w:rFonts w:hint="eastAsia"/>
        </w:rPr>
        <w:t>】</w:t>
      </w:r>
      <w:r>
        <w:rPr>
          <w:rFonts w:hint="eastAsia"/>
          <w:lang w:val="en-US" w:eastAsia="zh-CN"/>
        </w:rPr>
        <w:t>所有</w:t>
      </w:r>
      <w:r>
        <w:rPr>
          <w:rFonts w:hint="eastAsia"/>
        </w:rPr>
        <w:t>专业</w:t>
      </w:r>
    </w:p>
    <w:p>
      <w:pPr>
        <w:ind w:firstLine="420" w:firstLineChars="200"/>
        <w:rPr>
          <w:rFonts w:hint="default" w:eastAsiaTheme="minorEastAsia"/>
          <w:lang w:val="en-US" w:eastAsia="zh-CN"/>
        </w:rPr>
      </w:pPr>
      <w:r>
        <w:rPr>
          <w:rFonts w:hint="eastAsia" w:ascii="黑体" w:hAnsi="黑体" w:eastAsia="黑体"/>
        </w:rPr>
        <w:t>【授课单位】</w:t>
      </w:r>
      <w:r>
        <w:rPr>
          <w:rFonts w:hint="eastAsia"/>
        </w:rPr>
        <w:tab/>
      </w:r>
      <w:r>
        <w:rPr>
          <w:rFonts w:hint="eastAsia"/>
        </w:rPr>
        <w:tab/>
      </w:r>
      <w:r>
        <w:rPr>
          <w:rFonts w:hint="eastAsia"/>
        </w:rPr>
        <w:tab/>
      </w:r>
      <w:r>
        <w:rPr>
          <w:rFonts w:hint="eastAsia"/>
        </w:rPr>
        <w:t xml:space="preserve">    </w:t>
      </w:r>
      <w:r>
        <w:tab/>
      </w:r>
      <w:r>
        <w:rPr>
          <w:rFonts w:hint="eastAsia"/>
        </w:rPr>
        <w:tab/>
      </w:r>
      <w:r>
        <w:rPr>
          <w:rFonts w:hint="eastAsia"/>
        </w:rPr>
        <w:tab/>
      </w:r>
      <w:r>
        <w:rPr>
          <w:rFonts w:hint="eastAsia"/>
        </w:rPr>
        <w:t>【</w:t>
      </w:r>
      <w:r>
        <w:rPr>
          <w:rFonts w:hint="eastAsia" w:ascii="黑体" w:hAnsi="黑体" w:eastAsia="黑体"/>
        </w:rPr>
        <w:t>总 学 时</w:t>
      </w:r>
      <w:r>
        <w:rPr>
          <w:rFonts w:hint="eastAsia"/>
        </w:rPr>
        <w:t>】</w:t>
      </w:r>
      <w:r>
        <w:rPr>
          <w:rFonts w:hint="eastAsia"/>
          <w:lang w:val="en-US" w:eastAsia="zh-CN"/>
        </w:rPr>
        <w:t>108</w:t>
      </w:r>
    </w:p>
    <w:p>
      <w:pPr>
        <w:spacing w:line="280" w:lineRule="exact"/>
        <w:ind w:firstLine="420" w:firstLineChars="200"/>
      </w:pPr>
      <w:r>
        <w:rPr>
          <w:rFonts w:hint="eastAsia" w:ascii="黑体" w:hAnsi="黑体" w:eastAsia="黑体"/>
        </w:rPr>
        <w:t xml:space="preserve">【教 </w:t>
      </w:r>
      <w:r>
        <w:rPr>
          <w:rFonts w:ascii="黑体" w:hAnsi="黑体" w:eastAsia="黑体"/>
        </w:rPr>
        <w:t xml:space="preserve">   </w:t>
      </w:r>
      <w:r>
        <w:rPr>
          <w:rFonts w:hint="eastAsia" w:ascii="黑体" w:hAnsi="黑体" w:eastAsia="黑体"/>
        </w:rPr>
        <w:t>材】</w:t>
      </w:r>
      <w:r>
        <w:rPr>
          <w:rFonts w:hint="eastAsia" w:ascii="宋体" w:hAnsi="宋体"/>
          <w:color w:val="000000"/>
        </w:rPr>
        <w:t>张光南</w:t>
      </w:r>
      <w:r>
        <w:rPr>
          <w:rFonts w:hint="eastAsia" w:ascii="宋体" w:hAnsi="宋体"/>
          <w:color w:val="000000"/>
          <w:lang w:eastAsia="zh-CN"/>
        </w:rPr>
        <w:t>，《</w:t>
      </w:r>
      <w:r>
        <w:rPr>
          <w:rFonts w:hint="eastAsia" w:ascii="宋体" w:hAnsi="宋体"/>
          <w:color w:val="000000"/>
        </w:rPr>
        <w:t>大学计算机基础</w:t>
      </w:r>
      <w:r>
        <w:rPr>
          <w:rFonts w:hint="eastAsia" w:ascii="宋体" w:hAnsi="宋体"/>
          <w:color w:val="000000"/>
          <w:lang w:eastAsia="zh-CN"/>
        </w:rPr>
        <w:t>》，</w:t>
      </w:r>
      <w:r>
        <w:rPr>
          <w:rFonts w:hint="eastAsia" w:ascii="宋体" w:hAnsi="宋体"/>
          <w:color w:val="000000"/>
        </w:rPr>
        <w:t>航空工业出版社</w:t>
      </w:r>
    </w:p>
    <w:p>
      <w:pPr>
        <w:ind w:firstLine="420" w:firstLineChars="200"/>
      </w:pPr>
      <w:r>
        <w:rPr>
          <w:rFonts w:hint="eastAsia" w:ascii="黑体" w:hAnsi="黑体" w:eastAsia="黑体"/>
        </w:rPr>
        <w:t>【编写执笔人】</w:t>
      </w:r>
      <w:r>
        <w:rPr>
          <w:rFonts w:hint="eastAsia"/>
        </w:rPr>
        <w:tab/>
      </w:r>
      <w: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ascii="黑体" w:hAnsi="黑体" w:eastAsia="黑体"/>
        </w:rPr>
        <w:t>编写日期</w:t>
      </w:r>
      <w:r>
        <w:rPr>
          <w:rFonts w:hint="eastAsia"/>
        </w:rPr>
        <w:t xml:space="preserve">】 </w:t>
      </w:r>
    </w:p>
    <w:p>
      <w:pPr>
        <w:pStyle w:val="3"/>
        <w:rPr>
          <w:sz w:val="36"/>
          <w:szCs w:val="36"/>
        </w:rPr>
      </w:pPr>
      <w:r>
        <w:rPr>
          <w:rFonts w:hint="eastAsia" w:ascii="Times New Roman" w:hAnsi="Times New Roman" w:cs="Times New Roman"/>
          <w:sz w:val="36"/>
          <w:szCs w:val="36"/>
        </w:rPr>
        <w:t>一、</w:t>
      </w:r>
      <w:r>
        <w:rPr>
          <w:rFonts w:hint="eastAsia"/>
        </w:rPr>
        <w:t>课程性质和课程设计</w:t>
      </w:r>
    </w:p>
    <w:p>
      <w:pPr>
        <w:pStyle w:val="4"/>
      </w:pPr>
      <w:r>
        <w:t>1.1</w:t>
      </w:r>
      <w:r>
        <w:rPr>
          <w:rFonts w:hint="eastAsia"/>
        </w:rPr>
        <w:t xml:space="preserve">  课程性质</w:t>
      </w:r>
    </w:p>
    <w:p>
      <w:pPr>
        <w:ind w:firstLine="480" w:firstLineChars="200"/>
        <w:rPr>
          <w:rFonts w:hint="eastAsia" w:ascii="宋体" w:hAnsi="宋体" w:eastAsia="宋体" w:cs="宋体"/>
          <w:sz w:val="24"/>
          <w:szCs w:val="28"/>
        </w:rPr>
      </w:pPr>
      <w:r>
        <w:rPr>
          <w:rFonts w:hint="eastAsia" w:ascii="宋体" w:hAnsi="宋体" w:eastAsia="宋体" w:cs="宋体"/>
          <w:sz w:val="24"/>
          <w:szCs w:val="28"/>
        </w:rPr>
        <w:t>本课程是面</w:t>
      </w:r>
      <w:r>
        <w:rPr>
          <w:rFonts w:hint="eastAsia" w:ascii="宋体" w:hAnsi="宋体" w:eastAsia="宋体" w:cs="宋体"/>
          <w:sz w:val="24"/>
          <w:szCs w:val="28"/>
          <w:lang w:val="en-US" w:eastAsia="zh-CN"/>
        </w:rPr>
        <w:t>所有</w:t>
      </w:r>
      <w:r>
        <w:rPr>
          <w:rFonts w:hint="eastAsia" w:ascii="宋体" w:hAnsi="宋体" w:eastAsia="宋体" w:cs="宋体"/>
          <w:sz w:val="24"/>
          <w:szCs w:val="28"/>
        </w:rPr>
        <w:t>专业的一门</w:t>
      </w:r>
      <w:r>
        <w:rPr>
          <w:rFonts w:hint="eastAsia" w:ascii="宋体" w:hAnsi="宋体" w:eastAsia="宋体" w:cs="宋体"/>
          <w:sz w:val="24"/>
          <w:szCs w:val="28"/>
          <w:lang w:val="en-US" w:eastAsia="zh-CN"/>
        </w:rPr>
        <w:t>通识</w:t>
      </w:r>
      <w:r>
        <w:rPr>
          <w:rFonts w:hint="eastAsia" w:ascii="宋体" w:hAnsi="宋体" w:eastAsia="宋体" w:cs="宋体"/>
          <w:sz w:val="24"/>
          <w:szCs w:val="28"/>
        </w:rPr>
        <w:t>课程，该课程从新时代计算机人才的素养要求和办公人员日常应用的角度出发，在阐述计算机理论的基础上，以计算思维讲解程序和算法，同时探索智能化时代各种数据的处理和应用</w:t>
      </w:r>
      <w:r>
        <w:rPr>
          <w:rFonts w:hint="eastAsia" w:ascii="宋体" w:hAnsi="宋体" w:eastAsia="宋体" w:cs="宋体"/>
          <w:sz w:val="24"/>
          <w:szCs w:val="28"/>
          <w:lang w:eastAsia="zh-CN"/>
        </w:rPr>
        <w:t>，</w:t>
      </w:r>
      <w:r>
        <w:rPr>
          <w:rFonts w:hint="eastAsia" w:ascii="宋体" w:hAnsi="宋体" w:eastAsia="宋体" w:cs="宋体"/>
          <w:sz w:val="24"/>
          <w:szCs w:val="28"/>
        </w:rPr>
        <w:t>本</w:t>
      </w:r>
      <w:r>
        <w:rPr>
          <w:rFonts w:hint="eastAsia" w:ascii="宋体" w:hAnsi="宋体" w:eastAsia="宋体" w:cs="宋体"/>
          <w:sz w:val="24"/>
          <w:szCs w:val="28"/>
          <w:lang w:val="en-US" w:eastAsia="zh-CN"/>
        </w:rPr>
        <w:t>课程</w:t>
      </w:r>
      <w:r>
        <w:rPr>
          <w:rFonts w:hint="eastAsia" w:ascii="宋体" w:hAnsi="宋体" w:eastAsia="宋体" w:cs="宋体"/>
          <w:sz w:val="24"/>
          <w:szCs w:val="28"/>
        </w:rPr>
        <w:t>不仅关注传统计算机技术的传授，更积极探索大数据、人工智能等前沿技术的应用，帮助学生掌握数据处理的基本</w:t>
      </w:r>
      <w:r>
        <w:rPr>
          <w:rFonts w:hint="eastAsia" w:ascii="宋体" w:hAnsi="宋体" w:eastAsia="宋体" w:cs="宋体"/>
          <w:sz w:val="24"/>
          <w:szCs w:val="28"/>
          <w:lang w:val="en-US" w:eastAsia="zh-CN"/>
        </w:rPr>
        <w:t>方</w:t>
      </w:r>
      <w:r>
        <w:rPr>
          <w:rFonts w:hint="eastAsia" w:ascii="宋体" w:hAnsi="宋体" w:eastAsia="宋体" w:cs="宋体"/>
          <w:sz w:val="24"/>
          <w:szCs w:val="28"/>
        </w:rPr>
        <w:t>法，提升数据驱动的决策能力</w:t>
      </w:r>
      <w:r>
        <w:rPr>
          <w:rFonts w:hint="eastAsia" w:ascii="宋体" w:hAnsi="宋体" w:eastAsia="宋体" w:cs="宋体"/>
          <w:sz w:val="24"/>
          <w:szCs w:val="28"/>
          <w:lang w:eastAsia="zh-CN"/>
        </w:rPr>
        <w:t>，</w:t>
      </w:r>
      <w:r>
        <w:rPr>
          <w:rFonts w:hint="eastAsia" w:ascii="宋体" w:hAnsi="宋体" w:eastAsia="宋体" w:cs="宋体"/>
          <w:sz w:val="24"/>
          <w:szCs w:val="28"/>
        </w:rPr>
        <w:t>使学生能够利用计算机技术提高学习和工作效率，为后续的学习和工作奠定基础</w:t>
      </w:r>
      <w:r>
        <w:rPr>
          <w:rFonts w:hint="eastAsia" w:ascii="宋体" w:hAnsi="宋体" w:eastAsia="宋体" w:cs="宋体"/>
          <w:sz w:val="24"/>
          <w:szCs w:val="28"/>
          <w:lang w:eastAsia="zh-CN"/>
        </w:rPr>
        <w:t>。</w:t>
      </w:r>
      <w:r>
        <w:rPr>
          <w:rFonts w:hint="eastAsia" w:ascii="宋体" w:hAnsi="宋体" w:eastAsia="宋体" w:cs="宋体"/>
          <w:sz w:val="24"/>
          <w:szCs w:val="28"/>
        </w:rPr>
        <w:t>通过具体案例实训,使学生巩固</w:t>
      </w:r>
      <w:r>
        <w:rPr>
          <w:rFonts w:hint="eastAsia" w:ascii="宋体" w:hAnsi="宋体" w:eastAsia="宋体" w:cs="宋体"/>
          <w:sz w:val="24"/>
          <w:szCs w:val="28"/>
          <w:lang w:val="en-US" w:eastAsia="zh-CN"/>
        </w:rPr>
        <w:t>操作系统</w:t>
      </w:r>
      <w:r>
        <w:rPr>
          <w:rFonts w:hint="eastAsia" w:ascii="宋体" w:hAnsi="宋体" w:eastAsia="宋体" w:cs="宋体"/>
          <w:sz w:val="24"/>
          <w:szCs w:val="28"/>
        </w:rPr>
        <w:t>、</w:t>
      </w:r>
      <w:r>
        <w:rPr>
          <w:rFonts w:hint="eastAsia" w:ascii="宋体" w:hAnsi="宋体" w:eastAsia="宋体" w:cs="宋体"/>
          <w:sz w:val="24"/>
          <w:szCs w:val="28"/>
          <w:lang w:val="en-US" w:eastAsia="zh-CN"/>
        </w:rPr>
        <w:t>程序语言</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办公软件应用</w:t>
      </w:r>
      <w:r>
        <w:rPr>
          <w:rFonts w:hint="eastAsia" w:ascii="宋体" w:hAnsi="宋体" w:eastAsia="宋体" w:cs="宋体"/>
          <w:sz w:val="24"/>
          <w:szCs w:val="28"/>
        </w:rPr>
        <w:t>等</w:t>
      </w:r>
      <w:r>
        <w:rPr>
          <w:rFonts w:hint="eastAsia" w:ascii="宋体" w:hAnsi="宋体" w:eastAsia="宋体" w:cs="宋体"/>
          <w:sz w:val="24"/>
          <w:szCs w:val="28"/>
          <w:lang w:val="en-US" w:eastAsia="zh-CN"/>
        </w:rPr>
        <w:t>通识</w:t>
      </w:r>
      <w:r>
        <w:rPr>
          <w:rFonts w:hint="eastAsia" w:ascii="宋体" w:hAnsi="宋体" w:eastAsia="宋体" w:cs="宋体"/>
          <w:sz w:val="24"/>
          <w:szCs w:val="28"/>
        </w:rPr>
        <w:t>知识，更好地进行</w:t>
      </w:r>
      <w:r>
        <w:rPr>
          <w:rFonts w:hint="eastAsia" w:ascii="宋体" w:hAnsi="宋体" w:eastAsia="宋体" w:cs="宋体"/>
          <w:sz w:val="24"/>
          <w:szCs w:val="28"/>
          <w:lang w:val="en-US" w:eastAsia="zh-CN"/>
        </w:rPr>
        <w:t>计算机的操作</w:t>
      </w:r>
      <w:r>
        <w:rPr>
          <w:rFonts w:hint="eastAsia" w:ascii="宋体" w:hAnsi="宋体" w:eastAsia="宋体" w:cs="宋体"/>
          <w:sz w:val="24"/>
          <w:szCs w:val="28"/>
        </w:rPr>
        <w:t>实践。</w:t>
      </w:r>
    </w:p>
    <w:p>
      <w:pPr>
        <w:ind w:firstLine="480" w:firstLineChars="200"/>
      </w:pPr>
      <w:r>
        <w:rPr>
          <w:rFonts w:hint="eastAsia" w:ascii="宋体" w:hAnsi="宋体" w:eastAsia="宋体" w:cs="宋体"/>
          <w:sz w:val="24"/>
          <w:szCs w:val="28"/>
        </w:rPr>
        <w:t>在阐述计算机基本原理和理论的同时，</w:t>
      </w:r>
      <w:r>
        <w:rPr>
          <w:rFonts w:hint="eastAsia" w:ascii="宋体" w:hAnsi="宋体" w:eastAsia="宋体" w:cs="宋体"/>
          <w:sz w:val="24"/>
          <w:szCs w:val="28"/>
          <w:lang w:val="en-US" w:eastAsia="zh-CN"/>
        </w:rPr>
        <w:t>本课程</w:t>
      </w:r>
      <w:r>
        <w:rPr>
          <w:rFonts w:hint="eastAsia" w:ascii="宋体" w:hAnsi="宋体" w:eastAsia="宋体" w:cs="宋体"/>
          <w:sz w:val="24"/>
          <w:szCs w:val="28"/>
        </w:rPr>
        <w:t>特别注重培养学生的计算思维，通过深入浅出的方式讲解程序和算法，使学生能够在理解计算机内部运行机制的基础上，更好地运用计算机技术解决实际问题</w:t>
      </w:r>
    </w:p>
    <w:p>
      <w:pPr>
        <w:pStyle w:val="4"/>
      </w:pPr>
      <w:r>
        <w:rPr>
          <w:rFonts w:hint="eastAsia"/>
        </w:rPr>
        <w:t>1.</w:t>
      </w:r>
      <w:r>
        <w:t>2</w:t>
      </w:r>
      <w:r>
        <w:rPr>
          <w:rFonts w:hint="eastAsia"/>
        </w:rPr>
        <w:t xml:space="preserve">  课程设计思路</w:t>
      </w:r>
    </w:p>
    <w:p>
      <w:pPr>
        <w:ind w:firstLine="480" w:firstLineChars="200"/>
        <w:rPr>
          <w:rFonts w:hint="eastAsia"/>
          <w:sz w:val="24"/>
          <w:szCs w:val="28"/>
        </w:rPr>
      </w:pPr>
      <w:r>
        <w:rPr>
          <w:rFonts w:hint="eastAsia"/>
          <w:sz w:val="24"/>
          <w:szCs w:val="28"/>
          <w:lang w:val="en-US" w:eastAsia="zh-CN"/>
        </w:rPr>
        <w:t>本课程教学目标根据</w:t>
      </w:r>
      <w:r>
        <w:rPr>
          <w:rFonts w:hint="eastAsia"/>
          <w:sz w:val="24"/>
          <w:szCs w:val="28"/>
        </w:rPr>
        <w:t>2024 年 1 月 31 日，习近平总书记在中共中央政治局第十一次集体学习时</w:t>
      </w:r>
      <w:r>
        <w:rPr>
          <w:rFonts w:hint="eastAsia"/>
          <w:sz w:val="24"/>
          <w:szCs w:val="28"/>
          <w:lang w:val="en-US" w:eastAsia="zh-CN"/>
        </w:rPr>
        <w:t>所</w:t>
      </w:r>
      <w:r>
        <w:rPr>
          <w:rFonts w:hint="eastAsia"/>
          <w:sz w:val="24"/>
          <w:szCs w:val="28"/>
        </w:rPr>
        <w:t>强调</w:t>
      </w:r>
      <w:r>
        <w:rPr>
          <w:rFonts w:hint="eastAsia"/>
          <w:sz w:val="24"/>
          <w:szCs w:val="28"/>
          <w:lang w:val="en-US" w:eastAsia="zh-CN"/>
        </w:rPr>
        <w:t>的：</w:t>
      </w:r>
      <w:r>
        <w:rPr>
          <w:rFonts w:hint="eastAsia"/>
          <w:sz w:val="24"/>
          <w:szCs w:val="28"/>
          <w:lang w:eastAsia="zh-CN"/>
        </w:rPr>
        <w:t>“</w:t>
      </w:r>
      <w:r>
        <w:rPr>
          <w:rFonts w:hint="eastAsia"/>
          <w:sz w:val="24"/>
          <w:szCs w:val="28"/>
        </w:rPr>
        <w:t>加快发展新质生产力，扎实推进高质量发展</w:t>
      </w:r>
      <w:r>
        <w:rPr>
          <w:rFonts w:hint="eastAsia"/>
          <w:sz w:val="24"/>
          <w:szCs w:val="28"/>
          <w:lang w:eastAsia="zh-CN"/>
        </w:rPr>
        <w:t>”</w:t>
      </w:r>
      <w:r>
        <w:rPr>
          <w:rFonts w:hint="eastAsia"/>
          <w:sz w:val="24"/>
          <w:szCs w:val="28"/>
          <w:lang w:val="en-US" w:eastAsia="zh-CN"/>
        </w:rPr>
        <w:t>理念的指导，</w:t>
      </w:r>
      <w:r>
        <w:rPr>
          <w:rFonts w:hint="eastAsia"/>
          <w:sz w:val="24"/>
          <w:szCs w:val="28"/>
        </w:rPr>
        <w:t>紧跟计算机领域的新技术、新趋势，参照 2023 版《新时代大学计算机基础课程教学基本要求》，从新时代计算机人才的素养要求以及办公人员日常应用的角度出发，构建</w:t>
      </w:r>
      <w:r>
        <w:rPr>
          <w:rFonts w:hint="eastAsia"/>
          <w:sz w:val="24"/>
          <w:szCs w:val="28"/>
          <w:lang w:val="en-US" w:eastAsia="zh-CN"/>
        </w:rPr>
        <w:t>了</w:t>
      </w:r>
      <w:r>
        <w:rPr>
          <w:rFonts w:hint="eastAsia"/>
          <w:sz w:val="24"/>
          <w:szCs w:val="28"/>
        </w:rPr>
        <w:t>一套全面、系统的计算机基础课程体系。</w:t>
      </w:r>
    </w:p>
    <w:p>
      <w:pPr>
        <w:ind w:firstLine="480" w:firstLineChars="200"/>
        <w:rPr>
          <w:rFonts w:hint="eastAsia" w:eastAsiaTheme="minorEastAsia"/>
          <w:sz w:val="24"/>
          <w:szCs w:val="28"/>
          <w:lang w:val="en-US" w:eastAsia="zh-CN"/>
        </w:rPr>
      </w:pPr>
      <w:r>
        <w:rPr>
          <w:rFonts w:hint="eastAsia"/>
          <w:sz w:val="24"/>
          <w:szCs w:val="28"/>
          <w:lang w:val="en-US" w:eastAsia="zh-CN"/>
        </w:rPr>
        <w:t>本课程关注不仅传统计算机技术的传授，更积极探索大数据、人工智能等前沿技术的应用，在阐述计算机基本原理和理论的同时，特别注重培养学生的计算思维，突出理论与实践相结合的教学理念，通过实践增强教学效果。本课程以党的二十大精神为指引，认真落实立德树人的根本任务，培养学生的专业精神、职业精神和工匠精神，激发学生的爱国情怀，引导学生践行社会主义核心价值观。“教育数字化”是赋能教育高质量发展、建设教育强国的重要途径，本课程以纸质教材与数字教材相结合的教学资源获取方式，适应出版融合发展要求，使</w:t>
      </w:r>
      <w:r>
        <w:rPr>
          <w:rFonts w:hint="eastAsia"/>
          <w:sz w:val="24"/>
          <w:szCs w:val="28"/>
        </w:rPr>
        <w:t>学生建立自我学习和自我管理的意识，为后续的专业学习和职业发展奠定坚实的基础</w:t>
      </w:r>
    </w:p>
    <w:p>
      <w:pPr>
        <w:ind w:firstLine="480" w:firstLineChars="200"/>
        <w:rPr>
          <w:sz w:val="24"/>
          <w:szCs w:val="28"/>
        </w:rPr>
      </w:pPr>
      <w:r>
        <w:rPr>
          <w:rFonts w:hint="eastAsia"/>
          <w:sz w:val="24"/>
          <w:szCs w:val="28"/>
        </w:rPr>
        <w:t>在课程设计中，以提高学生</w:t>
      </w:r>
      <w:r>
        <w:rPr>
          <w:rFonts w:hint="eastAsia"/>
          <w:sz w:val="24"/>
          <w:szCs w:val="28"/>
          <w:lang w:val="en-US" w:eastAsia="zh-CN"/>
        </w:rPr>
        <w:t>理论知识</w:t>
      </w:r>
      <w:r>
        <w:rPr>
          <w:rFonts w:hint="eastAsia"/>
          <w:sz w:val="24"/>
          <w:szCs w:val="28"/>
        </w:rPr>
        <w:t>和</w:t>
      </w:r>
      <w:r>
        <w:rPr>
          <w:rFonts w:hint="eastAsia"/>
          <w:sz w:val="24"/>
          <w:szCs w:val="28"/>
          <w:lang w:val="en-US" w:eastAsia="zh-CN"/>
        </w:rPr>
        <w:t>实践技能</w:t>
      </w:r>
      <w:r>
        <w:rPr>
          <w:rFonts w:hint="eastAsia"/>
          <w:sz w:val="24"/>
          <w:szCs w:val="28"/>
        </w:rPr>
        <w:t>为目标，</w:t>
      </w:r>
      <w:r>
        <w:rPr>
          <w:rFonts w:hint="eastAsia"/>
          <w:sz w:val="24"/>
          <w:szCs w:val="28"/>
          <w:lang w:val="en-US" w:eastAsia="zh-CN"/>
        </w:rPr>
        <w:t>充分分析时代发展趋势，从新时代计算机人才的素养要求以及办公人员日常应用的角度出发</w:t>
      </w:r>
      <w:r>
        <w:rPr>
          <w:rFonts w:hint="eastAsia"/>
          <w:sz w:val="24"/>
          <w:szCs w:val="28"/>
        </w:rPr>
        <w:t>，确定了本课程的能力目标。考虑各院校条件不一，以及随着新技术发展，</w:t>
      </w:r>
      <w:r>
        <w:rPr>
          <w:rFonts w:hint="default"/>
          <w:sz w:val="24"/>
          <w:szCs w:val="28"/>
        </w:rPr>
        <w:t>课程</w:t>
      </w:r>
      <w:r>
        <w:rPr>
          <w:rFonts w:hint="eastAsia"/>
          <w:sz w:val="24"/>
          <w:szCs w:val="28"/>
        </w:rPr>
        <w:t>要求和内容需要不断更新、调整的现实，各院校可根据自身条件</w:t>
      </w:r>
      <w:r>
        <w:rPr>
          <w:rFonts w:hint="default"/>
          <w:sz w:val="24"/>
          <w:szCs w:val="28"/>
        </w:rPr>
        <w:t>调整教学方法，</w:t>
      </w:r>
      <w:r>
        <w:rPr>
          <w:rFonts w:hint="eastAsia"/>
          <w:sz w:val="24"/>
          <w:szCs w:val="28"/>
        </w:rPr>
        <w:t>让本课程的内容体系更实用。</w:t>
      </w:r>
    </w:p>
    <w:p>
      <w:pPr>
        <w:pStyle w:val="3"/>
        <w:rPr>
          <w:rFonts w:ascii="Times New Roman" w:hAnsi="Times New Roman" w:cs="Times New Roman"/>
          <w:sz w:val="36"/>
          <w:szCs w:val="36"/>
        </w:rPr>
      </w:pPr>
      <w:r>
        <w:rPr>
          <w:rFonts w:hint="eastAsia" w:ascii="Times New Roman" w:hAnsi="Times New Roman" w:cs="Times New Roman"/>
          <w:sz w:val="36"/>
          <w:szCs w:val="36"/>
        </w:rPr>
        <w:t>二、课程目标</w:t>
      </w:r>
    </w:p>
    <w:p>
      <w:pPr>
        <w:pStyle w:val="5"/>
      </w:pPr>
      <w:r>
        <w:rPr>
          <w:sz w:val="28"/>
          <w:szCs w:val="32"/>
        </w:rPr>
        <w:t>1</w:t>
      </w:r>
      <w:r>
        <w:rPr>
          <w:rFonts w:hint="eastAsia"/>
          <w:sz w:val="28"/>
          <w:szCs w:val="32"/>
        </w:rPr>
        <w:t>．知识目标</w:t>
      </w:r>
    </w:p>
    <w:p>
      <w:pPr>
        <w:ind w:firstLine="480" w:firstLineChars="200"/>
        <w:rPr>
          <w:sz w:val="24"/>
          <w:szCs w:val="28"/>
        </w:rPr>
      </w:pPr>
      <w:r>
        <w:rPr>
          <w:rFonts w:hint="eastAsia"/>
          <w:sz w:val="24"/>
          <w:szCs w:val="28"/>
        </w:rPr>
        <w:t xml:space="preserve">（1）掌握信息表现方式和新一代信息技术； </w:t>
      </w:r>
    </w:p>
    <w:p>
      <w:pPr>
        <w:ind w:firstLine="480" w:firstLineChars="200"/>
        <w:rPr>
          <w:sz w:val="24"/>
          <w:szCs w:val="28"/>
        </w:rPr>
      </w:pPr>
      <w:r>
        <w:rPr>
          <w:rFonts w:hint="eastAsia"/>
          <w:sz w:val="24"/>
          <w:szCs w:val="28"/>
        </w:rPr>
        <w:t>（2）</w:t>
      </w:r>
      <w:r>
        <w:rPr>
          <w:rFonts w:hint="eastAsia"/>
          <w:sz w:val="24"/>
          <w:szCs w:val="28"/>
          <w:lang w:val="en-US" w:eastAsia="zh-CN"/>
        </w:rPr>
        <w:t>掌握计算机的基本原理、技术和使用方法</w:t>
      </w:r>
      <w:r>
        <w:rPr>
          <w:rFonts w:hint="eastAsia"/>
          <w:sz w:val="24"/>
          <w:szCs w:val="28"/>
        </w:rPr>
        <w:t xml:space="preserve">； </w:t>
      </w:r>
    </w:p>
    <w:p>
      <w:pPr>
        <w:ind w:firstLine="480" w:firstLineChars="200"/>
        <w:rPr>
          <w:sz w:val="24"/>
          <w:szCs w:val="28"/>
        </w:rPr>
      </w:pPr>
      <w:r>
        <w:rPr>
          <w:rFonts w:hint="eastAsia"/>
          <w:sz w:val="24"/>
          <w:szCs w:val="28"/>
        </w:rPr>
        <w:t>（</w:t>
      </w:r>
      <w:r>
        <w:rPr>
          <w:sz w:val="24"/>
          <w:szCs w:val="28"/>
        </w:rPr>
        <w:t>3</w:t>
      </w:r>
      <w:r>
        <w:rPr>
          <w:rFonts w:hint="eastAsia"/>
          <w:sz w:val="24"/>
          <w:szCs w:val="28"/>
        </w:rPr>
        <w:t xml:space="preserve">）掌握网络的功能、技术和发展； </w:t>
      </w:r>
    </w:p>
    <w:p>
      <w:pPr>
        <w:ind w:firstLine="480" w:firstLineChars="200"/>
        <w:rPr>
          <w:rFonts w:hint="eastAsia"/>
          <w:sz w:val="24"/>
          <w:szCs w:val="28"/>
        </w:rPr>
      </w:pPr>
      <w:r>
        <w:rPr>
          <w:rFonts w:hint="eastAsia"/>
          <w:sz w:val="24"/>
          <w:szCs w:val="28"/>
        </w:rPr>
        <w:t xml:space="preserve">（4）掌握计算思维下的程序与算法表示； </w:t>
      </w:r>
    </w:p>
    <w:p>
      <w:pPr>
        <w:ind w:firstLine="480" w:firstLineChars="200"/>
        <w:rPr>
          <w:rFonts w:hint="eastAsia" w:eastAsiaTheme="minorEastAsia"/>
          <w:sz w:val="24"/>
          <w:szCs w:val="28"/>
          <w:lang w:eastAsia="zh-CN"/>
        </w:rPr>
      </w:pPr>
      <w:r>
        <w:rPr>
          <w:rFonts w:hint="eastAsia"/>
          <w:sz w:val="24"/>
          <w:szCs w:val="28"/>
        </w:rPr>
        <w:t>（5）</w:t>
      </w:r>
      <w:r>
        <w:rPr>
          <w:rFonts w:hint="eastAsia"/>
          <w:sz w:val="24"/>
          <w:szCs w:val="28"/>
          <w:lang w:val="en-US" w:eastAsia="zh-CN"/>
        </w:rPr>
        <w:t>掌握</w:t>
      </w:r>
      <w:r>
        <w:rPr>
          <w:rFonts w:hint="eastAsia"/>
          <w:sz w:val="24"/>
          <w:szCs w:val="28"/>
        </w:rPr>
        <w:t>数据的获取、存储、管理、分析和可视化展现</w:t>
      </w:r>
      <w:r>
        <w:rPr>
          <w:rFonts w:hint="eastAsia"/>
          <w:sz w:val="24"/>
          <w:szCs w:val="28"/>
          <w:lang w:eastAsia="zh-CN"/>
        </w:rPr>
        <w:t>；</w:t>
      </w:r>
    </w:p>
    <w:p>
      <w:pPr>
        <w:ind w:firstLine="480" w:firstLineChars="200"/>
        <w:rPr>
          <w:rFonts w:hint="default" w:eastAsiaTheme="minorEastAsia"/>
          <w:sz w:val="24"/>
          <w:szCs w:val="28"/>
          <w:lang w:val="en-US" w:eastAsia="zh-CN"/>
        </w:rPr>
      </w:pPr>
      <w:r>
        <w:rPr>
          <w:rFonts w:hint="eastAsia"/>
          <w:sz w:val="24"/>
          <w:szCs w:val="28"/>
          <w:lang w:eastAsia="zh-CN"/>
        </w:rPr>
        <w:t>（</w:t>
      </w:r>
      <w:r>
        <w:rPr>
          <w:rFonts w:hint="eastAsia"/>
          <w:sz w:val="24"/>
          <w:szCs w:val="28"/>
          <w:lang w:val="en-US" w:eastAsia="zh-CN"/>
        </w:rPr>
        <w:t>6</w:t>
      </w:r>
      <w:r>
        <w:rPr>
          <w:rFonts w:hint="eastAsia"/>
          <w:sz w:val="24"/>
          <w:szCs w:val="28"/>
          <w:lang w:eastAsia="zh-CN"/>
        </w:rPr>
        <w:t>）</w:t>
      </w:r>
      <w:r>
        <w:rPr>
          <w:rFonts w:hint="eastAsia"/>
          <w:sz w:val="24"/>
          <w:szCs w:val="28"/>
          <w:lang w:val="en-US" w:eastAsia="zh-CN"/>
        </w:rPr>
        <w:t>掌握办公软件的基本功能。</w:t>
      </w:r>
    </w:p>
    <w:p>
      <w:pPr>
        <w:pStyle w:val="5"/>
      </w:pPr>
      <w:r>
        <w:rPr>
          <w:sz w:val="28"/>
          <w:szCs w:val="32"/>
        </w:rPr>
        <w:t>2</w:t>
      </w:r>
      <w:r>
        <w:rPr>
          <w:rFonts w:hint="eastAsia"/>
          <w:sz w:val="28"/>
          <w:szCs w:val="32"/>
        </w:rPr>
        <w:t>．能力目标</w:t>
      </w:r>
    </w:p>
    <w:p>
      <w:pPr>
        <w:ind w:firstLine="480" w:firstLineChars="200"/>
        <w:rPr>
          <w:sz w:val="24"/>
          <w:szCs w:val="28"/>
        </w:rPr>
      </w:pPr>
      <w:r>
        <w:rPr>
          <w:rFonts w:hint="eastAsia"/>
          <w:sz w:val="24"/>
          <w:szCs w:val="28"/>
        </w:rPr>
        <w:t>（1）能够使用</w:t>
      </w:r>
      <w:r>
        <w:rPr>
          <w:rFonts w:hint="eastAsia"/>
          <w:sz w:val="24"/>
          <w:szCs w:val="28"/>
          <w:lang w:val="en-US" w:eastAsia="zh-CN"/>
        </w:rPr>
        <w:t>各操作系统、办公软件</w:t>
      </w:r>
      <w:r>
        <w:rPr>
          <w:rFonts w:hint="eastAsia"/>
          <w:sz w:val="24"/>
          <w:szCs w:val="28"/>
        </w:rPr>
        <w:t xml:space="preserve">； </w:t>
      </w:r>
    </w:p>
    <w:p>
      <w:pPr>
        <w:ind w:firstLine="480" w:firstLineChars="200"/>
        <w:rPr>
          <w:sz w:val="24"/>
          <w:szCs w:val="28"/>
        </w:rPr>
      </w:pPr>
      <w:r>
        <w:rPr>
          <w:rFonts w:hint="eastAsia"/>
          <w:sz w:val="24"/>
          <w:szCs w:val="28"/>
        </w:rPr>
        <w:t>（2）能够</w:t>
      </w:r>
      <w:r>
        <w:rPr>
          <w:rFonts w:hint="eastAsia"/>
          <w:sz w:val="24"/>
          <w:szCs w:val="28"/>
          <w:lang w:val="en-US" w:eastAsia="zh-CN"/>
        </w:rPr>
        <w:t>使用</w:t>
      </w:r>
      <w:r>
        <w:rPr>
          <w:rFonts w:hint="eastAsia"/>
          <w:sz w:val="24"/>
          <w:szCs w:val="28"/>
        </w:rPr>
        <w:t>低代码开发</w:t>
      </w:r>
      <w:r>
        <w:rPr>
          <w:rFonts w:hint="eastAsia"/>
          <w:sz w:val="24"/>
          <w:szCs w:val="28"/>
          <w:lang w:val="en-US" w:eastAsia="zh-CN"/>
        </w:rPr>
        <w:t>平台搭建程序</w:t>
      </w:r>
      <w:r>
        <w:rPr>
          <w:rFonts w:hint="eastAsia"/>
          <w:sz w:val="24"/>
          <w:szCs w:val="28"/>
        </w:rPr>
        <w:t>；</w:t>
      </w:r>
    </w:p>
    <w:p>
      <w:pPr>
        <w:ind w:firstLine="480" w:firstLineChars="200"/>
        <w:rPr>
          <w:sz w:val="24"/>
          <w:szCs w:val="28"/>
        </w:rPr>
      </w:pPr>
      <w:r>
        <w:rPr>
          <w:rFonts w:hint="eastAsia"/>
          <w:sz w:val="24"/>
          <w:szCs w:val="28"/>
        </w:rPr>
        <w:t>（</w:t>
      </w:r>
      <w:r>
        <w:rPr>
          <w:sz w:val="24"/>
          <w:szCs w:val="28"/>
        </w:rPr>
        <w:t>3</w:t>
      </w:r>
      <w:r>
        <w:rPr>
          <w:rFonts w:hint="eastAsia"/>
          <w:sz w:val="24"/>
          <w:szCs w:val="28"/>
        </w:rPr>
        <w:t>）能够使用</w:t>
      </w:r>
      <w:r>
        <w:rPr>
          <w:rFonts w:hint="eastAsia"/>
          <w:sz w:val="24"/>
          <w:szCs w:val="28"/>
          <w:lang w:val="en-US" w:eastAsia="zh-CN"/>
        </w:rPr>
        <w:t>AI软件生成所需材料</w:t>
      </w:r>
      <w:r>
        <w:rPr>
          <w:rFonts w:hint="eastAsia"/>
          <w:sz w:val="24"/>
          <w:szCs w:val="28"/>
        </w:rPr>
        <w:t>。</w:t>
      </w:r>
    </w:p>
    <w:p>
      <w:pPr>
        <w:pStyle w:val="5"/>
      </w:pPr>
      <w:r>
        <w:rPr>
          <w:sz w:val="28"/>
          <w:szCs w:val="32"/>
        </w:rPr>
        <w:t>3</w:t>
      </w:r>
      <w:r>
        <w:rPr>
          <w:rFonts w:hint="eastAsia"/>
          <w:sz w:val="28"/>
          <w:szCs w:val="32"/>
        </w:rPr>
        <w:t>．素质（思政）目标</w:t>
      </w:r>
    </w:p>
    <w:p>
      <w:pPr>
        <w:ind w:firstLine="480" w:firstLineChars="200"/>
        <w:rPr>
          <w:sz w:val="24"/>
          <w:szCs w:val="28"/>
        </w:rPr>
      </w:pPr>
      <w:r>
        <w:rPr>
          <w:rFonts w:hint="eastAsia"/>
          <w:sz w:val="24"/>
          <w:szCs w:val="28"/>
        </w:rPr>
        <w:t>（1）</w:t>
      </w:r>
      <w:r>
        <w:rPr>
          <w:rFonts w:hint="eastAsia"/>
          <w:sz w:val="24"/>
          <w:szCs w:val="28"/>
          <w:lang w:val="en-US" w:eastAsia="zh-CN"/>
        </w:rPr>
        <w:t>遵守相关信息法律与法规，树立网络道德意识，养成良好的上网习惯</w:t>
      </w:r>
      <w:r>
        <w:rPr>
          <w:rFonts w:hint="eastAsia"/>
          <w:sz w:val="24"/>
          <w:szCs w:val="28"/>
        </w:rPr>
        <w:t>；</w:t>
      </w:r>
    </w:p>
    <w:p>
      <w:pPr>
        <w:ind w:firstLine="480" w:firstLineChars="200"/>
        <w:rPr>
          <w:sz w:val="24"/>
          <w:szCs w:val="28"/>
        </w:rPr>
      </w:pPr>
      <w:r>
        <w:rPr>
          <w:rFonts w:hint="eastAsia"/>
          <w:sz w:val="24"/>
          <w:szCs w:val="28"/>
        </w:rPr>
        <w:t>（2）从计算机的发展中体会科技自立自强的意义，树立科技强国的意识；</w:t>
      </w:r>
    </w:p>
    <w:p>
      <w:pPr>
        <w:ind w:firstLine="480" w:firstLineChars="200"/>
        <w:rPr>
          <w:sz w:val="24"/>
          <w:szCs w:val="28"/>
        </w:rPr>
      </w:pPr>
      <w:r>
        <w:rPr>
          <w:rFonts w:hint="eastAsia"/>
          <w:sz w:val="24"/>
          <w:szCs w:val="28"/>
        </w:rPr>
        <w:t>（</w:t>
      </w:r>
      <w:r>
        <w:rPr>
          <w:sz w:val="24"/>
          <w:szCs w:val="28"/>
        </w:rPr>
        <w:t>3</w:t>
      </w:r>
      <w:r>
        <w:rPr>
          <w:rFonts w:hint="eastAsia"/>
          <w:sz w:val="24"/>
          <w:szCs w:val="28"/>
        </w:rPr>
        <w:t>）从网络的发展中体会技术发展的艰辛，培养不畏艰难、勇于挑战的性格；</w:t>
      </w:r>
    </w:p>
    <w:p>
      <w:pPr>
        <w:ind w:firstLine="480" w:firstLineChars="200"/>
        <w:rPr>
          <w:rFonts w:hint="eastAsia"/>
          <w:sz w:val="24"/>
          <w:szCs w:val="28"/>
          <w:lang w:eastAsia="zh-CN"/>
        </w:rPr>
      </w:pPr>
      <w:r>
        <w:rPr>
          <w:rFonts w:hint="eastAsia"/>
          <w:sz w:val="24"/>
          <w:szCs w:val="28"/>
        </w:rPr>
        <w:t>（</w:t>
      </w:r>
      <w:r>
        <w:rPr>
          <w:sz w:val="24"/>
          <w:szCs w:val="28"/>
        </w:rPr>
        <w:t>4</w:t>
      </w:r>
      <w:r>
        <w:rPr>
          <w:rFonts w:hint="eastAsia"/>
          <w:sz w:val="24"/>
          <w:szCs w:val="28"/>
        </w:rPr>
        <w:t>）感受数字中国的意义，形成创新发展的理念</w:t>
      </w:r>
      <w:r>
        <w:rPr>
          <w:rFonts w:hint="eastAsia"/>
          <w:sz w:val="24"/>
          <w:szCs w:val="28"/>
          <w:lang w:eastAsia="zh-CN"/>
        </w:rPr>
        <w:t>；</w:t>
      </w:r>
    </w:p>
    <w:p>
      <w:pPr>
        <w:ind w:firstLine="480" w:firstLineChars="200"/>
        <w:rPr>
          <w:rFonts w:hint="default"/>
          <w:sz w:val="24"/>
          <w:szCs w:val="28"/>
          <w:lang w:val="en-US" w:eastAsia="zh-CN"/>
        </w:rPr>
      </w:pPr>
      <w:r>
        <w:rPr>
          <w:rFonts w:hint="eastAsia"/>
          <w:sz w:val="24"/>
          <w:szCs w:val="28"/>
          <w:lang w:eastAsia="zh-CN"/>
        </w:rPr>
        <w:t>（</w:t>
      </w:r>
      <w:r>
        <w:rPr>
          <w:rFonts w:hint="eastAsia"/>
          <w:sz w:val="24"/>
          <w:szCs w:val="28"/>
          <w:lang w:val="en-US" w:eastAsia="zh-CN"/>
        </w:rPr>
        <w:t>5</w:t>
      </w:r>
      <w:r>
        <w:rPr>
          <w:rFonts w:hint="eastAsia"/>
          <w:sz w:val="24"/>
          <w:szCs w:val="28"/>
          <w:lang w:eastAsia="zh-CN"/>
        </w:rPr>
        <w:t>）增强创新、钻研精神。</w:t>
      </w:r>
    </w:p>
    <w:p>
      <w:pPr>
        <w:pStyle w:val="3"/>
        <w:rPr>
          <w:rFonts w:hint="eastAsia" w:ascii="Times New Roman" w:hAnsi="Times New Roman" w:cs="Times New Roman" w:eastAsiaTheme="majorEastAsia"/>
          <w:sz w:val="36"/>
          <w:szCs w:val="36"/>
          <w:lang w:eastAsia="zh-CN"/>
        </w:rPr>
      </w:pPr>
      <w:r>
        <w:rPr>
          <w:rFonts w:hint="eastAsia" w:ascii="Times New Roman" w:hAnsi="Times New Roman" w:cs="Times New Roman"/>
          <w:sz w:val="36"/>
          <w:szCs w:val="36"/>
        </w:rPr>
        <w:t>三、课程内容与教学要求</w:t>
      </w:r>
    </w:p>
    <w:p>
      <w:pPr>
        <w:ind w:firstLine="480" w:firstLineChars="200"/>
        <w:rPr>
          <w:rFonts w:hint="eastAsia"/>
          <w:sz w:val="24"/>
          <w:szCs w:val="28"/>
        </w:rPr>
      </w:pPr>
      <w:r>
        <w:rPr>
          <w:rFonts w:hint="eastAsia"/>
          <w:sz w:val="24"/>
          <w:szCs w:val="28"/>
        </w:rPr>
        <w:t>本书分为理论篇和实训篇两部分。</w:t>
      </w:r>
    </w:p>
    <w:p>
      <w:pPr>
        <w:ind w:firstLine="480" w:firstLineChars="200"/>
      </w:pPr>
      <w:r>
        <w:rPr>
          <w:rFonts w:hint="eastAsia"/>
          <w:sz w:val="24"/>
          <w:szCs w:val="28"/>
        </w:rPr>
        <w:t>理论篇包括走进信息时代、探秘计算机、打开网络世界、探索程序与算法、畅游数据海洋、深入办公软件6章。从信息表现方式和新一代信息技术，到计算机的基本原理、技术和使用方法，再到网络的功能、技术和发展，全面拓宽学生的计算机基础知识面；从计算思维下的程序与算法表示，到数据的获取、存储、管理、分析和可视化展现，全面培养学生的计算思维和数据处理能力；最后介绍办公软件的基本功能，帮助学生建立办公软件的基本操作意识，为后续的实训篇做好准备。</w:t>
      </w:r>
      <w:r>
        <w:rPr>
          <w:sz w:val="24"/>
          <w:szCs w:val="28"/>
        </w:rPr>
        <w:t>其教学要求和课时分配如表</w:t>
      </w:r>
      <w:r>
        <w:rPr>
          <w:rFonts w:hint="eastAsia"/>
          <w:sz w:val="24"/>
          <w:szCs w:val="28"/>
        </w:rPr>
        <w:t>1所示</w:t>
      </w:r>
      <w:r>
        <w:rPr>
          <w:sz w:val="24"/>
          <w:szCs w:val="28"/>
        </w:rPr>
        <w:t>。</w:t>
      </w:r>
    </w:p>
    <w:p>
      <w:pPr>
        <w:jc w:val="center"/>
        <w:rPr>
          <w:rFonts w:ascii="黑体" w:hAnsi="黑体" w:eastAsia="黑体"/>
        </w:rPr>
      </w:pPr>
      <w:r>
        <w:rPr>
          <w:rFonts w:hint="eastAsia" w:ascii="黑体" w:hAnsi="黑体" w:eastAsia="黑体"/>
        </w:rPr>
        <w:t>表1  《大学计算机基础》课程要求及课时</w:t>
      </w:r>
      <w:r>
        <w:rPr>
          <w:rFonts w:ascii="黑体" w:hAnsi="黑体" w:eastAsia="黑体"/>
        </w:rPr>
        <w:t>分配表</w:t>
      </w:r>
    </w:p>
    <w:tbl>
      <w:tblPr>
        <w:tblStyle w:val="15"/>
        <w:tblW w:w="0" w:type="auto"/>
        <w:tblInd w:w="0" w:type="dxa"/>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704"/>
        <w:gridCol w:w="1701"/>
        <w:gridCol w:w="2131"/>
        <w:gridCol w:w="2689"/>
        <w:gridCol w:w="1071"/>
      </w:tblGrid>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b/>
              </w:rPr>
            </w:pPr>
            <w:r>
              <w:rPr>
                <w:rFonts w:hint="eastAsia"/>
                <w:b/>
              </w:rPr>
              <w:t>序号</w:t>
            </w:r>
          </w:p>
        </w:tc>
        <w:tc>
          <w:tcPr>
            <w:tcW w:w="1701" w:type="dxa"/>
            <w:vAlign w:val="center"/>
          </w:tcPr>
          <w:p>
            <w:pPr>
              <w:jc w:val="center"/>
              <w:rPr>
                <w:b/>
              </w:rPr>
            </w:pPr>
            <w:r>
              <w:rPr>
                <w:rFonts w:hint="eastAsia"/>
                <w:b/>
              </w:rPr>
              <w:t>课程名称</w:t>
            </w:r>
          </w:p>
        </w:tc>
        <w:tc>
          <w:tcPr>
            <w:tcW w:w="2131" w:type="dxa"/>
            <w:vAlign w:val="center"/>
          </w:tcPr>
          <w:p>
            <w:pPr>
              <w:jc w:val="center"/>
              <w:rPr>
                <w:b/>
              </w:rPr>
            </w:pPr>
            <w:r>
              <w:rPr>
                <w:rFonts w:hint="eastAsia"/>
                <w:b/>
              </w:rPr>
              <w:t>教学内容</w:t>
            </w:r>
          </w:p>
        </w:tc>
        <w:tc>
          <w:tcPr>
            <w:tcW w:w="2689" w:type="dxa"/>
            <w:vAlign w:val="center"/>
          </w:tcPr>
          <w:p>
            <w:pPr>
              <w:jc w:val="center"/>
              <w:rPr>
                <w:b/>
              </w:rPr>
            </w:pPr>
            <w:r>
              <w:rPr>
                <w:rFonts w:hint="eastAsia"/>
                <w:b/>
              </w:rPr>
              <w:t>教学要求</w:t>
            </w:r>
          </w:p>
        </w:tc>
        <w:tc>
          <w:tcPr>
            <w:tcW w:w="1071" w:type="dxa"/>
            <w:vAlign w:val="center"/>
          </w:tcPr>
          <w:p>
            <w:pPr>
              <w:jc w:val="center"/>
              <w:rPr>
                <w:b/>
              </w:rPr>
            </w:pPr>
            <w:r>
              <w:rPr>
                <w:rFonts w:hint="eastAsia"/>
                <w:b/>
              </w:rPr>
              <w:t>课时分配</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w:t>
            </w:r>
          </w:p>
        </w:tc>
        <w:tc>
          <w:tcPr>
            <w:tcW w:w="1701" w:type="dxa"/>
            <w:vAlign w:val="center"/>
          </w:tcPr>
          <w:p>
            <w:r>
              <w:rPr>
                <w:rFonts w:hint="eastAsia"/>
                <w:lang w:val="en-US" w:eastAsia="zh-CN"/>
              </w:rPr>
              <w:t>信息与编码</w:t>
            </w:r>
          </w:p>
        </w:tc>
        <w:tc>
          <w:tcPr>
            <w:tcW w:w="2131" w:type="dxa"/>
            <w:vAlign w:val="center"/>
          </w:tcPr>
          <w:p>
            <w:pPr>
              <w:numPr>
                <w:ilvl w:val="0"/>
                <w:numId w:val="2"/>
              </w:numPr>
              <w:rPr>
                <w:rFonts w:hint="eastAsia"/>
                <w:lang w:val="en-US" w:eastAsia="zh-CN"/>
              </w:rPr>
            </w:pPr>
            <w:r>
              <w:rPr>
                <w:rFonts w:hint="eastAsia"/>
                <w:lang w:val="en-US" w:eastAsia="zh-CN"/>
              </w:rPr>
              <w:t>信息与信息技术</w:t>
            </w:r>
          </w:p>
          <w:p>
            <w:pPr>
              <w:numPr>
                <w:ilvl w:val="0"/>
                <w:numId w:val="2"/>
              </w:numPr>
              <w:ind w:left="0" w:leftChars="0" w:firstLine="0" w:firstLineChars="0"/>
              <w:rPr>
                <w:rFonts w:hint="eastAsia"/>
                <w:lang w:val="en-US" w:eastAsia="zh-CN"/>
              </w:rPr>
            </w:pPr>
            <w:r>
              <w:rPr>
                <w:rFonts w:hint="eastAsia"/>
                <w:lang w:val="en-US" w:eastAsia="zh-CN"/>
              </w:rPr>
              <w:t>数制及其转换</w:t>
            </w:r>
          </w:p>
          <w:p>
            <w:pPr>
              <w:numPr>
                <w:ilvl w:val="0"/>
                <w:numId w:val="2"/>
              </w:numPr>
              <w:ind w:left="0" w:leftChars="0" w:firstLine="0" w:firstLineChars="0"/>
              <w:rPr>
                <w:rFonts w:hint="eastAsia"/>
                <w:lang w:val="en-US" w:eastAsia="zh-CN"/>
              </w:rPr>
            </w:pPr>
            <w:r>
              <w:rPr>
                <w:rFonts w:hint="eastAsia"/>
                <w:lang w:val="en-US" w:eastAsia="zh-CN"/>
              </w:rPr>
              <w:t>二进制数的基本运算</w:t>
            </w:r>
          </w:p>
          <w:p>
            <w:pPr>
              <w:numPr>
                <w:ilvl w:val="0"/>
                <w:numId w:val="2"/>
              </w:numPr>
              <w:ind w:left="0" w:leftChars="0" w:firstLine="0" w:firstLineChars="0"/>
              <w:rPr>
                <w:rFonts w:hint="eastAsia"/>
                <w:lang w:val="en-US" w:eastAsia="zh-CN"/>
              </w:rPr>
            </w:pPr>
            <w:r>
              <w:rPr>
                <w:rFonts w:hint="eastAsia"/>
                <w:lang w:val="en-US" w:eastAsia="zh-CN"/>
              </w:rPr>
              <w:t>信息编码</w:t>
            </w:r>
          </w:p>
          <w:p>
            <w:pPr>
              <w:numPr>
                <w:ilvl w:val="0"/>
                <w:numId w:val="2"/>
              </w:numPr>
              <w:ind w:left="0" w:leftChars="0" w:firstLine="0" w:firstLineChars="0"/>
              <w:rPr>
                <w:rFonts w:hint="eastAsia"/>
              </w:rPr>
            </w:pPr>
            <w:r>
              <w:rPr>
                <w:rFonts w:hint="eastAsia"/>
                <w:lang w:val="en-US" w:eastAsia="zh-CN"/>
              </w:rPr>
              <w:t xml:space="preserve">信息压缩 </w:t>
            </w:r>
          </w:p>
          <w:p/>
        </w:tc>
        <w:tc>
          <w:tcPr>
            <w:tcW w:w="2689" w:type="dxa"/>
            <w:vAlign w:val="center"/>
          </w:tcPr>
          <w:p>
            <w:pPr>
              <w:numPr>
                <w:ilvl w:val="0"/>
                <w:numId w:val="3"/>
              </w:numPr>
              <w:rPr>
                <w:rFonts w:hint="eastAsia"/>
              </w:rPr>
            </w:pPr>
            <w:r>
              <w:rPr>
                <w:rFonts w:hint="eastAsia"/>
              </w:rPr>
              <w:t>了解信息的相关概念。</w:t>
            </w:r>
          </w:p>
          <w:p>
            <w:pPr>
              <w:numPr>
                <w:ilvl w:val="0"/>
                <w:numId w:val="3"/>
              </w:numPr>
            </w:pPr>
            <w:r>
              <w:rPr>
                <w:rFonts w:hint="eastAsia"/>
              </w:rPr>
              <w:t>了解信息的编码和压缩技术。</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2</w:t>
            </w:r>
          </w:p>
        </w:tc>
        <w:tc>
          <w:tcPr>
            <w:tcW w:w="1701" w:type="dxa"/>
            <w:vAlign w:val="center"/>
          </w:tcPr>
          <w:p>
            <w:r>
              <w:rPr>
                <w:rFonts w:hint="eastAsia"/>
              </w:rPr>
              <w:t>信息安全</w:t>
            </w:r>
          </w:p>
        </w:tc>
        <w:tc>
          <w:tcPr>
            <w:tcW w:w="2131" w:type="dxa"/>
            <w:vAlign w:val="center"/>
          </w:tcPr>
          <w:p>
            <w:pPr>
              <w:numPr>
                <w:ilvl w:val="0"/>
                <w:numId w:val="4"/>
              </w:numPr>
            </w:pPr>
            <w:r>
              <w:rPr>
                <w:rFonts w:hint="eastAsia"/>
              </w:rPr>
              <w:t>信息安全与网络安全</w:t>
            </w:r>
          </w:p>
          <w:p>
            <w:pPr>
              <w:numPr>
                <w:ilvl w:val="0"/>
                <w:numId w:val="4"/>
              </w:numPr>
            </w:pPr>
            <w:r>
              <w:rPr>
                <w:rFonts w:hint="eastAsia"/>
              </w:rPr>
              <w:t>常见的安全威胁</w:t>
            </w:r>
          </w:p>
          <w:p>
            <w:pPr>
              <w:numPr>
                <w:ilvl w:val="0"/>
                <w:numId w:val="4"/>
              </w:numPr>
            </w:pPr>
            <w:r>
              <w:rPr>
                <w:rFonts w:hint="eastAsia"/>
              </w:rPr>
              <w:t>信息安全技术</w:t>
            </w:r>
          </w:p>
        </w:tc>
        <w:tc>
          <w:tcPr>
            <w:tcW w:w="2689" w:type="dxa"/>
            <w:vAlign w:val="center"/>
          </w:tcPr>
          <w:p>
            <w:pPr>
              <w:numPr>
                <w:ilvl w:val="0"/>
                <w:numId w:val="5"/>
              </w:numPr>
            </w:pPr>
            <w:r>
              <w:rPr>
                <w:rFonts w:hint="eastAsia"/>
              </w:rPr>
              <w:t>了解常见的安全威胁和防范技术。</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3</w:t>
            </w:r>
          </w:p>
        </w:tc>
        <w:tc>
          <w:tcPr>
            <w:tcW w:w="1701" w:type="dxa"/>
            <w:vAlign w:val="center"/>
          </w:tcPr>
          <w:p>
            <w:r>
              <w:rPr>
                <w:rFonts w:hint="eastAsia"/>
              </w:rPr>
              <w:t>信息伦理与法律</w:t>
            </w:r>
          </w:p>
        </w:tc>
        <w:tc>
          <w:tcPr>
            <w:tcW w:w="2131" w:type="dxa"/>
            <w:vAlign w:val="center"/>
          </w:tcPr>
          <w:p>
            <w:pPr>
              <w:numPr>
                <w:ilvl w:val="0"/>
                <w:numId w:val="6"/>
              </w:numPr>
            </w:pPr>
            <w:r>
              <w:rPr>
                <w:rFonts w:hint="eastAsia"/>
              </w:rPr>
              <w:t>条件控制语句</w:t>
            </w:r>
          </w:p>
          <w:p>
            <w:pPr>
              <w:numPr>
                <w:ilvl w:val="0"/>
                <w:numId w:val="6"/>
              </w:numPr>
            </w:pPr>
            <w:r>
              <w:rPr>
                <w:rFonts w:hint="eastAsia"/>
              </w:rPr>
              <w:t>循环控制语句</w:t>
            </w:r>
          </w:p>
        </w:tc>
        <w:tc>
          <w:tcPr>
            <w:tcW w:w="2689" w:type="dxa"/>
            <w:vAlign w:val="center"/>
          </w:tcPr>
          <w:p>
            <w:pPr>
              <w:numPr>
                <w:ilvl w:val="0"/>
                <w:numId w:val="7"/>
              </w:numPr>
            </w:pPr>
            <w:r>
              <w:rPr>
                <w:rFonts w:hint="eastAsia"/>
              </w:rPr>
              <w:t>了解信息相关法律法规和道德规范。</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4</w:t>
            </w:r>
          </w:p>
        </w:tc>
        <w:tc>
          <w:tcPr>
            <w:tcW w:w="1701" w:type="dxa"/>
            <w:vAlign w:val="center"/>
          </w:tcPr>
          <w:p>
            <w:r>
              <w:rPr>
                <w:rFonts w:hint="eastAsia"/>
              </w:rPr>
              <w:t>新一代信息技术</w:t>
            </w:r>
          </w:p>
        </w:tc>
        <w:tc>
          <w:tcPr>
            <w:tcW w:w="2131" w:type="dxa"/>
            <w:vAlign w:val="center"/>
          </w:tcPr>
          <w:p>
            <w:pPr>
              <w:numPr>
                <w:ilvl w:val="0"/>
                <w:numId w:val="8"/>
              </w:numPr>
            </w:pPr>
            <w:r>
              <w:rPr>
                <w:rFonts w:hint="eastAsia"/>
              </w:rPr>
              <w:t>自定义函数</w:t>
            </w:r>
          </w:p>
          <w:p>
            <w:pPr>
              <w:numPr>
                <w:ilvl w:val="0"/>
                <w:numId w:val="8"/>
              </w:numPr>
            </w:pPr>
            <w:r>
              <w:rPr>
                <w:rFonts w:hint="eastAsia"/>
              </w:rPr>
              <w:t>PHP内置函数</w:t>
            </w:r>
          </w:p>
        </w:tc>
        <w:tc>
          <w:tcPr>
            <w:tcW w:w="2689" w:type="dxa"/>
            <w:vAlign w:val="center"/>
          </w:tcPr>
          <w:p>
            <w:pPr>
              <w:numPr>
                <w:ilvl w:val="0"/>
                <w:numId w:val="9"/>
              </w:numPr>
            </w:pPr>
            <w:r>
              <w:rPr>
                <w:rFonts w:hint="eastAsia"/>
              </w:rPr>
              <w:t>认识大数据、云计算、人工智能等新一代信息技术。</w:t>
            </w:r>
          </w:p>
        </w:tc>
        <w:tc>
          <w:tcPr>
            <w:tcW w:w="1071" w:type="dxa"/>
            <w:vAlign w:val="center"/>
          </w:tcPr>
          <w:p>
            <w:pPr>
              <w:jc w:val="center"/>
            </w:pPr>
            <w: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5</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拓展实践 利用AIGC相关工具</w:t>
            </w:r>
          </w:p>
          <w:p>
            <w:r>
              <w:rPr>
                <w:rFonts w:hint="eastAsia" w:ascii="Times New Roman" w:hAnsi="Times New Roman" w:eastAsia="宋体" w:cs="Times New Roman"/>
                <w:szCs w:val="24"/>
                <w:lang w:bidi="ar"/>
              </w:rPr>
              <w:t>制作短视频</w:t>
            </w:r>
          </w:p>
        </w:tc>
        <w:tc>
          <w:tcPr>
            <w:tcW w:w="213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利用AIGC相关工具</w:t>
            </w:r>
          </w:p>
          <w:p>
            <w:r>
              <w:rPr>
                <w:rFonts w:hint="eastAsia" w:ascii="Times New Roman" w:hAnsi="Times New Roman" w:eastAsia="宋体" w:cs="Times New Roman"/>
                <w:szCs w:val="24"/>
                <w:lang w:bidi="ar"/>
              </w:rPr>
              <w:t>制作短视频</w:t>
            </w:r>
          </w:p>
        </w:tc>
        <w:tc>
          <w:tcPr>
            <w:tcW w:w="2689" w:type="dxa"/>
            <w:vAlign w:val="center"/>
          </w:tcPr>
          <w:p>
            <w:pPr>
              <w:numPr>
                <w:ilvl w:val="0"/>
                <w:numId w:val="10"/>
              </w:numPr>
            </w:pPr>
            <w:r>
              <w:rPr>
                <w:rFonts w:hint="eastAsia"/>
              </w:rPr>
              <w:t>认识大数据、云计算、人工智能等新一代信息技术。</w:t>
            </w:r>
          </w:p>
        </w:tc>
        <w:tc>
          <w:tcPr>
            <w:tcW w:w="1071" w:type="dxa"/>
            <w:vAlign w:val="center"/>
          </w:tcPr>
          <w:p>
            <w:pPr>
              <w:jc w:val="center"/>
            </w:pPr>
            <w:r>
              <w:rPr>
                <w:rFonts w:hint="eastAsia"/>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6</w:t>
            </w:r>
          </w:p>
        </w:tc>
        <w:tc>
          <w:tcPr>
            <w:tcW w:w="1701" w:type="dxa"/>
            <w:vAlign w:val="center"/>
          </w:tcPr>
          <w:p>
            <w:r>
              <w:rPr>
                <w:rFonts w:hint="eastAsia"/>
              </w:rPr>
              <w:t>计算机概述</w:t>
            </w:r>
          </w:p>
        </w:tc>
        <w:tc>
          <w:tcPr>
            <w:tcW w:w="2131" w:type="dxa"/>
            <w:vAlign w:val="center"/>
          </w:tcPr>
          <w:p>
            <w:pPr>
              <w:numPr>
                <w:ilvl w:val="0"/>
                <w:numId w:val="11"/>
              </w:numPr>
            </w:pPr>
            <w:r>
              <w:rPr>
                <w:rFonts w:hint="eastAsia"/>
              </w:rPr>
              <w:t>计算机的起源与发展历程</w:t>
            </w:r>
          </w:p>
          <w:p>
            <w:pPr>
              <w:numPr>
                <w:ilvl w:val="0"/>
                <w:numId w:val="11"/>
              </w:numPr>
            </w:pPr>
            <w:r>
              <w:rPr>
                <w:rFonts w:hint="eastAsia"/>
              </w:rPr>
              <w:t>计算机的基础认知与发展</w:t>
            </w:r>
          </w:p>
          <w:p/>
        </w:tc>
        <w:tc>
          <w:tcPr>
            <w:tcW w:w="2689" w:type="dxa"/>
            <w:vAlign w:val="center"/>
          </w:tcPr>
          <w:p>
            <w:pPr>
              <w:numPr>
                <w:ilvl w:val="0"/>
                <w:numId w:val="12"/>
              </w:numPr>
              <w:rPr>
                <w:rFonts w:hint="eastAsia"/>
              </w:rPr>
            </w:pPr>
            <w:r>
              <w:rPr>
                <w:rFonts w:hint="eastAsia"/>
                <w:lang w:val="en-US" w:eastAsia="zh-CN"/>
              </w:rPr>
              <w:t xml:space="preserve">了解计算机的发展历史和我国所取得的成就。 </w:t>
            </w:r>
          </w:p>
          <w:p>
            <w:pPr>
              <w:numPr>
                <w:ilvl w:val="0"/>
                <w:numId w:val="12"/>
              </w:numPr>
            </w:pPr>
            <w:r>
              <w:rPr>
                <w:rFonts w:hint="eastAsia"/>
                <w:lang w:val="en-US" w:eastAsia="zh-CN"/>
              </w:rPr>
              <w:t xml:space="preserve">掌握计算机的分类和应用领域。 </w:t>
            </w:r>
          </w:p>
        </w:tc>
        <w:tc>
          <w:tcPr>
            <w:tcW w:w="1071" w:type="dxa"/>
            <w:vAlign w:val="center"/>
          </w:tcPr>
          <w:p>
            <w:pPr>
              <w:jc w:val="center"/>
            </w:pPr>
            <w:r>
              <w:rPr>
                <w:rFonts w:hint="eastAsia"/>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7</w:t>
            </w:r>
          </w:p>
        </w:tc>
        <w:tc>
          <w:tcPr>
            <w:tcW w:w="1701" w:type="dxa"/>
            <w:vAlign w:val="center"/>
          </w:tcPr>
          <w:p>
            <w:r>
              <w:rPr>
                <w:rFonts w:hint="eastAsia" w:ascii="Times New Roman" w:hAnsi="Times New Roman" w:eastAsia="宋体" w:cs="Times New Roman"/>
                <w:szCs w:val="24"/>
                <w:lang w:bidi="ar"/>
              </w:rPr>
              <w:t>计算机组成原理</w:t>
            </w:r>
          </w:p>
        </w:tc>
        <w:tc>
          <w:tcPr>
            <w:tcW w:w="2131" w:type="dxa"/>
            <w:vAlign w:val="center"/>
          </w:tcPr>
          <w:p>
            <w:pPr>
              <w:numPr>
                <w:ilvl w:val="0"/>
                <w:numId w:val="13"/>
              </w:numPr>
              <w:rPr>
                <w:rFonts w:hint="eastAsia"/>
              </w:rPr>
            </w:pPr>
            <w:r>
              <w:rPr>
                <w:rFonts w:hint="eastAsia"/>
                <w:lang w:val="en-US" w:eastAsia="zh-CN"/>
              </w:rPr>
              <w:t xml:space="preserve">计算机的组成与结构 </w:t>
            </w:r>
          </w:p>
          <w:p>
            <w:pPr>
              <w:numPr>
                <w:ilvl w:val="0"/>
                <w:numId w:val="13"/>
              </w:numPr>
            </w:pPr>
            <w:r>
              <w:rPr>
                <w:rFonts w:hint="eastAsia"/>
              </w:rPr>
              <w:t>计算机的工作原理</w:t>
            </w:r>
          </w:p>
          <w:p>
            <w:pPr>
              <w:numPr>
                <w:ilvl w:val="0"/>
                <w:numId w:val="13"/>
              </w:numPr>
            </w:pPr>
            <w:r>
              <w:rPr>
                <w:rFonts w:hint="eastAsia"/>
              </w:rPr>
              <w:t>计算机的软硬件系统</w:t>
            </w:r>
          </w:p>
        </w:tc>
        <w:tc>
          <w:tcPr>
            <w:tcW w:w="2689" w:type="dxa"/>
            <w:vAlign w:val="center"/>
          </w:tcPr>
          <w:p>
            <w:pPr>
              <w:numPr>
                <w:ilvl w:val="0"/>
                <w:numId w:val="14"/>
              </w:numPr>
            </w:pPr>
            <w:r>
              <w:rPr>
                <w:rFonts w:hint="eastAsia"/>
                <w:lang w:val="en-US" w:eastAsia="zh-CN"/>
              </w:rPr>
              <w:t xml:space="preserve">熟悉操作系统的功能和应用。 </w:t>
            </w:r>
          </w:p>
        </w:tc>
        <w:tc>
          <w:tcPr>
            <w:tcW w:w="1071" w:type="dxa"/>
            <w:vAlign w:val="center"/>
          </w:tcPr>
          <w:p>
            <w:pPr>
              <w:jc w:val="center"/>
            </w:pPr>
            <w: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8</w:t>
            </w:r>
          </w:p>
        </w:tc>
        <w:tc>
          <w:tcPr>
            <w:tcW w:w="1701" w:type="dxa"/>
            <w:vAlign w:val="center"/>
          </w:tcPr>
          <w:p>
            <w:r>
              <w:rPr>
                <w:rFonts w:hint="eastAsia" w:ascii="Times New Roman" w:hAnsi="Times New Roman" w:eastAsia="宋体" w:cs="Times New Roman"/>
                <w:szCs w:val="24"/>
                <w:lang w:bidi="ar"/>
              </w:rPr>
              <w:t>计算机操作系统</w:t>
            </w:r>
          </w:p>
        </w:tc>
        <w:tc>
          <w:tcPr>
            <w:tcW w:w="2131" w:type="dxa"/>
            <w:vAlign w:val="center"/>
          </w:tcPr>
          <w:p>
            <w:pPr>
              <w:numPr>
                <w:ilvl w:val="0"/>
                <w:numId w:val="15"/>
              </w:numPr>
            </w:pPr>
            <w:r>
              <w:rPr>
                <w:rFonts w:hint="eastAsia"/>
              </w:rPr>
              <w:t>操作系统概述</w:t>
            </w:r>
          </w:p>
          <w:p>
            <w:pPr>
              <w:numPr>
                <w:ilvl w:val="0"/>
                <w:numId w:val="15"/>
              </w:numPr>
            </w:pPr>
            <w:r>
              <w:rPr>
                <w:rFonts w:hint="eastAsia"/>
              </w:rPr>
              <w:t>操作系统的功能和特征</w:t>
            </w:r>
          </w:p>
          <w:p>
            <w:pPr>
              <w:numPr>
                <w:ilvl w:val="0"/>
                <w:numId w:val="15"/>
              </w:numPr>
            </w:pPr>
            <w:r>
              <w:rPr>
                <w:rFonts w:hint="eastAsia"/>
              </w:rPr>
              <w:t>操作系统的发展与分类</w:t>
            </w:r>
          </w:p>
          <w:p>
            <w:pPr>
              <w:numPr>
                <w:ilvl w:val="0"/>
                <w:numId w:val="15"/>
              </w:numPr>
            </w:pPr>
            <w:r>
              <w:rPr>
                <w:rFonts w:hint="eastAsia"/>
              </w:rPr>
              <w:t>国产操作系统的发展</w:t>
            </w:r>
          </w:p>
        </w:tc>
        <w:tc>
          <w:tcPr>
            <w:tcW w:w="2689" w:type="dxa"/>
            <w:vAlign w:val="center"/>
          </w:tcPr>
          <w:p>
            <w:pPr>
              <w:numPr>
                <w:ilvl w:val="0"/>
                <w:numId w:val="16"/>
              </w:numPr>
              <w:rPr>
                <w:rFonts w:hint="eastAsia"/>
              </w:rPr>
            </w:pPr>
            <w:r>
              <w:rPr>
                <w:rFonts w:hint="eastAsia"/>
                <w:lang w:val="en-US" w:eastAsia="zh-CN"/>
              </w:rPr>
              <w:t xml:space="preserve">掌握计算机的体系结构和工作原理。 </w:t>
            </w:r>
          </w:p>
          <w:p>
            <w:pPr>
              <w:numPr>
                <w:ilvl w:val="0"/>
                <w:numId w:val="16"/>
              </w:numPr>
            </w:pPr>
            <w:r>
              <w:rPr>
                <w:rFonts w:hint="eastAsia"/>
                <w:lang w:val="en-US" w:eastAsia="zh-CN"/>
              </w:rPr>
              <w:t>了解国产操作系统发展和面临的困境。</w:t>
            </w:r>
          </w:p>
        </w:tc>
        <w:tc>
          <w:tcPr>
            <w:tcW w:w="1071" w:type="dxa"/>
            <w:vAlign w:val="center"/>
          </w:tcPr>
          <w:p>
            <w:pPr>
              <w:jc w:val="center"/>
            </w:pPr>
            <w: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9</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拓展实践 安装与使用银河麒麟操作系统</w:t>
            </w:r>
          </w:p>
        </w:tc>
        <w:tc>
          <w:tcPr>
            <w:tcW w:w="2131" w:type="dxa"/>
            <w:vAlign w:val="center"/>
          </w:tcPr>
          <w:p>
            <w:pPr>
              <w:numPr>
                <w:ilvl w:val="0"/>
                <w:numId w:val="0"/>
              </w:numPr>
              <w:ind w:leftChars="0"/>
            </w:pPr>
            <w:r>
              <w:rPr>
                <w:rFonts w:hint="eastAsia" w:ascii="Times New Roman" w:hAnsi="Times New Roman" w:eastAsia="宋体" w:cs="Times New Roman"/>
                <w:szCs w:val="24"/>
                <w:lang w:bidi="ar"/>
              </w:rPr>
              <w:t>安装与使用银河麒麟操作系统</w:t>
            </w:r>
          </w:p>
        </w:tc>
        <w:tc>
          <w:tcPr>
            <w:tcW w:w="2689" w:type="dxa"/>
            <w:vAlign w:val="center"/>
          </w:tcPr>
          <w:p>
            <w:pPr>
              <w:numPr>
                <w:ilvl w:val="0"/>
                <w:numId w:val="17"/>
              </w:numPr>
            </w:pPr>
            <w:r>
              <w:rPr>
                <w:rFonts w:hint="eastAsia"/>
                <w:lang w:val="en-US" w:eastAsia="zh-CN"/>
              </w:rPr>
              <w:t xml:space="preserve">熟悉操作系统的功能和应用。 </w:t>
            </w:r>
          </w:p>
        </w:tc>
        <w:tc>
          <w:tcPr>
            <w:tcW w:w="1071" w:type="dxa"/>
            <w:vAlign w:val="center"/>
          </w:tcPr>
          <w:p>
            <w:pPr>
              <w:jc w:val="center"/>
            </w:pPr>
            <w:r>
              <w:rPr>
                <w:rFonts w:hint="eastAsia"/>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10</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计算机网络概述</w:t>
            </w:r>
          </w:p>
        </w:tc>
        <w:tc>
          <w:tcPr>
            <w:tcW w:w="2131" w:type="dxa"/>
            <w:vAlign w:val="center"/>
          </w:tcPr>
          <w:p>
            <w:pPr>
              <w:numPr>
                <w:ilvl w:val="0"/>
                <w:numId w:val="18"/>
              </w:numPr>
              <w:rPr>
                <w:rFonts w:hint="eastAsia"/>
              </w:rPr>
            </w:pPr>
            <w:r>
              <w:rPr>
                <w:rFonts w:hint="eastAsia"/>
              </w:rPr>
              <w:t>计算机网络的认识</w:t>
            </w:r>
          </w:p>
          <w:p>
            <w:pPr>
              <w:numPr>
                <w:ilvl w:val="0"/>
                <w:numId w:val="18"/>
              </w:numPr>
              <w:rPr>
                <w:rFonts w:hint="eastAsia"/>
              </w:rPr>
            </w:pPr>
            <w:r>
              <w:rPr>
                <w:rFonts w:hint="eastAsia"/>
              </w:rPr>
              <w:t>计算机网络的发展</w:t>
            </w:r>
          </w:p>
          <w:p>
            <w:pPr>
              <w:numPr>
                <w:ilvl w:val="0"/>
                <w:numId w:val="18"/>
              </w:numPr>
              <w:rPr>
                <w:rFonts w:hint="eastAsia"/>
              </w:rPr>
            </w:pPr>
            <w:r>
              <w:rPr>
                <w:rFonts w:hint="eastAsia"/>
              </w:rPr>
              <w:t>计算机网络的分类</w:t>
            </w:r>
          </w:p>
          <w:p>
            <w:pPr>
              <w:numPr>
                <w:ilvl w:val="0"/>
                <w:numId w:val="18"/>
              </w:numPr>
              <w:rPr>
                <w:rFonts w:hint="eastAsia"/>
              </w:rPr>
            </w:pPr>
            <w:r>
              <w:rPr>
                <w:rFonts w:hint="eastAsia"/>
              </w:rPr>
              <w:t>计算机网络的组成</w:t>
            </w:r>
          </w:p>
          <w:p>
            <w:pPr>
              <w:numPr>
                <w:ilvl w:val="0"/>
                <w:numId w:val="18"/>
              </w:numPr>
              <w:rPr>
                <w:rFonts w:hint="eastAsia"/>
              </w:rPr>
            </w:pPr>
            <w:r>
              <w:rPr>
                <w:rFonts w:hint="eastAsia"/>
              </w:rPr>
              <w:t>计算机网络的体系结构</w:t>
            </w:r>
          </w:p>
          <w:p>
            <w:pPr>
              <w:numPr>
                <w:ilvl w:val="0"/>
                <w:numId w:val="18"/>
              </w:numPr>
            </w:pPr>
            <w:r>
              <w:rPr>
                <w:rFonts w:hint="eastAsia"/>
              </w:rPr>
              <w:t>计算机网络的协议与服务</w:t>
            </w:r>
          </w:p>
        </w:tc>
        <w:tc>
          <w:tcPr>
            <w:tcW w:w="2689" w:type="dxa"/>
            <w:vAlign w:val="center"/>
          </w:tcPr>
          <w:p>
            <w:pPr>
              <w:numPr>
                <w:ilvl w:val="0"/>
                <w:numId w:val="19"/>
              </w:numPr>
              <w:rPr>
                <w:rFonts w:hint="eastAsia"/>
              </w:rPr>
            </w:pPr>
            <w:r>
              <w:rPr>
                <w:rFonts w:hint="eastAsia"/>
              </w:rPr>
              <w:t xml:space="preserve">掌握网络的概念与功能。 </w:t>
            </w:r>
          </w:p>
          <w:p>
            <w:pPr>
              <w:numPr>
                <w:ilvl w:val="0"/>
                <w:numId w:val="19"/>
              </w:numPr>
              <w:rPr>
                <w:rFonts w:hint="eastAsia"/>
              </w:rPr>
            </w:pPr>
            <w:r>
              <w:rPr>
                <w:rFonts w:hint="eastAsia"/>
              </w:rPr>
              <w:t xml:space="preserve">掌握网络的体系结构。 </w:t>
            </w:r>
          </w:p>
          <w:p>
            <w:pPr>
              <w:numPr>
                <w:ilvl w:val="0"/>
                <w:numId w:val="19"/>
              </w:numPr>
            </w:pPr>
            <w:r>
              <w:rPr>
                <w:rFonts w:hint="eastAsia"/>
              </w:rPr>
              <w:t xml:space="preserve">掌握常见的网络协议。 </w:t>
            </w:r>
          </w:p>
        </w:tc>
        <w:tc>
          <w:tcPr>
            <w:tcW w:w="1071" w:type="dxa"/>
            <w:vAlign w:val="center"/>
          </w:tcPr>
          <w:p>
            <w:pPr>
              <w:jc w:val="center"/>
            </w:pPr>
            <w:r>
              <w:rPr>
                <w:rFonts w:hint="eastAsia"/>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11</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Internet技术</w:t>
            </w:r>
          </w:p>
        </w:tc>
        <w:tc>
          <w:tcPr>
            <w:tcW w:w="2131" w:type="dxa"/>
            <w:vAlign w:val="center"/>
          </w:tcPr>
          <w:p>
            <w:pPr>
              <w:numPr>
                <w:ilvl w:val="0"/>
                <w:numId w:val="20"/>
              </w:numPr>
              <w:rPr>
                <w:rFonts w:hint="eastAsia"/>
              </w:rPr>
            </w:pPr>
            <w:r>
              <w:rPr>
                <w:rFonts w:hint="eastAsia"/>
              </w:rPr>
              <w:t>IP地址</w:t>
            </w:r>
          </w:p>
          <w:p>
            <w:pPr>
              <w:numPr>
                <w:ilvl w:val="0"/>
                <w:numId w:val="20"/>
              </w:numPr>
            </w:pPr>
            <w:r>
              <w:rPr>
                <w:rFonts w:hint="eastAsia"/>
              </w:rPr>
              <w:t>子网的划分</w:t>
            </w:r>
          </w:p>
          <w:p>
            <w:pPr>
              <w:numPr>
                <w:ilvl w:val="0"/>
                <w:numId w:val="20"/>
              </w:numPr>
            </w:pPr>
            <w:r>
              <w:rPr>
                <w:rFonts w:hint="eastAsia"/>
              </w:rPr>
              <w:t>域名系统</w:t>
            </w:r>
          </w:p>
        </w:tc>
        <w:tc>
          <w:tcPr>
            <w:tcW w:w="2689" w:type="dxa"/>
            <w:vAlign w:val="center"/>
          </w:tcPr>
          <w:p>
            <w:pPr>
              <w:numPr>
                <w:ilvl w:val="0"/>
                <w:numId w:val="21"/>
              </w:numPr>
            </w:pPr>
            <w:r>
              <w:rPr>
                <w:rFonts w:hint="eastAsia"/>
              </w:rPr>
              <w:t>掌握 IP 地址和域名系统的关系。</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12</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新一代计算机网络</w:t>
            </w:r>
          </w:p>
        </w:tc>
        <w:tc>
          <w:tcPr>
            <w:tcW w:w="2131" w:type="dxa"/>
            <w:vAlign w:val="center"/>
          </w:tcPr>
          <w:p>
            <w:pPr>
              <w:numPr>
                <w:ilvl w:val="0"/>
                <w:numId w:val="22"/>
              </w:numPr>
              <w:ind w:left="425" w:leftChars="0" w:hanging="425" w:firstLineChars="0"/>
              <w:rPr>
                <w:rFonts w:hint="eastAsia"/>
              </w:rPr>
            </w:pPr>
            <w:r>
              <w:rPr>
                <w:rFonts w:hint="eastAsia"/>
              </w:rPr>
              <w:t>移动互联网</w:t>
            </w:r>
          </w:p>
          <w:p>
            <w:pPr>
              <w:numPr>
                <w:ilvl w:val="0"/>
                <w:numId w:val="22"/>
              </w:numPr>
              <w:ind w:left="425" w:leftChars="0" w:hanging="425" w:firstLineChars="0"/>
              <w:rPr>
                <w:rFonts w:hint="eastAsia"/>
              </w:rPr>
            </w:pPr>
            <w:r>
              <w:rPr>
                <w:rFonts w:hint="eastAsia"/>
              </w:rPr>
              <w:t>工业互联网</w:t>
            </w:r>
          </w:p>
          <w:p>
            <w:pPr>
              <w:numPr>
                <w:ilvl w:val="0"/>
                <w:numId w:val="22"/>
              </w:numPr>
              <w:ind w:left="425" w:leftChars="0" w:hanging="425" w:firstLineChars="0"/>
              <w:rPr>
                <w:rFonts w:hint="eastAsia"/>
              </w:rPr>
            </w:pPr>
            <w:r>
              <w:rPr>
                <w:rFonts w:hint="eastAsia"/>
              </w:rPr>
              <w:t>万物互联</w:t>
            </w:r>
          </w:p>
          <w:p>
            <w:pPr>
              <w:numPr>
                <w:ilvl w:val="0"/>
                <w:numId w:val="22"/>
              </w:numPr>
              <w:ind w:left="425" w:leftChars="0" w:hanging="425" w:firstLineChars="0"/>
            </w:pPr>
            <w:r>
              <w:rPr>
                <w:rFonts w:hint="eastAsia"/>
              </w:rPr>
              <w:t>云网络</w:t>
            </w:r>
          </w:p>
        </w:tc>
        <w:tc>
          <w:tcPr>
            <w:tcW w:w="2689" w:type="dxa"/>
            <w:vAlign w:val="center"/>
          </w:tcPr>
          <w:p>
            <w:pPr>
              <w:numPr>
                <w:ilvl w:val="0"/>
                <w:numId w:val="23"/>
              </w:numPr>
              <w:rPr>
                <w:rFonts w:hint="eastAsia"/>
              </w:rPr>
            </w:pPr>
            <w:r>
              <w:rPr>
                <w:rFonts w:hint="eastAsia"/>
              </w:rPr>
              <w:t xml:space="preserve">掌握物联网的体系结构和相关技术。 </w:t>
            </w:r>
          </w:p>
          <w:p>
            <w:pPr>
              <w:numPr>
                <w:ilvl w:val="0"/>
                <w:numId w:val="23"/>
              </w:numPr>
            </w:pPr>
            <w:r>
              <w:rPr>
                <w:rFonts w:hint="eastAsia"/>
              </w:rPr>
              <w:t>掌握云计算的服务模式。</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13</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拓展实践 基于华为eNSP搭建局域网</w:t>
            </w:r>
          </w:p>
        </w:tc>
        <w:tc>
          <w:tcPr>
            <w:tcW w:w="2131" w:type="dxa"/>
            <w:vAlign w:val="center"/>
          </w:tcPr>
          <w:p>
            <w:pPr>
              <w:numPr>
                <w:ilvl w:val="0"/>
                <w:numId w:val="0"/>
              </w:numPr>
              <w:ind w:leftChars="0"/>
            </w:pPr>
            <w:r>
              <w:rPr>
                <w:rFonts w:hint="eastAsia" w:ascii="Times New Roman" w:hAnsi="Times New Roman" w:eastAsia="宋体" w:cs="Times New Roman"/>
                <w:szCs w:val="24"/>
                <w:lang w:bidi="ar"/>
              </w:rPr>
              <w:t>基于华为eNSP搭建局域网</w:t>
            </w:r>
          </w:p>
        </w:tc>
        <w:tc>
          <w:tcPr>
            <w:tcW w:w="2689" w:type="dxa"/>
            <w:vAlign w:val="center"/>
          </w:tcPr>
          <w:p>
            <w:pPr>
              <w:numPr>
                <w:ilvl w:val="0"/>
                <w:numId w:val="24"/>
              </w:numPr>
              <w:rPr>
                <w:rFonts w:hint="eastAsia"/>
              </w:rPr>
            </w:pPr>
            <w:r>
              <w:rPr>
                <w:rFonts w:hint="eastAsia"/>
              </w:rPr>
              <w:t xml:space="preserve">掌握网络的概念与功能。 </w:t>
            </w:r>
          </w:p>
          <w:p>
            <w:pPr>
              <w:numPr>
                <w:ilvl w:val="0"/>
                <w:numId w:val="24"/>
              </w:numPr>
              <w:rPr>
                <w:rFonts w:hint="eastAsia"/>
              </w:rPr>
            </w:pPr>
            <w:r>
              <w:rPr>
                <w:rFonts w:hint="eastAsia"/>
              </w:rPr>
              <w:t xml:space="preserve">掌握网络的体系结构。 </w:t>
            </w:r>
          </w:p>
          <w:p>
            <w:pPr>
              <w:numPr>
                <w:ilvl w:val="0"/>
                <w:numId w:val="24"/>
              </w:numPr>
            </w:pPr>
            <w:r>
              <w:rPr>
                <w:rFonts w:hint="eastAsia"/>
              </w:rPr>
              <w:t>掌握常见的网络协议。</w:t>
            </w:r>
          </w:p>
        </w:tc>
        <w:tc>
          <w:tcPr>
            <w:tcW w:w="1071" w:type="dxa"/>
            <w:vAlign w:val="center"/>
          </w:tcPr>
          <w:p>
            <w:pPr>
              <w:jc w:val="center"/>
            </w:pPr>
            <w:r>
              <w:rPr>
                <w:rFonts w:hint="eastAsia"/>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14</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计算思维下的语言与程序</w:t>
            </w:r>
          </w:p>
        </w:tc>
        <w:tc>
          <w:tcPr>
            <w:tcW w:w="2131" w:type="dxa"/>
            <w:vAlign w:val="center"/>
          </w:tcPr>
          <w:p>
            <w:pPr>
              <w:numPr>
                <w:ilvl w:val="0"/>
                <w:numId w:val="25"/>
              </w:numPr>
              <w:rPr>
                <w:rFonts w:hint="eastAsia"/>
              </w:rPr>
            </w:pPr>
            <w:r>
              <w:rPr>
                <w:rFonts w:hint="eastAsia"/>
              </w:rPr>
              <w:t>语言与程序概述</w:t>
            </w:r>
          </w:p>
          <w:p>
            <w:pPr>
              <w:numPr>
                <w:ilvl w:val="0"/>
                <w:numId w:val="25"/>
              </w:numPr>
              <w:rPr>
                <w:rFonts w:hint="eastAsia"/>
              </w:rPr>
            </w:pPr>
            <w:r>
              <w:rPr>
                <w:rFonts w:hint="eastAsia"/>
              </w:rPr>
              <w:t>计算机中的数据</w:t>
            </w:r>
          </w:p>
          <w:p>
            <w:pPr>
              <w:numPr>
                <w:ilvl w:val="0"/>
                <w:numId w:val="25"/>
              </w:numPr>
              <w:rPr>
                <w:rFonts w:hint="eastAsia"/>
              </w:rPr>
            </w:pPr>
            <w:r>
              <w:rPr>
                <w:rFonts w:hint="eastAsia"/>
              </w:rPr>
              <w:t>计算机中的变量</w:t>
            </w:r>
          </w:p>
          <w:p>
            <w:pPr>
              <w:numPr>
                <w:ilvl w:val="0"/>
                <w:numId w:val="25"/>
              </w:numPr>
              <w:rPr>
                <w:rFonts w:hint="eastAsia"/>
              </w:rPr>
            </w:pPr>
            <w:r>
              <w:rPr>
                <w:rFonts w:hint="eastAsia"/>
              </w:rPr>
              <w:t>程序的基本控制结构</w:t>
            </w:r>
          </w:p>
          <w:p>
            <w:pPr>
              <w:numPr>
                <w:ilvl w:val="0"/>
                <w:numId w:val="25"/>
              </w:numPr>
            </w:pPr>
            <w:r>
              <w:rPr>
                <w:rFonts w:hint="eastAsia"/>
              </w:rPr>
              <w:t>区别于人类思维的程序特性</w:t>
            </w:r>
          </w:p>
        </w:tc>
        <w:tc>
          <w:tcPr>
            <w:tcW w:w="2689" w:type="dxa"/>
            <w:vAlign w:val="center"/>
          </w:tcPr>
          <w:p>
            <w:pPr>
              <w:numPr>
                <w:ilvl w:val="0"/>
                <w:numId w:val="26"/>
              </w:numPr>
              <w:rPr>
                <w:rFonts w:hint="eastAsia"/>
              </w:rPr>
            </w:pPr>
            <w:r>
              <w:rPr>
                <w:rFonts w:hint="eastAsia"/>
              </w:rPr>
              <w:t xml:space="preserve">了解程序和算法的相关概念。 </w:t>
            </w:r>
          </w:p>
          <w:p>
            <w:pPr>
              <w:numPr>
                <w:ilvl w:val="0"/>
                <w:numId w:val="26"/>
              </w:numPr>
              <w:rPr>
                <w:rFonts w:hint="eastAsia"/>
              </w:rPr>
            </w:pPr>
            <w:r>
              <w:rPr>
                <w:rFonts w:hint="eastAsia"/>
              </w:rPr>
              <w:t xml:space="preserve">掌握程序的基本控制结构。 </w:t>
            </w:r>
          </w:p>
          <w:p>
            <w:pPr>
              <w:numPr>
                <w:ilvl w:val="0"/>
                <w:numId w:val="26"/>
              </w:numPr>
            </w:pPr>
            <w:r>
              <w:rPr>
                <w:rFonts w:hint="eastAsia"/>
              </w:rPr>
              <w:t>掌握常见的算法设计思想。</w:t>
            </w:r>
          </w:p>
        </w:tc>
        <w:tc>
          <w:tcPr>
            <w:tcW w:w="1071" w:type="dxa"/>
            <w:vAlign w:val="center"/>
          </w:tcPr>
          <w:p>
            <w:pPr>
              <w:jc w:val="center"/>
            </w:pPr>
            <w:r>
              <w:rPr>
                <w:rFonts w:hint="eastAsia"/>
              </w:rPr>
              <w:t>8</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15</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计算思维下的算法逻辑</w:t>
            </w:r>
          </w:p>
        </w:tc>
        <w:tc>
          <w:tcPr>
            <w:tcW w:w="2131" w:type="dxa"/>
            <w:vAlign w:val="center"/>
          </w:tcPr>
          <w:p>
            <w:pPr>
              <w:numPr>
                <w:ilvl w:val="0"/>
                <w:numId w:val="27"/>
              </w:numPr>
              <w:rPr>
                <w:rFonts w:hint="eastAsia"/>
              </w:rPr>
            </w:pPr>
            <w:r>
              <w:rPr>
                <w:rFonts w:hint="eastAsia"/>
                <w:lang w:val="en-US" w:eastAsia="zh-CN"/>
              </w:rPr>
              <w:t xml:space="preserve">算法的认识 </w:t>
            </w:r>
          </w:p>
          <w:p>
            <w:pPr>
              <w:numPr>
                <w:ilvl w:val="0"/>
                <w:numId w:val="27"/>
              </w:numPr>
              <w:rPr>
                <w:rFonts w:hint="eastAsia"/>
              </w:rPr>
            </w:pPr>
            <w:r>
              <w:rPr>
                <w:rFonts w:hint="eastAsia"/>
              </w:rPr>
              <w:t>算法设计的准则</w:t>
            </w:r>
          </w:p>
          <w:p>
            <w:pPr>
              <w:numPr>
                <w:ilvl w:val="0"/>
                <w:numId w:val="27"/>
              </w:numPr>
              <w:rPr>
                <w:rFonts w:hint="eastAsia"/>
              </w:rPr>
            </w:pPr>
            <w:r>
              <w:rPr>
                <w:rFonts w:hint="eastAsia"/>
              </w:rPr>
              <w:t>算法的比较与分析</w:t>
            </w:r>
          </w:p>
          <w:p>
            <w:pPr>
              <w:numPr>
                <w:ilvl w:val="0"/>
                <w:numId w:val="27"/>
              </w:numPr>
            </w:pPr>
            <w:r>
              <w:rPr>
                <w:rFonts w:hint="eastAsia"/>
              </w:rPr>
              <w:t>算法设计的基本思想与方法</w:t>
            </w:r>
          </w:p>
        </w:tc>
        <w:tc>
          <w:tcPr>
            <w:tcW w:w="2689" w:type="dxa"/>
            <w:vAlign w:val="center"/>
          </w:tcPr>
          <w:p>
            <w:pPr>
              <w:numPr>
                <w:ilvl w:val="0"/>
                <w:numId w:val="28"/>
              </w:numPr>
              <w:rPr>
                <w:rFonts w:hint="eastAsia"/>
              </w:rPr>
            </w:pPr>
            <w:r>
              <w:rPr>
                <w:rFonts w:hint="eastAsia"/>
              </w:rPr>
              <w:t xml:space="preserve">了解程序和算法的相关概念。 </w:t>
            </w:r>
          </w:p>
          <w:p>
            <w:pPr>
              <w:numPr>
                <w:ilvl w:val="0"/>
                <w:numId w:val="28"/>
              </w:numPr>
              <w:rPr>
                <w:rFonts w:hint="eastAsia"/>
              </w:rPr>
            </w:pPr>
            <w:r>
              <w:rPr>
                <w:rFonts w:hint="eastAsia"/>
              </w:rPr>
              <w:t xml:space="preserve">掌握程序的基本控制结构。 </w:t>
            </w:r>
          </w:p>
          <w:p>
            <w:pPr>
              <w:numPr>
                <w:ilvl w:val="0"/>
                <w:numId w:val="28"/>
              </w:numPr>
            </w:pPr>
            <w:r>
              <w:rPr>
                <w:rFonts w:hint="eastAsia"/>
              </w:rPr>
              <w:t>掌握常见的算法设计思想。</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pPr>
            <w:r>
              <w:rPr>
                <w:rFonts w:hint="eastAsia"/>
              </w:rPr>
              <w:t>16</w:t>
            </w:r>
          </w:p>
        </w:tc>
        <w:tc>
          <w:tcPr>
            <w:tcW w:w="1701" w:type="dxa"/>
            <w:vAlign w:val="center"/>
          </w:tcPr>
          <w:p>
            <w:pPr>
              <w:rPr>
                <w:rFonts w:ascii="Times New Roman" w:hAnsi="Times New Roman" w:eastAsia="宋体" w:cs="Times New Roman"/>
                <w:szCs w:val="24"/>
                <w:lang w:bidi="ar"/>
              </w:rPr>
            </w:pPr>
            <w:r>
              <w:rPr>
                <w:rFonts w:hint="eastAsia" w:ascii="Times New Roman" w:hAnsi="Times New Roman" w:eastAsia="宋体" w:cs="Times New Roman"/>
                <w:szCs w:val="24"/>
                <w:lang w:bidi="ar"/>
              </w:rPr>
              <w:t>软件开发与过程管理</w:t>
            </w:r>
          </w:p>
        </w:tc>
        <w:tc>
          <w:tcPr>
            <w:tcW w:w="2131" w:type="dxa"/>
            <w:vAlign w:val="center"/>
          </w:tcPr>
          <w:p>
            <w:pPr>
              <w:numPr>
                <w:ilvl w:val="0"/>
                <w:numId w:val="29"/>
              </w:numPr>
              <w:rPr>
                <w:rFonts w:hint="eastAsia"/>
              </w:rPr>
            </w:pPr>
            <w:r>
              <w:rPr>
                <w:rFonts w:hint="eastAsia"/>
                <w:lang w:val="en-US" w:eastAsia="zh-CN"/>
              </w:rPr>
              <w:t xml:space="preserve">软件开发的基本过程 </w:t>
            </w:r>
          </w:p>
          <w:p>
            <w:pPr>
              <w:numPr>
                <w:ilvl w:val="0"/>
                <w:numId w:val="29"/>
              </w:numPr>
            </w:pPr>
            <w:r>
              <w:rPr>
                <w:rFonts w:hint="eastAsia"/>
                <w:lang w:val="en-US" w:eastAsia="zh-CN"/>
              </w:rPr>
              <w:t xml:space="preserve">低代码开发 </w:t>
            </w:r>
          </w:p>
        </w:tc>
        <w:tc>
          <w:tcPr>
            <w:tcW w:w="2689" w:type="dxa"/>
            <w:vAlign w:val="center"/>
          </w:tcPr>
          <w:p>
            <w:pPr>
              <w:numPr>
                <w:ilvl w:val="0"/>
                <w:numId w:val="30"/>
              </w:numPr>
              <w:rPr>
                <w:rFonts w:hint="eastAsia"/>
              </w:rPr>
            </w:pPr>
            <w:r>
              <w:rPr>
                <w:rFonts w:hint="eastAsia"/>
              </w:rPr>
              <w:t xml:space="preserve">了解程序和算法的相关概念。 </w:t>
            </w:r>
          </w:p>
          <w:p>
            <w:pPr>
              <w:numPr>
                <w:ilvl w:val="0"/>
                <w:numId w:val="30"/>
              </w:numPr>
              <w:rPr>
                <w:rFonts w:hint="eastAsia"/>
              </w:rPr>
            </w:pPr>
            <w:r>
              <w:rPr>
                <w:rFonts w:hint="eastAsia"/>
              </w:rPr>
              <w:t xml:space="preserve">掌握程序的基本控制结构。 </w:t>
            </w:r>
          </w:p>
          <w:p>
            <w:pPr>
              <w:numPr>
                <w:ilvl w:val="0"/>
                <w:numId w:val="30"/>
              </w:numPr>
            </w:pPr>
            <w:r>
              <w:rPr>
                <w:rFonts w:hint="eastAsia"/>
              </w:rPr>
              <w:t>掌握常见的算法设计思想。</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rFonts w:hint="default" w:eastAsiaTheme="minorEastAsia"/>
                <w:lang w:val="en-US" w:eastAsia="zh-CN"/>
              </w:rPr>
            </w:pPr>
            <w:r>
              <w:rPr>
                <w:rFonts w:hint="eastAsia"/>
                <w:lang w:val="en-US" w:eastAsia="zh-CN"/>
              </w:rPr>
              <w:t>17</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拓展实践 以计算思维求解“韩信点兵”问题</w:t>
            </w:r>
          </w:p>
        </w:tc>
        <w:tc>
          <w:tcPr>
            <w:tcW w:w="2131" w:type="dxa"/>
            <w:vAlign w:val="center"/>
          </w:tcPr>
          <w:p>
            <w:pPr>
              <w:numPr>
                <w:ilvl w:val="0"/>
                <w:numId w:val="0"/>
              </w:numPr>
              <w:ind w:left="425" w:leftChars="0" w:hanging="425" w:firstLineChars="0"/>
              <w:jc w:val="left"/>
              <w:rPr>
                <w:rFonts w:hint="eastAsia"/>
              </w:rPr>
            </w:pPr>
            <w:r>
              <w:rPr>
                <w:rFonts w:hint="eastAsia" w:ascii="Times New Roman" w:hAnsi="Times New Roman" w:eastAsia="宋体" w:cs="Times New Roman"/>
                <w:szCs w:val="24"/>
                <w:lang w:bidi="ar"/>
              </w:rPr>
              <w:t>以计算思维求解“韩信点兵”问题</w:t>
            </w:r>
          </w:p>
        </w:tc>
        <w:tc>
          <w:tcPr>
            <w:tcW w:w="2689" w:type="dxa"/>
            <w:vAlign w:val="center"/>
          </w:tcPr>
          <w:p>
            <w:pPr>
              <w:numPr>
                <w:ilvl w:val="0"/>
                <w:numId w:val="31"/>
              </w:numPr>
              <w:rPr>
                <w:rFonts w:hint="eastAsia"/>
              </w:rPr>
            </w:pPr>
            <w:r>
              <w:rPr>
                <w:rFonts w:hint="eastAsia"/>
              </w:rPr>
              <w:t xml:space="preserve">了解程序和算法的相关概念。 </w:t>
            </w:r>
          </w:p>
          <w:p>
            <w:pPr>
              <w:numPr>
                <w:ilvl w:val="0"/>
                <w:numId w:val="31"/>
              </w:numPr>
              <w:rPr>
                <w:rFonts w:hint="eastAsia"/>
              </w:rPr>
            </w:pPr>
            <w:r>
              <w:rPr>
                <w:rFonts w:hint="eastAsia"/>
              </w:rPr>
              <w:t xml:space="preserve">掌握程序的基本控制结构。 </w:t>
            </w:r>
          </w:p>
          <w:p>
            <w:pPr>
              <w:numPr>
                <w:ilvl w:val="0"/>
                <w:numId w:val="0"/>
              </w:numPr>
              <w:ind w:left="425" w:leftChars="0" w:hanging="425" w:firstLineChars="0"/>
              <w:rPr>
                <w:rFonts w:hint="eastAsia"/>
              </w:rPr>
            </w:pPr>
            <w:r>
              <w:rPr>
                <w:rFonts w:hint="eastAsia"/>
              </w:rPr>
              <w:t>掌握常见的算法设计思想。</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rFonts w:hint="default"/>
                <w:lang w:val="en-US" w:eastAsia="zh-CN"/>
              </w:rPr>
            </w:pPr>
            <w:r>
              <w:rPr>
                <w:rFonts w:hint="eastAsia"/>
                <w:lang w:val="en-US" w:eastAsia="zh-CN"/>
              </w:rPr>
              <w:t>18</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客观世界实体的表示</w:t>
            </w:r>
          </w:p>
        </w:tc>
        <w:tc>
          <w:tcPr>
            <w:tcW w:w="2131" w:type="dxa"/>
            <w:vAlign w:val="center"/>
          </w:tcPr>
          <w:p>
            <w:pPr>
              <w:numPr>
                <w:ilvl w:val="0"/>
                <w:numId w:val="32"/>
              </w:numPr>
              <w:rPr>
                <w:rFonts w:hint="eastAsia"/>
                <w:lang w:val="en-US" w:eastAsia="zh-CN"/>
              </w:rPr>
            </w:pPr>
            <w:r>
              <w:rPr>
                <w:rFonts w:hint="eastAsia"/>
                <w:lang w:val="en-US" w:eastAsia="zh-CN"/>
              </w:rPr>
              <w:t xml:space="preserve">数据 </w:t>
            </w:r>
          </w:p>
          <w:p>
            <w:pPr>
              <w:numPr>
                <w:ilvl w:val="0"/>
                <w:numId w:val="32"/>
              </w:numPr>
              <w:rPr>
                <w:rFonts w:hint="eastAsia"/>
                <w:lang w:val="en-US" w:eastAsia="zh-CN"/>
              </w:rPr>
            </w:pPr>
            <w:r>
              <w:rPr>
                <w:rFonts w:hint="eastAsia"/>
                <w:lang w:val="en-US" w:eastAsia="zh-CN"/>
              </w:rPr>
              <w:t>数据元素</w:t>
            </w:r>
          </w:p>
        </w:tc>
        <w:tc>
          <w:tcPr>
            <w:tcW w:w="2689" w:type="dxa"/>
            <w:vAlign w:val="center"/>
          </w:tcPr>
          <w:p>
            <w:pPr>
              <w:numPr>
                <w:ilvl w:val="0"/>
                <w:numId w:val="33"/>
              </w:numPr>
              <w:ind w:left="425" w:leftChars="0" w:hanging="425" w:firstLineChars="0"/>
              <w:rPr>
                <w:rFonts w:hint="eastAsia"/>
              </w:rPr>
            </w:pPr>
            <w:r>
              <w:rPr>
                <w:rFonts w:hint="eastAsia"/>
              </w:rPr>
              <w:t xml:space="preserve">了解数据和数据元素的相关概念。 </w:t>
            </w:r>
          </w:p>
          <w:p>
            <w:pPr>
              <w:numPr>
                <w:ilvl w:val="0"/>
                <w:numId w:val="0"/>
              </w:numPr>
              <w:ind w:left="425" w:leftChars="0" w:hanging="425" w:firstLineChars="0"/>
              <w:rPr>
                <w:rFonts w:hint="eastAsia"/>
              </w:rPr>
            </w:pP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rFonts w:hint="default"/>
                <w:lang w:val="en-US" w:eastAsia="zh-CN"/>
              </w:rPr>
            </w:pPr>
            <w:r>
              <w:rPr>
                <w:rFonts w:hint="eastAsia"/>
                <w:lang w:val="en-US" w:eastAsia="zh-CN"/>
              </w:rPr>
              <w:t>19</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数据的评估与获取</w:t>
            </w:r>
          </w:p>
        </w:tc>
        <w:tc>
          <w:tcPr>
            <w:tcW w:w="2131" w:type="dxa"/>
            <w:vAlign w:val="center"/>
          </w:tcPr>
          <w:p>
            <w:pPr>
              <w:numPr>
                <w:ilvl w:val="0"/>
                <w:numId w:val="34"/>
              </w:numPr>
              <w:rPr>
                <w:rFonts w:hint="eastAsia"/>
                <w:lang w:val="en-US" w:eastAsia="zh-CN"/>
              </w:rPr>
            </w:pPr>
            <w:r>
              <w:rPr>
                <w:rFonts w:hint="eastAsia"/>
                <w:lang w:val="en-US" w:eastAsia="zh-CN"/>
              </w:rPr>
              <w:t>数据的价值评估</w:t>
            </w:r>
          </w:p>
          <w:p>
            <w:pPr>
              <w:numPr>
                <w:ilvl w:val="0"/>
                <w:numId w:val="34"/>
              </w:numPr>
              <w:rPr>
                <w:rFonts w:hint="eastAsia"/>
                <w:lang w:val="en-US" w:eastAsia="zh-CN"/>
              </w:rPr>
            </w:pPr>
            <w:r>
              <w:rPr>
                <w:rFonts w:hint="default"/>
                <w:lang w:val="en-US" w:eastAsia="zh-CN"/>
              </w:rPr>
              <w:t xml:space="preserve">数据的获取 </w:t>
            </w:r>
          </w:p>
        </w:tc>
        <w:tc>
          <w:tcPr>
            <w:tcW w:w="2689" w:type="dxa"/>
            <w:vAlign w:val="center"/>
          </w:tcPr>
          <w:p>
            <w:pPr>
              <w:numPr>
                <w:ilvl w:val="0"/>
                <w:numId w:val="35"/>
              </w:numPr>
              <w:ind w:left="425" w:leftChars="0" w:hanging="425" w:firstLineChars="0"/>
              <w:rPr>
                <w:rFonts w:hint="eastAsia"/>
              </w:rPr>
            </w:pPr>
            <w:r>
              <w:rPr>
                <w:rFonts w:hint="eastAsia"/>
              </w:rPr>
              <w:t xml:space="preserve">了解数据和数据元素的相关概念。 </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rFonts w:hint="default"/>
                <w:lang w:val="en-US" w:eastAsia="zh-CN"/>
              </w:rPr>
            </w:pPr>
            <w:r>
              <w:rPr>
                <w:rFonts w:hint="eastAsia"/>
                <w:lang w:val="en-US" w:eastAsia="zh-CN"/>
              </w:rPr>
              <w:t>20</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数据的存储与管理</w:t>
            </w:r>
          </w:p>
        </w:tc>
        <w:tc>
          <w:tcPr>
            <w:tcW w:w="2131" w:type="dxa"/>
            <w:vAlign w:val="center"/>
          </w:tcPr>
          <w:p>
            <w:pPr>
              <w:numPr>
                <w:ilvl w:val="0"/>
                <w:numId w:val="36"/>
              </w:numPr>
              <w:ind w:left="425" w:leftChars="0" w:hanging="425" w:firstLineChars="0"/>
              <w:rPr>
                <w:rFonts w:hint="eastAsia"/>
              </w:rPr>
            </w:pPr>
            <w:r>
              <w:rPr>
                <w:rFonts w:hint="eastAsia"/>
              </w:rPr>
              <w:t>数据的内部存储结构</w:t>
            </w:r>
          </w:p>
          <w:p>
            <w:pPr>
              <w:numPr>
                <w:ilvl w:val="0"/>
                <w:numId w:val="36"/>
              </w:numPr>
              <w:ind w:left="425" w:leftChars="0" w:hanging="425" w:firstLineChars="0"/>
              <w:rPr>
                <w:rFonts w:hint="eastAsia"/>
              </w:rPr>
            </w:pPr>
            <w:r>
              <w:rPr>
                <w:rFonts w:hint="eastAsia"/>
              </w:rPr>
              <w:t>数据的管理工具--数据库系统</w:t>
            </w:r>
          </w:p>
          <w:p>
            <w:pPr>
              <w:numPr>
                <w:ilvl w:val="0"/>
                <w:numId w:val="36"/>
              </w:numPr>
              <w:ind w:left="425" w:leftChars="0" w:hanging="425" w:firstLineChars="0"/>
              <w:rPr>
                <w:rFonts w:hint="eastAsia"/>
              </w:rPr>
            </w:pPr>
            <w:r>
              <w:rPr>
                <w:rFonts w:hint="eastAsia"/>
              </w:rPr>
              <w:t>SOL语句简单应用</w:t>
            </w:r>
          </w:p>
          <w:p>
            <w:pPr>
              <w:numPr>
                <w:ilvl w:val="0"/>
                <w:numId w:val="36"/>
              </w:numPr>
              <w:ind w:left="425" w:leftChars="0" w:hanging="425" w:firstLineChars="0"/>
              <w:rPr>
                <w:rFonts w:hint="eastAsia"/>
              </w:rPr>
            </w:pPr>
            <w:r>
              <w:rPr>
                <w:rFonts w:hint="eastAsia"/>
              </w:rPr>
              <w:t>大数据存储与管理</w:t>
            </w:r>
          </w:p>
        </w:tc>
        <w:tc>
          <w:tcPr>
            <w:tcW w:w="2689" w:type="dxa"/>
            <w:vAlign w:val="center"/>
          </w:tcPr>
          <w:p>
            <w:pPr>
              <w:numPr>
                <w:ilvl w:val="0"/>
                <w:numId w:val="37"/>
              </w:numPr>
              <w:ind w:left="425" w:leftChars="0" w:hanging="425" w:firstLineChars="0"/>
              <w:rPr>
                <w:rFonts w:hint="eastAsia"/>
              </w:rPr>
            </w:pPr>
            <w:r>
              <w:rPr>
                <w:rFonts w:hint="eastAsia"/>
              </w:rPr>
              <w:t xml:space="preserve">掌握数据的存储结构和存储方式。 </w:t>
            </w:r>
          </w:p>
          <w:p>
            <w:pPr>
              <w:numPr>
                <w:ilvl w:val="0"/>
                <w:numId w:val="37"/>
              </w:numPr>
              <w:ind w:left="425" w:leftChars="0" w:hanging="425" w:firstLineChars="0"/>
              <w:rPr>
                <w:rFonts w:hint="eastAsia"/>
              </w:rPr>
            </w:pPr>
            <w:r>
              <w:rPr>
                <w:rFonts w:hint="eastAsia"/>
              </w:rPr>
              <w:t xml:space="preserve">了解数据的呈现方式。 </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rFonts w:hint="default"/>
                <w:lang w:val="en-US" w:eastAsia="zh-CN"/>
              </w:rPr>
            </w:pPr>
            <w:r>
              <w:rPr>
                <w:rFonts w:hint="eastAsia"/>
                <w:lang w:val="en-US" w:eastAsia="zh-CN"/>
              </w:rPr>
              <w:t>21</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数据分析与呈现</w:t>
            </w:r>
          </w:p>
        </w:tc>
        <w:tc>
          <w:tcPr>
            <w:tcW w:w="2131" w:type="dxa"/>
            <w:vAlign w:val="center"/>
          </w:tcPr>
          <w:p>
            <w:pPr>
              <w:numPr>
                <w:ilvl w:val="0"/>
                <w:numId w:val="38"/>
              </w:numPr>
              <w:ind w:left="425" w:leftChars="0" w:hanging="425" w:firstLineChars="0"/>
              <w:rPr>
                <w:rFonts w:hint="eastAsia"/>
              </w:rPr>
            </w:pPr>
            <w:r>
              <w:rPr>
                <w:rFonts w:hint="eastAsia"/>
              </w:rPr>
              <w:t>数据分析的三种核心思维</w:t>
            </w:r>
          </w:p>
          <w:p>
            <w:pPr>
              <w:numPr>
                <w:ilvl w:val="0"/>
                <w:numId w:val="38"/>
              </w:numPr>
              <w:ind w:left="425" w:leftChars="0" w:hanging="425" w:firstLineChars="0"/>
              <w:rPr>
                <w:rFonts w:hint="eastAsia"/>
              </w:rPr>
            </w:pPr>
            <w:r>
              <w:rPr>
                <w:rFonts w:hint="eastAsia"/>
              </w:rPr>
              <w:t>数据分析的思维技巧</w:t>
            </w:r>
          </w:p>
          <w:p>
            <w:pPr>
              <w:numPr>
                <w:ilvl w:val="0"/>
                <w:numId w:val="38"/>
              </w:numPr>
              <w:ind w:left="425" w:leftChars="0" w:hanging="425" w:firstLineChars="0"/>
              <w:rPr>
                <w:rFonts w:hint="eastAsia"/>
              </w:rPr>
            </w:pPr>
            <w:r>
              <w:rPr>
                <w:rFonts w:hint="eastAsia"/>
              </w:rPr>
              <w:t>数据呈现方式</w:t>
            </w:r>
          </w:p>
          <w:p>
            <w:pPr>
              <w:numPr>
                <w:ilvl w:val="0"/>
                <w:numId w:val="38"/>
              </w:numPr>
              <w:ind w:left="425" w:leftChars="0" w:hanging="425" w:firstLineChars="0"/>
              <w:rPr>
                <w:rFonts w:hint="eastAsia"/>
              </w:rPr>
            </w:pPr>
            <w:r>
              <w:rPr>
                <w:rFonts w:hint="eastAsia"/>
              </w:rPr>
              <w:t>常用的可视化工具</w:t>
            </w:r>
          </w:p>
          <w:p>
            <w:pPr>
              <w:numPr>
                <w:ilvl w:val="0"/>
                <w:numId w:val="38"/>
              </w:numPr>
              <w:ind w:left="425" w:leftChars="0" w:hanging="425" w:firstLineChars="0"/>
              <w:rPr>
                <w:rFonts w:hint="eastAsia"/>
              </w:rPr>
            </w:pPr>
            <w:r>
              <w:rPr>
                <w:rFonts w:hint="eastAsia"/>
              </w:rPr>
              <w:t>数据可视化的典型应用</w:t>
            </w:r>
          </w:p>
        </w:tc>
        <w:tc>
          <w:tcPr>
            <w:tcW w:w="2689" w:type="dxa"/>
            <w:vAlign w:val="center"/>
          </w:tcPr>
          <w:p>
            <w:pPr>
              <w:numPr>
                <w:ilvl w:val="0"/>
                <w:numId w:val="39"/>
              </w:numPr>
              <w:ind w:left="425" w:leftChars="0" w:hanging="425" w:firstLineChars="0"/>
              <w:rPr>
                <w:rFonts w:hint="eastAsia"/>
              </w:rPr>
            </w:pPr>
            <w:r>
              <w:rPr>
                <w:rFonts w:hint="eastAsia"/>
              </w:rPr>
              <w:t>熟悉智能化大数据时代的相关技术和理念。</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pPr>
              <w:jc w:val="center"/>
              <w:rPr>
                <w:rFonts w:hint="default"/>
                <w:lang w:val="en-US" w:eastAsia="zh-CN"/>
              </w:rPr>
            </w:pPr>
            <w:r>
              <w:rPr>
                <w:rFonts w:hint="eastAsia"/>
                <w:lang w:val="en-US" w:eastAsia="zh-CN"/>
              </w:rPr>
              <w:t>22</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拓展实践 从两会“教育热点”感知民生温度</w:t>
            </w:r>
          </w:p>
        </w:tc>
        <w:tc>
          <w:tcPr>
            <w:tcW w:w="2131" w:type="dxa"/>
            <w:vAlign w:val="center"/>
          </w:tcPr>
          <w:p>
            <w:pPr>
              <w:numPr>
                <w:ilvl w:val="0"/>
                <w:numId w:val="0"/>
              </w:numPr>
              <w:rPr>
                <w:rFonts w:hint="eastAsia"/>
              </w:rPr>
            </w:pPr>
            <w:r>
              <w:rPr>
                <w:rFonts w:hint="eastAsia" w:ascii="Times New Roman" w:hAnsi="Times New Roman" w:eastAsia="宋体" w:cs="Times New Roman"/>
                <w:szCs w:val="24"/>
                <w:lang w:bidi="ar"/>
              </w:rPr>
              <w:t>从两会“教育热点”感知民生温度</w:t>
            </w:r>
          </w:p>
        </w:tc>
        <w:tc>
          <w:tcPr>
            <w:tcW w:w="2689" w:type="dxa"/>
            <w:vAlign w:val="center"/>
          </w:tcPr>
          <w:p>
            <w:pPr>
              <w:numPr>
                <w:ilvl w:val="0"/>
                <w:numId w:val="40"/>
              </w:numPr>
              <w:ind w:left="425" w:leftChars="0" w:hanging="425" w:firstLineChars="0"/>
              <w:rPr>
                <w:rFonts w:hint="default"/>
                <w:lang w:val="en-US" w:eastAsia="zh-CN"/>
              </w:rPr>
            </w:pPr>
            <w:r>
              <w:rPr>
                <w:rFonts w:hint="default"/>
                <w:lang w:val="en-US" w:eastAsia="zh-CN"/>
              </w:rPr>
              <w:t xml:space="preserve">了解数据和数据元素的相关概念。 </w:t>
            </w:r>
          </w:p>
          <w:p>
            <w:pPr>
              <w:numPr>
                <w:ilvl w:val="0"/>
                <w:numId w:val="40"/>
              </w:numPr>
              <w:ind w:left="425" w:leftChars="0" w:hanging="425" w:firstLineChars="0"/>
              <w:rPr>
                <w:rFonts w:hint="default"/>
                <w:lang w:val="en-US" w:eastAsia="zh-CN"/>
              </w:rPr>
            </w:pPr>
            <w:r>
              <w:rPr>
                <w:rFonts w:hint="default"/>
                <w:lang w:val="en-US" w:eastAsia="zh-CN"/>
              </w:rPr>
              <w:t xml:space="preserve">掌握数据的存储结构和存储方式。 </w:t>
            </w:r>
          </w:p>
          <w:p>
            <w:pPr>
              <w:numPr>
                <w:ilvl w:val="0"/>
                <w:numId w:val="40"/>
              </w:numPr>
              <w:ind w:left="425" w:leftChars="0" w:hanging="425" w:firstLineChars="0"/>
              <w:rPr>
                <w:rFonts w:hint="default"/>
                <w:lang w:val="en-US" w:eastAsia="zh-CN"/>
              </w:rPr>
            </w:pPr>
            <w:r>
              <w:rPr>
                <w:rFonts w:hint="default"/>
                <w:lang w:val="en-US" w:eastAsia="zh-CN"/>
              </w:rPr>
              <w:t xml:space="preserve">了解数据的呈现方式。 </w:t>
            </w:r>
          </w:p>
          <w:p>
            <w:pPr>
              <w:numPr>
                <w:ilvl w:val="0"/>
                <w:numId w:val="40"/>
              </w:numPr>
              <w:ind w:left="425" w:leftChars="0" w:hanging="425" w:firstLineChars="0"/>
              <w:rPr>
                <w:rFonts w:hint="eastAsia"/>
              </w:rPr>
            </w:pPr>
            <w:r>
              <w:rPr>
                <w:rFonts w:hint="default"/>
                <w:lang w:val="en-US" w:eastAsia="zh-CN"/>
              </w:rPr>
              <w:t>熟悉智能化大数据时代的相关技术和理念。</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90" w:hRule="atLeast"/>
        </w:trPr>
        <w:tc>
          <w:tcPr>
            <w:tcW w:w="704" w:type="dxa"/>
            <w:vAlign w:val="center"/>
          </w:tcPr>
          <w:p>
            <w:pPr>
              <w:jc w:val="center"/>
              <w:rPr>
                <w:rFonts w:hint="default"/>
                <w:lang w:val="en-US" w:eastAsia="zh-CN"/>
              </w:rPr>
            </w:pPr>
            <w:r>
              <w:rPr>
                <w:rFonts w:hint="eastAsia"/>
                <w:lang w:val="en-US" w:eastAsia="zh-CN"/>
              </w:rPr>
              <w:t>23</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WPS Office办公软件</w:t>
            </w:r>
          </w:p>
        </w:tc>
        <w:tc>
          <w:tcPr>
            <w:tcW w:w="2131" w:type="dxa"/>
            <w:vAlign w:val="center"/>
          </w:tcPr>
          <w:p>
            <w:pPr>
              <w:numPr>
                <w:ilvl w:val="0"/>
                <w:numId w:val="0"/>
              </w:numPr>
              <w:rPr>
                <w:rFonts w:hint="eastAsia"/>
              </w:rPr>
            </w:pPr>
            <w:r>
              <w:rPr>
                <w:rFonts w:hint="eastAsia" w:ascii="Times New Roman" w:hAnsi="Times New Roman" w:eastAsia="宋体" w:cs="Times New Roman"/>
                <w:szCs w:val="24"/>
                <w:lang w:bidi="ar"/>
              </w:rPr>
              <w:t>WPS Office办公软件</w:t>
            </w:r>
          </w:p>
        </w:tc>
        <w:tc>
          <w:tcPr>
            <w:tcW w:w="2689" w:type="dxa"/>
            <w:vAlign w:val="center"/>
          </w:tcPr>
          <w:p>
            <w:pPr>
              <w:numPr>
                <w:ilvl w:val="0"/>
                <w:numId w:val="41"/>
              </w:numPr>
              <w:ind w:left="425" w:leftChars="0" w:hanging="425" w:firstLineChars="0"/>
              <w:rPr>
                <w:rFonts w:hint="eastAsia"/>
              </w:rPr>
            </w:pPr>
            <w:r>
              <w:rPr>
                <w:rFonts w:hint="eastAsia"/>
              </w:rPr>
              <w:t>熟悉 WPS Offi</w:t>
            </w:r>
            <w:r>
              <w:rPr>
                <w:rFonts w:hint="eastAsia"/>
              </w:rPr>
              <w:softHyphen/>
            </w:r>
            <w:r>
              <w:rPr>
                <w:rFonts w:hint="eastAsia"/>
              </w:rPr>
              <w:t>ce 的组件分类。</w:t>
            </w:r>
          </w:p>
          <w:p>
            <w:pPr>
              <w:numPr>
                <w:ilvl w:val="0"/>
                <w:numId w:val="41"/>
              </w:numPr>
              <w:ind w:left="425" w:leftChars="0" w:hanging="425" w:firstLineChars="0"/>
              <w:rPr>
                <w:rFonts w:hint="eastAsia"/>
              </w:rPr>
            </w:pPr>
            <w:r>
              <w:rPr>
                <w:rFonts w:hint="eastAsia"/>
              </w:rPr>
              <w:t>认识大数据、云计算、人工智能等新一代信息技术。</w:t>
            </w:r>
          </w:p>
          <w:p>
            <w:pPr>
              <w:numPr>
                <w:ilvl w:val="0"/>
                <w:numId w:val="41"/>
              </w:numPr>
              <w:ind w:left="425" w:leftChars="0" w:hanging="425" w:firstLineChars="0"/>
              <w:rPr>
                <w:rFonts w:hint="eastAsia"/>
              </w:rPr>
            </w:pPr>
            <w:r>
              <w:rPr>
                <w:rFonts w:hint="eastAsia"/>
              </w:rPr>
              <w:t>掌握 WPS 文字、演示、表格三个组件的界面和功能。</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598" w:hRule="atLeast"/>
        </w:trPr>
        <w:tc>
          <w:tcPr>
            <w:tcW w:w="704" w:type="dxa"/>
            <w:vAlign w:val="center"/>
          </w:tcPr>
          <w:p>
            <w:pPr>
              <w:jc w:val="center"/>
              <w:rPr>
                <w:rFonts w:hint="default"/>
                <w:lang w:val="en-US" w:eastAsia="zh-CN"/>
              </w:rPr>
            </w:pPr>
            <w:r>
              <w:rPr>
                <w:rFonts w:hint="eastAsia"/>
                <w:lang w:val="en-US" w:eastAsia="zh-CN"/>
              </w:rPr>
              <w:t>24</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WPS文字</w:t>
            </w:r>
          </w:p>
        </w:tc>
        <w:tc>
          <w:tcPr>
            <w:tcW w:w="2131" w:type="dxa"/>
            <w:vAlign w:val="center"/>
          </w:tcPr>
          <w:p>
            <w:pPr>
              <w:numPr>
                <w:ilvl w:val="0"/>
                <w:numId w:val="42"/>
              </w:numPr>
              <w:ind w:left="425" w:leftChars="0" w:hanging="425" w:firstLineChars="0"/>
              <w:rPr>
                <w:rFonts w:hint="eastAsia"/>
              </w:rPr>
            </w:pPr>
            <w:r>
              <w:rPr>
                <w:rFonts w:hint="eastAsia"/>
              </w:rPr>
              <w:t>工作界面</w:t>
            </w:r>
          </w:p>
          <w:p>
            <w:pPr>
              <w:numPr>
                <w:ilvl w:val="0"/>
                <w:numId w:val="42"/>
              </w:numPr>
              <w:ind w:left="425" w:leftChars="0" w:hanging="425" w:firstLineChars="0"/>
              <w:rPr>
                <w:rFonts w:hint="eastAsia"/>
              </w:rPr>
            </w:pPr>
            <w:r>
              <w:rPr>
                <w:rFonts w:hint="eastAsia"/>
              </w:rPr>
              <w:t>文件菜单</w:t>
            </w:r>
          </w:p>
          <w:p>
            <w:pPr>
              <w:numPr>
                <w:ilvl w:val="0"/>
                <w:numId w:val="42"/>
              </w:numPr>
              <w:ind w:left="425" w:leftChars="0" w:hanging="425" w:firstLineChars="0"/>
              <w:rPr>
                <w:rFonts w:hint="eastAsia"/>
              </w:rPr>
            </w:pPr>
            <w:r>
              <w:rPr>
                <w:rFonts w:hint="eastAsia"/>
              </w:rPr>
              <w:t>自定义快速访问工具栏和选项窗口</w:t>
            </w:r>
          </w:p>
          <w:p>
            <w:pPr>
              <w:numPr>
                <w:ilvl w:val="0"/>
                <w:numId w:val="42"/>
              </w:numPr>
              <w:ind w:left="425" w:leftChars="0" w:hanging="425" w:firstLineChars="0"/>
              <w:rPr>
                <w:rFonts w:hint="eastAsia"/>
              </w:rPr>
            </w:pPr>
            <w:r>
              <w:rPr>
                <w:rFonts w:hint="eastAsia"/>
              </w:rPr>
              <w:t>“开始”选项卡</w:t>
            </w:r>
          </w:p>
          <w:p>
            <w:pPr>
              <w:numPr>
                <w:ilvl w:val="0"/>
                <w:numId w:val="42"/>
              </w:numPr>
              <w:ind w:left="425" w:leftChars="0" w:hanging="425" w:firstLineChars="0"/>
              <w:rPr>
                <w:rFonts w:hint="eastAsia"/>
              </w:rPr>
            </w:pPr>
            <w:r>
              <w:rPr>
                <w:rFonts w:hint="eastAsia"/>
              </w:rPr>
              <w:t>“插入”选项卡</w:t>
            </w:r>
          </w:p>
          <w:p>
            <w:pPr>
              <w:numPr>
                <w:ilvl w:val="0"/>
                <w:numId w:val="42"/>
              </w:numPr>
              <w:ind w:left="425" w:leftChars="0" w:hanging="425" w:firstLineChars="0"/>
              <w:rPr>
                <w:rFonts w:hint="eastAsia"/>
              </w:rPr>
            </w:pPr>
            <w:r>
              <w:rPr>
                <w:rFonts w:hint="eastAsia"/>
              </w:rPr>
              <w:t>“页面”选项卡</w:t>
            </w:r>
          </w:p>
          <w:p>
            <w:pPr>
              <w:numPr>
                <w:ilvl w:val="0"/>
                <w:numId w:val="42"/>
              </w:numPr>
              <w:ind w:left="425" w:leftChars="0" w:hanging="425" w:firstLineChars="0"/>
              <w:rPr>
                <w:rFonts w:hint="eastAsia"/>
              </w:rPr>
            </w:pPr>
            <w:r>
              <w:rPr>
                <w:rFonts w:hint="eastAsia"/>
              </w:rPr>
              <w:t>“引用”选项卡</w:t>
            </w:r>
          </w:p>
          <w:p>
            <w:pPr>
              <w:numPr>
                <w:ilvl w:val="0"/>
                <w:numId w:val="42"/>
              </w:numPr>
              <w:ind w:left="425" w:leftChars="0" w:hanging="425" w:firstLineChars="0"/>
              <w:rPr>
                <w:rFonts w:hint="eastAsia"/>
              </w:rPr>
            </w:pPr>
            <w:r>
              <w:rPr>
                <w:rFonts w:hint="eastAsia"/>
              </w:rPr>
              <w:t>“审阅”和“视图”选项卡</w:t>
            </w:r>
          </w:p>
        </w:tc>
        <w:tc>
          <w:tcPr>
            <w:tcW w:w="2689" w:type="dxa"/>
            <w:vAlign w:val="center"/>
          </w:tcPr>
          <w:p>
            <w:pPr>
              <w:numPr>
                <w:ilvl w:val="0"/>
                <w:numId w:val="43"/>
              </w:numPr>
              <w:ind w:left="425" w:leftChars="0" w:hanging="425" w:firstLineChars="0"/>
              <w:rPr>
                <w:rFonts w:hint="eastAsia"/>
              </w:rPr>
            </w:pPr>
            <w:r>
              <w:rPr>
                <w:rFonts w:hint="eastAsia"/>
              </w:rPr>
              <w:t>熟悉 WPS Offi</w:t>
            </w:r>
            <w:r>
              <w:rPr>
                <w:rFonts w:hint="eastAsia"/>
              </w:rPr>
              <w:softHyphen/>
            </w:r>
            <w:r>
              <w:rPr>
                <w:rFonts w:hint="eastAsia"/>
              </w:rPr>
              <w:t>ce 的组件分类。</w:t>
            </w:r>
          </w:p>
          <w:p>
            <w:pPr>
              <w:numPr>
                <w:ilvl w:val="0"/>
                <w:numId w:val="43"/>
              </w:numPr>
              <w:ind w:left="425" w:leftChars="0" w:hanging="425" w:firstLineChars="0"/>
              <w:rPr>
                <w:rFonts w:hint="eastAsia"/>
              </w:rPr>
            </w:pPr>
            <w:r>
              <w:rPr>
                <w:rFonts w:hint="eastAsia"/>
              </w:rPr>
              <w:t>掌握 WPS 文字、演示、表格三个组件的界面和功能。</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598" w:hRule="atLeast"/>
        </w:trPr>
        <w:tc>
          <w:tcPr>
            <w:tcW w:w="704" w:type="dxa"/>
            <w:vAlign w:val="center"/>
          </w:tcPr>
          <w:p>
            <w:pPr>
              <w:jc w:val="center"/>
              <w:rPr>
                <w:rFonts w:hint="default"/>
                <w:lang w:val="en-US" w:eastAsia="zh-CN"/>
              </w:rPr>
            </w:pPr>
            <w:r>
              <w:rPr>
                <w:rFonts w:hint="eastAsia"/>
                <w:lang w:val="en-US" w:eastAsia="zh-CN"/>
              </w:rPr>
              <w:t>25</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WPS演示</w:t>
            </w:r>
          </w:p>
        </w:tc>
        <w:tc>
          <w:tcPr>
            <w:tcW w:w="2131" w:type="dxa"/>
            <w:vAlign w:val="center"/>
          </w:tcPr>
          <w:p>
            <w:pPr>
              <w:numPr>
                <w:ilvl w:val="0"/>
                <w:numId w:val="44"/>
              </w:numPr>
              <w:ind w:left="425" w:leftChars="0" w:hanging="425" w:firstLineChars="0"/>
              <w:rPr>
                <w:rFonts w:hint="eastAsia"/>
              </w:rPr>
            </w:pPr>
            <w:r>
              <w:rPr>
                <w:rFonts w:hint="eastAsia"/>
              </w:rPr>
              <w:t>工作界面认识</w:t>
            </w:r>
          </w:p>
          <w:p>
            <w:pPr>
              <w:numPr>
                <w:ilvl w:val="0"/>
                <w:numId w:val="44"/>
              </w:numPr>
              <w:ind w:left="425" w:leftChars="0" w:hanging="425" w:firstLineChars="0"/>
              <w:rPr>
                <w:rFonts w:hint="eastAsia"/>
              </w:rPr>
            </w:pPr>
            <w:r>
              <w:rPr>
                <w:rFonts w:hint="eastAsia"/>
              </w:rPr>
              <w:t>幻灯片母版与版式</w:t>
            </w:r>
          </w:p>
          <w:p>
            <w:pPr>
              <w:numPr>
                <w:ilvl w:val="0"/>
                <w:numId w:val="44"/>
              </w:numPr>
              <w:ind w:left="425" w:leftChars="0" w:hanging="425" w:firstLineChars="0"/>
              <w:rPr>
                <w:rFonts w:hint="eastAsia"/>
              </w:rPr>
            </w:pPr>
            <w:r>
              <w:rPr>
                <w:rFonts w:hint="eastAsia"/>
              </w:rPr>
              <w:t>切换和动画</w:t>
            </w:r>
          </w:p>
          <w:p>
            <w:pPr>
              <w:numPr>
                <w:ilvl w:val="0"/>
                <w:numId w:val="44"/>
              </w:numPr>
              <w:ind w:left="425" w:leftChars="0" w:hanging="425" w:firstLineChars="0"/>
              <w:rPr>
                <w:rFonts w:hint="eastAsia"/>
              </w:rPr>
            </w:pPr>
            <w:r>
              <w:rPr>
                <w:rFonts w:hint="eastAsia"/>
              </w:rPr>
              <w:t>幻灯片放映</w:t>
            </w:r>
          </w:p>
        </w:tc>
        <w:tc>
          <w:tcPr>
            <w:tcW w:w="2689" w:type="dxa"/>
            <w:vAlign w:val="center"/>
          </w:tcPr>
          <w:p>
            <w:pPr>
              <w:numPr>
                <w:ilvl w:val="0"/>
                <w:numId w:val="45"/>
              </w:numPr>
              <w:ind w:left="425" w:leftChars="0" w:hanging="425" w:firstLineChars="0"/>
              <w:rPr>
                <w:rFonts w:hint="eastAsia"/>
              </w:rPr>
            </w:pPr>
            <w:r>
              <w:rPr>
                <w:rFonts w:hint="eastAsia"/>
              </w:rPr>
              <w:t>熟悉 WPS Offi</w:t>
            </w:r>
            <w:r>
              <w:rPr>
                <w:rFonts w:hint="eastAsia"/>
              </w:rPr>
              <w:softHyphen/>
            </w:r>
            <w:r>
              <w:rPr>
                <w:rFonts w:hint="eastAsia"/>
              </w:rPr>
              <w:t>ce 的组件分类。</w:t>
            </w:r>
          </w:p>
          <w:p>
            <w:pPr>
              <w:numPr>
                <w:ilvl w:val="0"/>
                <w:numId w:val="45"/>
              </w:numPr>
              <w:ind w:left="425" w:leftChars="0" w:hanging="425" w:firstLineChars="0"/>
              <w:rPr>
                <w:rFonts w:hint="eastAsia"/>
              </w:rPr>
            </w:pPr>
            <w:r>
              <w:rPr>
                <w:rFonts w:hint="eastAsia"/>
              </w:rPr>
              <w:t>掌握 WPS 文字、演示、表格三个组件的界面和功能。</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598" w:hRule="atLeast"/>
        </w:trPr>
        <w:tc>
          <w:tcPr>
            <w:tcW w:w="704" w:type="dxa"/>
            <w:vAlign w:val="center"/>
          </w:tcPr>
          <w:p>
            <w:pPr>
              <w:jc w:val="center"/>
              <w:rPr>
                <w:rFonts w:hint="default"/>
                <w:lang w:val="en-US" w:eastAsia="zh-CN"/>
              </w:rPr>
            </w:pPr>
            <w:r>
              <w:rPr>
                <w:rFonts w:hint="eastAsia"/>
                <w:lang w:val="en-US" w:eastAsia="zh-CN"/>
              </w:rPr>
              <w:t>26</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WPS表格</w:t>
            </w:r>
          </w:p>
        </w:tc>
        <w:tc>
          <w:tcPr>
            <w:tcW w:w="2131" w:type="dxa"/>
            <w:vAlign w:val="center"/>
          </w:tcPr>
          <w:p>
            <w:pPr>
              <w:numPr>
                <w:ilvl w:val="0"/>
                <w:numId w:val="46"/>
              </w:numPr>
              <w:ind w:left="425" w:leftChars="0" w:hanging="425" w:firstLineChars="0"/>
              <w:rPr>
                <w:rFonts w:hint="eastAsia"/>
              </w:rPr>
            </w:pPr>
            <w:r>
              <w:rPr>
                <w:rFonts w:hint="eastAsia"/>
              </w:rPr>
              <w:t>工作界面</w:t>
            </w:r>
          </w:p>
          <w:p>
            <w:pPr>
              <w:numPr>
                <w:ilvl w:val="0"/>
                <w:numId w:val="46"/>
              </w:numPr>
              <w:ind w:left="425" w:leftChars="0" w:hanging="425" w:firstLineChars="0"/>
              <w:rPr>
                <w:rFonts w:hint="eastAsia"/>
              </w:rPr>
            </w:pPr>
            <w:r>
              <w:rPr>
                <w:rFonts w:hint="eastAsia"/>
              </w:rPr>
              <w:t>数据录入与编辑</w:t>
            </w:r>
          </w:p>
          <w:p>
            <w:pPr>
              <w:numPr>
                <w:ilvl w:val="0"/>
                <w:numId w:val="46"/>
              </w:numPr>
              <w:ind w:left="425" w:leftChars="0" w:hanging="425" w:firstLineChars="0"/>
              <w:rPr>
                <w:rFonts w:hint="eastAsia"/>
              </w:rPr>
            </w:pPr>
            <w:r>
              <w:rPr>
                <w:rFonts w:hint="eastAsia"/>
              </w:rPr>
              <w:t>公式与函数</w:t>
            </w:r>
          </w:p>
          <w:p>
            <w:pPr>
              <w:numPr>
                <w:ilvl w:val="0"/>
                <w:numId w:val="46"/>
              </w:numPr>
              <w:ind w:left="425" w:leftChars="0" w:hanging="425" w:firstLineChars="0"/>
              <w:rPr>
                <w:rFonts w:hint="eastAsia"/>
              </w:rPr>
            </w:pPr>
            <w:r>
              <w:rPr>
                <w:rFonts w:hint="eastAsia"/>
              </w:rPr>
              <w:t>数据统计与分析</w:t>
            </w:r>
          </w:p>
        </w:tc>
        <w:tc>
          <w:tcPr>
            <w:tcW w:w="2689" w:type="dxa"/>
            <w:vAlign w:val="center"/>
          </w:tcPr>
          <w:p>
            <w:pPr>
              <w:numPr>
                <w:ilvl w:val="0"/>
                <w:numId w:val="47"/>
              </w:numPr>
              <w:ind w:left="425" w:leftChars="0" w:hanging="425" w:firstLineChars="0"/>
              <w:rPr>
                <w:rFonts w:hint="eastAsia"/>
              </w:rPr>
            </w:pPr>
            <w:r>
              <w:rPr>
                <w:rFonts w:hint="eastAsia"/>
              </w:rPr>
              <w:t>熟悉 WPS Offi</w:t>
            </w:r>
            <w:r>
              <w:rPr>
                <w:rFonts w:hint="eastAsia"/>
              </w:rPr>
              <w:softHyphen/>
            </w:r>
            <w:r>
              <w:rPr>
                <w:rFonts w:hint="eastAsia"/>
              </w:rPr>
              <w:t>ce 的组件分类。</w:t>
            </w:r>
          </w:p>
          <w:p>
            <w:pPr>
              <w:numPr>
                <w:ilvl w:val="0"/>
                <w:numId w:val="47"/>
              </w:numPr>
              <w:ind w:left="425" w:leftChars="0" w:hanging="425" w:firstLineChars="0"/>
              <w:rPr>
                <w:rFonts w:hint="eastAsia"/>
              </w:rPr>
            </w:pPr>
            <w:r>
              <w:rPr>
                <w:rFonts w:hint="eastAsia"/>
              </w:rPr>
              <w:t>掌握 WPS 文字、演示、表格三个组件的界面和功能。</w:t>
            </w:r>
          </w:p>
        </w:tc>
        <w:tc>
          <w:tcPr>
            <w:tcW w:w="1071" w:type="dxa"/>
            <w:vAlign w:val="center"/>
          </w:tcPr>
          <w:p>
            <w:pPr>
              <w:jc w:val="center"/>
              <w:rPr>
                <w:rFonts w:hint="eastAsia" w:eastAsiaTheme="minorEastAsia"/>
                <w:lang w:val="en-US" w:eastAsia="zh-CN"/>
              </w:rPr>
            </w:pPr>
            <w:r>
              <w:rPr>
                <w:rFonts w:hint="eastAsia"/>
                <w:lang w:val="en-US" w:eastAsia="zh-CN"/>
              </w:rPr>
              <w:t>4</w:t>
            </w:r>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598" w:hRule="atLeast"/>
        </w:trPr>
        <w:tc>
          <w:tcPr>
            <w:tcW w:w="704" w:type="dxa"/>
            <w:vAlign w:val="center"/>
          </w:tcPr>
          <w:p>
            <w:pPr>
              <w:jc w:val="center"/>
              <w:rPr>
                <w:rFonts w:hint="default"/>
                <w:lang w:val="en-US" w:eastAsia="zh-CN"/>
              </w:rPr>
            </w:pPr>
            <w:r>
              <w:rPr>
                <w:rFonts w:hint="eastAsia"/>
                <w:lang w:val="en-US" w:eastAsia="zh-CN"/>
              </w:rPr>
              <w:t>27</w:t>
            </w:r>
          </w:p>
        </w:tc>
        <w:tc>
          <w:tcPr>
            <w:tcW w:w="1701" w:type="dxa"/>
            <w:vAlign w:val="center"/>
          </w:tcPr>
          <w:p>
            <w:pPr>
              <w:rPr>
                <w:rFonts w:hint="eastAsia" w:ascii="Times New Roman" w:hAnsi="Times New Roman" w:eastAsia="宋体" w:cs="Times New Roman"/>
                <w:szCs w:val="24"/>
                <w:lang w:bidi="ar"/>
              </w:rPr>
            </w:pPr>
            <w:r>
              <w:rPr>
                <w:rFonts w:hint="eastAsia" w:ascii="Times New Roman" w:hAnsi="Times New Roman" w:eastAsia="宋体" w:cs="Times New Roman"/>
                <w:szCs w:val="24"/>
                <w:lang w:bidi="ar"/>
              </w:rPr>
              <w:t>拓展实践 利用WPS AI辅助文档编辑</w:t>
            </w:r>
          </w:p>
        </w:tc>
        <w:tc>
          <w:tcPr>
            <w:tcW w:w="2131" w:type="dxa"/>
            <w:vAlign w:val="center"/>
          </w:tcPr>
          <w:p>
            <w:pPr>
              <w:numPr>
                <w:ilvl w:val="0"/>
                <w:numId w:val="0"/>
              </w:numPr>
              <w:ind w:leftChars="0"/>
              <w:rPr>
                <w:rFonts w:hint="eastAsia"/>
              </w:rPr>
            </w:pPr>
            <w:r>
              <w:rPr>
                <w:rFonts w:hint="eastAsia" w:ascii="Times New Roman" w:hAnsi="Times New Roman" w:eastAsia="宋体" w:cs="Times New Roman"/>
                <w:szCs w:val="24"/>
                <w:lang w:bidi="ar"/>
              </w:rPr>
              <w:t>利用WPS AI辅助文档编辑</w:t>
            </w:r>
          </w:p>
        </w:tc>
        <w:tc>
          <w:tcPr>
            <w:tcW w:w="2689" w:type="dxa"/>
            <w:vAlign w:val="center"/>
          </w:tcPr>
          <w:p>
            <w:pPr>
              <w:numPr>
                <w:ilvl w:val="0"/>
                <w:numId w:val="48"/>
              </w:numPr>
              <w:ind w:left="425" w:leftChars="0" w:hanging="425" w:firstLineChars="0"/>
              <w:rPr>
                <w:rFonts w:hint="eastAsia"/>
              </w:rPr>
            </w:pPr>
            <w:r>
              <w:rPr>
                <w:rFonts w:hint="eastAsia"/>
              </w:rPr>
              <w:t>熟悉 WPS Of</w:t>
            </w:r>
            <w:r>
              <w:rPr>
                <w:rFonts w:hint="eastAsia"/>
                <w:lang w:val="en-US" w:eastAsia="zh-CN"/>
              </w:rPr>
              <w:t>fi</w:t>
            </w:r>
            <w:r>
              <w:rPr>
                <w:rFonts w:hint="eastAsia"/>
              </w:rPr>
              <w:softHyphen/>
            </w:r>
            <w:r>
              <w:rPr>
                <w:rFonts w:hint="eastAsia"/>
              </w:rPr>
              <w:t>ce 的组件分类。</w:t>
            </w:r>
          </w:p>
          <w:p>
            <w:pPr>
              <w:numPr>
                <w:ilvl w:val="0"/>
                <w:numId w:val="48"/>
              </w:numPr>
              <w:ind w:left="425" w:leftChars="0" w:hanging="425" w:firstLineChars="0"/>
              <w:rPr>
                <w:rFonts w:hint="eastAsia"/>
              </w:rPr>
            </w:pPr>
            <w:r>
              <w:rPr>
                <w:rFonts w:hint="eastAsia"/>
              </w:rPr>
              <w:t>掌握 WPS 文字、演示、表格三个组件的界面和功能。认识大数据、云计算、人工智能等新一代信息技术。</w:t>
            </w:r>
          </w:p>
          <w:p>
            <w:pPr>
              <w:numPr>
                <w:ilvl w:val="0"/>
                <w:numId w:val="48"/>
              </w:numPr>
              <w:ind w:left="425" w:leftChars="0" w:hanging="425" w:firstLineChars="0"/>
              <w:rPr>
                <w:rFonts w:hint="eastAsia"/>
              </w:rPr>
            </w:pPr>
            <w:r>
              <w:rPr>
                <w:rFonts w:hint="eastAsia"/>
              </w:rPr>
              <w:t>掌握 WPS 文字、演示、表格三个组件的界面和功能。</w:t>
            </w:r>
          </w:p>
        </w:tc>
        <w:tc>
          <w:tcPr>
            <w:tcW w:w="1071" w:type="dxa"/>
            <w:vAlign w:val="center"/>
          </w:tcPr>
          <w:p>
            <w:pPr>
              <w:jc w:val="center"/>
              <w:rPr>
                <w:rFonts w:hint="default" w:eastAsiaTheme="minorEastAsia"/>
                <w:lang w:val="en-US" w:eastAsia="zh-CN"/>
              </w:rPr>
            </w:pPr>
            <w:r>
              <w:rPr>
                <w:rFonts w:hint="eastAsia"/>
                <w:lang w:val="en-US" w:eastAsia="zh-CN"/>
              </w:rPr>
              <w:t>4</w:t>
            </w:r>
            <w:bookmarkStart w:id="0" w:name="_GoBack"/>
            <w:bookmarkEnd w:id="0"/>
          </w:p>
        </w:tc>
      </w:tr>
      <w:tr>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225" w:type="dxa"/>
            <w:gridSpan w:val="4"/>
            <w:vAlign w:val="center"/>
          </w:tcPr>
          <w:p>
            <w:pPr>
              <w:jc w:val="center"/>
              <w:rPr>
                <w:b/>
              </w:rPr>
            </w:pPr>
            <w:r>
              <w:rPr>
                <w:rFonts w:hint="eastAsia"/>
                <w:b/>
              </w:rPr>
              <w:t>合计</w:t>
            </w:r>
          </w:p>
        </w:tc>
        <w:tc>
          <w:tcPr>
            <w:tcW w:w="1071" w:type="dxa"/>
            <w:vAlign w:val="center"/>
          </w:tcPr>
          <w:p>
            <w:pPr>
              <w:jc w:val="center"/>
              <w:rPr>
                <w:rFonts w:hint="default" w:eastAsiaTheme="minorEastAsia"/>
                <w:lang w:val="en-US" w:eastAsia="zh-CN"/>
              </w:rPr>
            </w:pPr>
            <w:r>
              <w:rPr>
                <w:rFonts w:hint="eastAsia"/>
                <w:lang w:val="en-US" w:eastAsia="zh-CN"/>
              </w:rPr>
              <w:t>108</w:t>
            </w:r>
          </w:p>
        </w:tc>
      </w:tr>
    </w:tbl>
    <w:p/>
    <w:p>
      <w:pPr>
        <w:pStyle w:val="3"/>
        <w:rPr>
          <w:rFonts w:ascii="Times New Roman" w:hAnsi="Times New Roman" w:cs="Times New Roman"/>
          <w:sz w:val="36"/>
          <w:szCs w:val="36"/>
        </w:rPr>
      </w:pPr>
      <w:r>
        <w:rPr>
          <w:rFonts w:hint="eastAsia" w:ascii="Times New Roman" w:hAnsi="Times New Roman" w:cs="Times New Roman"/>
          <w:sz w:val="36"/>
          <w:szCs w:val="36"/>
        </w:rPr>
        <w:t>四、课程实施</w:t>
      </w:r>
    </w:p>
    <w:p>
      <w:pPr>
        <w:pStyle w:val="4"/>
      </w:pPr>
      <w:r>
        <w:rPr>
          <w:rFonts w:hint="eastAsia"/>
        </w:rPr>
        <w:t>4.1</w:t>
      </w:r>
      <w:r>
        <w:t xml:space="preserve">  </w:t>
      </w:r>
      <w:r>
        <w:rPr>
          <w:rFonts w:hint="eastAsia"/>
        </w:rPr>
        <w:t>教学条件</w:t>
      </w:r>
    </w:p>
    <w:p>
      <w:pPr>
        <w:ind w:firstLine="480" w:firstLineChars="200"/>
        <w:rPr>
          <w:sz w:val="24"/>
          <w:szCs w:val="28"/>
        </w:rPr>
      </w:pPr>
      <w:r>
        <w:rPr>
          <w:rFonts w:hint="eastAsia"/>
          <w:sz w:val="24"/>
          <w:szCs w:val="28"/>
        </w:rPr>
        <w:t>我校十分注重建设和完善本课程</w:t>
      </w:r>
      <w:r>
        <w:rPr>
          <w:sz w:val="24"/>
          <w:szCs w:val="28"/>
        </w:rPr>
        <w:t>的</w:t>
      </w:r>
      <w:r>
        <w:rPr>
          <w:rFonts w:hint="eastAsia"/>
          <w:sz w:val="24"/>
          <w:szCs w:val="28"/>
        </w:rPr>
        <w:t>教学设施，如多媒体教室、机房、网络教学平台、网络数据库等。</w:t>
      </w:r>
    </w:p>
    <w:p>
      <w:pPr>
        <w:ind w:firstLine="480" w:firstLineChars="200"/>
        <w:rPr>
          <w:sz w:val="24"/>
          <w:szCs w:val="28"/>
        </w:rPr>
      </w:pPr>
      <w:r>
        <w:rPr>
          <w:rFonts w:hint="eastAsia"/>
          <w:sz w:val="24"/>
          <w:szCs w:val="28"/>
        </w:rPr>
        <w:t>同时，我校有一支强大的师资队伍，可以为本课程</w:t>
      </w:r>
      <w:r>
        <w:rPr>
          <w:sz w:val="24"/>
          <w:szCs w:val="28"/>
        </w:rPr>
        <w:t>的</w:t>
      </w:r>
      <w:r>
        <w:rPr>
          <w:rFonts w:hint="eastAsia"/>
          <w:sz w:val="24"/>
          <w:szCs w:val="28"/>
        </w:rPr>
        <w:t>教学出谋划策。</w:t>
      </w:r>
    </w:p>
    <w:p>
      <w:pPr>
        <w:pStyle w:val="4"/>
        <w:rPr>
          <w:rFonts w:ascii="黑体" w:hAnsi="黑体" w:eastAsia="黑体"/>
        </w:rPr>
      </w:pPr>
      <w:r>
        <w:rPr>
          <w:rFonts w:hint="eastAsia"/>
        </w:rPr>
        <w:t>4.2</w:t>
      </w:r>
      <w:r>
        <w:t xml:space="preserve">  </w:t>
      </w:r>
      <w:r>
        <w:rPr>
          <w:rFonts w:hint="eastAsia"/>
        </w:rPr>
        <w:t>教学方法建议</w:t>
      </w:r>
    </w:p>
    <w:p>
      <w:pPr>
        <w:ind w:firstLine="480" w:firstLineChars="200"/>
        <w:rPr>
          <w:sz w:val="24"/>
          <w:szCs w:val="28"/>
        </w:rPr>
      </w:pPr>
      <w:r>
        <w:rPr>
          <w:rFonts w:hint="eastAsia"/>
          <w:sz w:val="24"/>
          <w:szCs w:val="28"/>
        </w:rPr>
        <w:t>本课程遵循“教师引导，学生为主”的原则，采用讲解、多媒体演示、场景模拟法、讨论、翻转课堂等多种方法，努力为学生创设更多知识应用的机会。</w:t>
      </w:r>
    </w:p>
    <w:p>
      <w:pPr>
        <w:ind w:firstLine="480" w:firstLineChars="200"/>
        <w:rPr>
          <w:sz w:val="24"/>
          <w:szCs w:val="28"/>
        </w:rPr>
      </w:pPr>
      <w:r>
        <w:rPr>
          <w:rFonts w:hint="eastAsia" w:ascii="黑体" w:hAnsi="黑体" w:eastAsia="黑体"/>
          <w:sz w:val="24"/>
          <w:szCs w:val="28"/>
        </w:rPr>
        <w:t>（1）讲解法：</w:t>
      </w:r>
      <w:r>
        <w:rPr>
          <w:rFonts w:hint="eastAsia"/>
          <w:sz w:val="24"/>
          <w:szCs w:val="28"/>
        </w:rPr>
        <w:t>主要用于讲授基础知识、行业岗位知识等理论性较强的知识。</w:t>
      </w:r>
    </w:p>
    <w:p>
      <w:pPr>
        <w:ind w:firstLine="480" w:firstLineChars="200"/>
        <w:rPr>
          <w:sz w:val="24"/>
          <w:szCs w:val="28"/>
        </w:rPr>
      </w:pPr>
      <w:r>
        <w:rPr>
          <w:rFonts w:hint="eastAsia" w:ascii="黑体" w:hAnsi="黑体" w:eastAsia="黑体"/>
          <w:sz w:val="24"/>
          <w:szCs w:val="28"/>
        </w:rPr>
        <w:t>（2）多媒体演示法：</w:t>
      </w:r>
      <w:r>
        <w:rPr>
          <w:rFonts w:hint="eastAsia"/>
          <w:sz w:val="24"/>
          <w:szCs w:val="28"/>
        </w:rPr>
        <w:t>在讲解过程中，借助音频、视频、图片等直观手段来呈现教学内容，在激发其学习兴趣和积极性的同时，不断提高其知识储备能力和综合文化素质。</w:t>
      </w:r>
    </w:p>
    <w:p>
      <w:pPr>
        <w:ind w:firstLine="480" w:firstLineChars="200"/>
        <w:rPr>
          <w:sz w:val="24"/>
          <w:szCs w:val="28"/>
        </w:rPr>
      </w:pPr>
      <w:r>
        <w:rPr>
          <w:rFonts w:hint="eastAsia" w:ascii="黑体" w:hAnsi="黑体" w:eastAsia="黑体"/>
          <w:sz w:val="24"/>
          <w:szCs w:val="28"/>
        </w:rPr>
        <w:t>（3）场景模拟法：</w:t>
      </w:r>
      <w:r>
        <w:rPr>
          <w:rFonts w:hint="eastAsia"/>
          <w:sz w:val="24"/>
          <w:szCs w:val="28"/>
        </w:rPr>
        <w:t>针对所教内容布置任务，引导学生通过情景化的模拟训练来提升知识的实际应用能力和职业素养。</w:t>
      </w:r>
    </w:p>
    <w:p>
      <w:pPr>
        <w:ind w:firstLine="480" w:firstLineChars="200"/>
        <w:rPr>
          <w:sz w:val="24"/>
          <w:szCs w:val="28"/>
        </w:rPr>
      </w:pPr>
      <w:r>
        <w:rPr>
          <w:rFonts w:hint="eastAsia" w:ascii="黑体" w:hAnsi="黑体" w:eastAsia="黑体"/>
          <w:sz w:val="24"/>
          <w:szCs w:val="28"/>
        </w:rPr>
        <w:t>（4）讨论法：</w:t>
      </w:r>
      <w:r>
        <w:rPr>
          <w:rFonts w:hint="eastAsia"/>
          <w:sz w:val="24"/>
          <w:szCs w:val="28"/>
        </w:rPr>
        <w:t>根据知识点，鼓励学生运用所学知识进行主题讨论，使其在讨论中逐步提升交际能力、思辨能力、解决实际问题的能力等。</w:t>
      </w:r>
    </w:p>
    <w:p>
      <w:pPr>
        <w:ind w:firstLine="480" w:firstLineChars="200"/>
        <w:rPr>
          <w:rFonts w:ascii="黑体" w:hAnsi="黑体" w:eastAsia="黑体"/>
          <w:sz w:val="24"/>
          <w:szCs w:val="28"/>
        </w:rPr>
      </w:pPr>
      <w:r>
        <w:rPr>
          <w:rFonts w:hint="eastAsia" w:ascii="黑体" w:hAnsi="黑体" w:eastAsia="黑体"/>
          <w:sz w:val="24"/>
          <w:szCs w:val="28"/>
        </w:rPr>
        <w:t>（5）翻转课堂法：</w:t>
      </w:r>
      <w:r>
        <w:rPr>
          <w:rFonts w:hint="eastAsia"/>
          <w:sz w:val="24"/>
          <w:szCs w:val="28"/>
        </w:rPr>
        <w:t>坚持学生的主体地位，鼓励学生在课上对自己学到的知识点进行分享和讲解，并对其讲解进行补充和评价，不断完善学生的知识结构，加深其对所学知识的理解。</w:t>
      </w:r>
    </w:p>
    <w:p>
      <w:pPr>
        <w:ind w:firstLine="480" w:firstLineChars="200"/>
        <w:rPr>
          <w:rFonts w:ascii="黑体" w:hAnsi="黑体" w:eastAsia="黑体"/>
          <w:sz w:val="24"/>
          <w:szCs w:val="28"/>
        </w:rPr>
      </w:pPr>
      <w:r>
        <w:rPr>
          <w:rFonts w:hint="eastAsia"/>
          <w:sz w:val="24"/>
          <w:szCs w:val="28"/>
        </w:rPr>
        <w:t>教师在教学过程中，可根据学生的实际情况灵活选用教学方法，因材施教，尽量照顾到每一个学生的学习需求。</w:t>
      </w:r>
    </w:p>
    <w:p>
      <w:pPr>
        <w:pStyle w:val="4"/>
        <w:rPr>
          <w:rFonts w:hint="eastAsia" w:eastAsia="宋体"/>
          <w:lang w:eastAsia="zh-CN"/>
        </w:rPr>
      </w:pPr>
      <w:r>
        <w:rPr>
          <w:rFonts w:hint="eastAsia"/>
        </w:rPr>
        <w:t>4.3</w:t>
      </w:r>
      <w:r>
        <w:t xml:space="preserve">  </w:t>
      </w:r>
      <w:r>
        <w:rPr>
          <w:rFonts w:hint="eastAsia"/>
        </w:rPr>
        <w:t>教学评价与考核要求</w:t>
      </w:r>
    </w:p>
    <w:p>
      <w:pPr>
        <w:ind w:firstLine="480" w:firstLineChars="200"/>
        <w:rPr>
          <w:sz w:val="24"/>
          <w:szCs w:val="28"/>
        </w:rPr>
      </w:pPr>
      <w:r>
        <w:rPr>
          <w:rFonts w:hint="eastAsia"/>
          <w:sz w:val="24"/>
          <w:szCs w:val="28"/>
        </w:rPr>
        <w:t>课程的教学评价由形成性测评（</w:t>
      </w:r>
      <w:r>
        <w:rPr>
          <w:rFonts w:ascii="Times New Roman" w:hAnsi="Times New Roman" w:cs="Times New Roman"/>
          <w:sz w:val="24"/>
          <w:szCs w:val="28"/>
        </w:rPr>
        <w:t>40%</w:t>
      </w:r>
      <w:r>
        <w:rPr>
          <w:rFonts w:hint="eastAsia"/>
          <w:sz w:val="24"/>
          <w:szCs w:val="28"/>
        </w:rPr>
        <w:t>）和终结性测评（</w:t>
      </w:r>
      <w:r>
        <w:rPr>
          <w:rFonts w:ascii="Times New Roman" w:hAnsi="Times New Roman" w:cs="Times New Roman"/>
          <w:sz w:val="24"/>
          <w:szCs w:val="28"/>
        </w:rPr>
        <w:t>60%</w:t>
      </w:r>
      <w:r>
        <w:rPr>
          <w:rFonts w:hint="eastAsia"/>
          <w:sz w:val="24"/>
          <w:szCs w:val="28"/>
        </w:rPr>
        <w:t>）组成，其考核要求如下：</w:t>
      </w:r>
    </w:p>
    <w:p>
      <w:pPr>
        <w:pStyle w:val="5"/>
      </w:pPr>
      <w:r>
        <w:rPr>
          <w:rFonts w:hint="eastAsia"/>
        </w:rPr>
        <w:t>1．形成性测评</w:t>
      </w:r>
    </w:p>
    <w:p>
      <w:pPr>
        <w:ind w:firstLine="480" w:firstLineChars="200"/>
        <w:rPr>
          <w:sz w:val="24"/>
          <w:szCs w:val="28"/>
        </w:rPr>
      </w:pPr>
      <w:r>
        <w:rPr>
          <w:rFonts w:hint="eastAsia"/>
          <w:sz w:val="24"/>
          <w:szCs w:val="28"/>
        </w:rPr>
        <w:t>形成性测评考核学生在学习本课程过程中的学习情况和实际应用能力的发展情况，包括出勤考核（</w:t>
      </w:r>
      <w:r>
        <w:rPr>
          <w:rFonts w:hint="eastAsia" w:ascii="Times New Roman" w:hAnsi="Times New Roman" w:cs="Times New Roman"/>
          <w:sz w:val="24"/>
          <w:szCs w:val="28"/>
        </w:rPr>
        <w:t>1</w:t>
      </w:r>
      <w:r>
        <w:rPr>
          <w:rFonts w:ascii="Times New Roman" w:hAnsi="Times New Roman" w:cs="Times New Roman"/>
          <w:sz w:val="24"/>
          <w:szCs w:val="28"/>
        </w:rPr>
        <w:t>0%</w:t>
      </w:r>
      <w:r>
        <w:rPr>
          <w:rFonts w:hint="eastAsia"/>
          <w:sz w:val="24"/>
          <w:szCs w:val="28"/>
        </w:rPr>
        <w:t>）、课堂参与程度考核（</w:t>
      </w:r>
      <w:r>
        <w:rPr>
          <w:rFonts w:hint="eastAsia" w:ascii="Times New Roman" w:hAnsi="Times New Roman" w:cs="Times New Roman"/>
          <w:sz w:val="24"/>
          <w:szCs w:val="28"/>
        </w:rPr>
        <w:t>1</w:t>
      </w:r>
      <w:r>
        <w:rPr>
          <w:rFonts w:ascii="Times New Roman" w:hAnsi="Times New Roman" w:cs="Times New Roman"/>
          <w:sz w:val="24"/>
          <w:szCs w:val="28"/>
        </w:rPr>
        <w:t>0%</w:t>
      </w:r>
      <w:r>
        <w:rPr>
          <w:rFonts w:hint="eastAsia"/>
          <w:sz w:val="24"/>
          <w:szCs w:val="28"/>
        </w:rPr>
        <w:t>）、作业完成质量考核（</w:t>
      </w:r>
      <w:r>
        <w:rPr>
          <w:rFonts w:hint="eastAsia" w:ascii="Times New Roman" w:hAnsi="Times New Roman" w:cs="Times New Roman"/>
          <w:sz w:val="24"/>
          <w:szCs w:val="28"/>
        </w:rPr>
        <w:t>2</w:t>
      </w:r>
      <w:r>
        <w:rPr>
          <w:rFonts w:ascii="Times New Roman" w:hAnsi="Times New Roman" w:cs="Times New Roman"/>
          <w:sz w:val="24"/>
          <w:szCs w:val="28"/>
        </w:rPr>
        <w:t>0%</w:t>
      </w:r>
      <w:r>
        <w:rPr>
          <w:rFonts w:hint="eastAsia"/>
          <w:sz w:val="24"/>
          <w:szCs w:val="28"/>
        </w:rPr>
        <w:t>）等。</w:t>
      </w:r>
    </w:p>
    <w:p>
      <w:pPr>
        <w:ind w:firstLine="482" w:firstLineChars="200"/>
        <w:rPr>
          <w:sz w:val="24"/>
          <w:szCs w:val="28"/>
        </w:rPr>
      </w:pPr>
      <w:r>
        <w:rPr>
          <w:rFonts w:hint="eastAsia"/>
          <w:b/>
          <w:sz w:val="24"/>
          <w:szCs w:val="28"/>
        </w:rPr>
        <w:t>（1）出勤考核：</w:t>
      </w:r>
      <w:r>
        <w:rPr>
          <w:rFonts w:hint="eastAsia"/>
          <w:sz w:val="24"/>
          <w:szCs w:val="28"/>
        </w:rPr>
        <w:t>本项考核通过课前点名考核学生的课堂出勤率。迟到</w:t>
      </w:r>
      <w:r>
        <w:rPr>
          <w:rFonts w:hint="eastAsia" w:ascii="Times New Roman" w:hAnsi="Times New Roman" w:cs="Times New Roman"/>
          <w:sz w:val="24"/>
          <w:szCs w:val="28"/>
        </w:rPr>
        <w:t>15</w:t>
      </w:r>
      <w:r>
        <w:rPr>
          <w:rFonts w:hint="eastAsia"/>
          <w:sz w:val="24"/>
          <w:szCs w:val="28"/>
        </w:rPr>
        <w:t>分钟以内每次扣</w:t>
      </w:r>
      <w:r>
        <w:rPr>
          <w:rFonts w:hint="eastAsia" w:ascii="Times New Roman" w:hAnsi="Times New Roman" w:cs="Times New Roman"/>
          <w:sz w:val="24"/>
          <w:szCs w:val="28"/>
        </w:rPr>
        <w:t>1</w:t>
      </w:r>
      <w:r>
        <w:rPr>
          <w:rFonts w:hint="eastAsia"/>
          <w:sz w:val="24"/>
          <w:szCs w:val="28"/>
        </w:rPr>
        <w:t>分，迟到</w:t>
      </w:r>
      <w:r>
        <w:rPr>
          <w:rFonts w:hint="eastAsia" w:ascii="Times New Roman" w:hAnsi="Times New Roman" w:cs="Times New Roman"/>
          <w:sz w:val="24"/>
          <w:szCs w:val="28"/>
        </w:rPr>
        <w:t>15</w:t>
      </w:r>
      <w:r>
        <w:rPr>
          <w:rFonts w:hint="eastAsia"/>
          <w:sz w:val="24"/>
          <w:szCs w:val="28"/>
        </w:rPr>
        <w:t>分钟以上或无故缺勤一节课每次扣</w:t>
      </w:r>
      <w:r>
        <w:rPr>
          <w:rFonts w:hint="eastAsia" w:ascii="Times New Roman" w:hAnsi="Times New Roman" w:cs="Times New Roman"/>
          <w:sz w:val="24"/>
          <w:szCs w:val="28"/>
        </w:rPr>
        <w:t>2</w:t>
      </w:r>
      <w:r>
        <w:rPr>
          <w:rFonts w:hint="eastAsia"/>
          <w:sz w:val="24"/>
          <w:szCs w:val="28"/>
        </w:rPr>
        <w:t>分，该项考核累计最多扣</w:t>
      </w:r>
      <w:r>
        <w:rPr>
          <w:rFonts w:hint="eastAsia" w:ascii="Times New Roman" w:hAnsi="Times New Roman" w:cs="Times New Roman"/>
          <w:sz w:val="24"/>
          <w:szCs w:val="28"/>
        </w:rPr>
        <w:t>10</w:t>
      </w:r>
      <w:r>
        <w:rPr>
          <w:rFonts w:hint="eastAsia"/>
          <w:sz w:val="24"/>
          <w:szCs w:val="28"/>
        </w:rPr>
        <w:t>分。</w:t>
      </w:r>
    </w:p>
    <w:p>
      <w:pPr>
        <w:ind w:firstLine="482" w:firstLineChars="200"/>
        <w:rPr>
          <w:sz w:val="24"/>
          <w:szCs w:val="28"/>
        </w:rPr>
      </w:pPr>
      <w:r>
        <w:rPr>
          <w:rFonts w:hint="eastAsia"/>
          <w:b/>
          <w:sz w:val="24"/>
          <w:szCs w:val="28"/>
        </w:rPr>
        <w:t>（2）课堂参与程度考核：</w:t>
      </w:r>
      <w:r>
        <w:rPr>
          <w:rFonts w:hint="eastAsia"/>
          <w:sz w:val="24"/>
          <w:szCs w:val="28"/>
        </w:rPr>
        <w:t>本项考核主要通过课堂提问和课堂积极发言来评判学生的学习态度、学习主动性、课堂参与程度，以及学生的思辨能力、问题解决能力及其对课堂教学知识的掌握情况等。只要学生能按时上课听讲，即可获得</w:t>
      </w:r>
      <w:r>
        <w:rPr>
          <w:rFonts w:hint="eastAsia" w:ascii="Times New Roman" w:hAnsi="Times New Roman" w:cs="Times New Roman"/>
          <w:sz w:val="24"/>
          <w:szCs w:val="28"/>
        </w:rPr>
        <w:t>5</w:t>
      </w:r>
      <w:r>
        <w:rPr>
          <w:rFonts w:hint="eastAsia"/>
          <w:sz w:val="24"/>
          <w:szCs w:val="28"/>
        </w:rPr>
        <w:t>分的基本分。学生上课发言一次，即可另外获得</w:t>
      </w:r>
      <w:r>
        <w:rPr>
          <w:rFonts w:hint="eastAsia" w:ascii="Times New Roman" w:hAnsi="Times New Roman" w:cs="Times New Roman"/>
          <w:sz w:val="24"/>
          <w:szCs w:val="28"/>
        </w:rPr>
        <w:t>0.5</w:t>
      </w:r>
      <w:r>
        <w:rPr>
          <w:rFonts w:hint="eastAsia"/>
          <w:sz w:val="24"/>
          <w:szCs w:val="28"/>
        </w:rPr>
        <w:t>分，课堂发言最多可得</w:t>
      </w:r>
      <w:r>
        <w:rPr>
          <w:rFonts w:hint="eastAsia" w:ascii="Times New Roman" w:hAnsi="Times New Roman" w:cs="Times New Roman"/>
          <w:sz w:val="24"/>
          <w:szCs w:val="28"/>
        </w:rPr>
        <w:t>5</w:t>
      </w:r>
      <w:r>
        <w:rPr>
          <w:rFonts w:hint="eastAsia"/>
          <w:sz w:val="24"/>
          <w:szCs w:val="28"/>
        </w:rPr>
        <w:t>分。学生的最后成绩为“</w:t>
      </w:r>
      <w:r>
        <w:rPr>
          <w:rFonts w:hint="eastAsia" w:ascii="Times New Roman" w:hAnsi="Times New Roman" w:cs="Times New Roman"/>
          <w:sz w:val="24"/>
          <w:szCs w:val="28"/>
        </w:rPr>
        <w:t>5</w:t>
      </w:r>
      <w:r>
        <w:rPr>
          <w:rFonts w:hint="eastAsia" w:ascii="宋体" w:hAnsi="宋体" w:eastAsia="宋体"/>
          <w:sz w:val="24"/>
          <w:szCs w:val="28"/>
        </w:rPr>
        <w:t>+</w:t>
      </w:r>
      <w:r>
        <w:rPr>
          <w:rFonts w:hint="eastAsia"/>
          <w:sz w:val="24"/>
          <w:szCs w:val="28"/>
        </w:rPr>
        <w:t>课堂发言得分”。</w:t>
      </w:r>
    </w:p>
    <w:p>
      <w:pPr>
        <w:ind w:firstLine="482" w:firstLineChars="200"/>
        <w:rPr>
          <w:sz w:val="24"/>
          <w:szCs w:val="28"/>
        </w:rPr>
      </w:pPr>
      <w:r>
        <w:rPr>
          <w:rFonts w:hint="eastAsia"/>
          <w:b/>
          <w:sz w:val="24"/>
          <w:szCs w:val="28"/>
        </w:rPr>
        <w:t>（3）作业完成质量考核：</w:t>
      </w:r>
      <w:r>
        <w:rPr>
          <w:rFonts w:hint="eastAsia"/>
          <w:sz w:val="24"/>
          <w:szCs w:val="28"/>
        </w:rPr>
        <w:t>本项考核主要通过学生作业来检测其对教学主体内容的掌握与理解程度、实际应用知识的能力、自主学习能力、信息收集与处理能力等。每次作业成绩按照相应标准而定，学生作业质量划分为优秀（</w:t>
      </w:r>
      <w:r>
        <w:rPr>
          <w:rFonts w:ascii="Times New Roman" w:hAnsi="Times New Roman" w:cs="Times New Roman"/>
          <w:sz w:val="24"/>
          <w:szCs w:val="28"/>
        </w:rPr>
        <w:t>10</w:t>
      </w:r>
      <w:r>
        <w:rPr>
          <w:rFonts w:hint="eastAsia"/>
          <w:sz w:val="24"/>
          <w:szCs w:val="28"/>
        </w:rPr>
        <w:t>分）、良好（</w:t>
      </w:r>
      <w:r>
        <w:rPr>
          <w:rFonts w:hint="eastAsia" w:ascii="Times New Roman" w:hAnsi="Times New Roman" w:cs="Times New Roman"/>
          <w:sz w:val="24"/>
          <w:szCs w:val="28"/>
        </w:rPr>
        <w:t>8</w:t>
      </w:r>
      <w:r>
        <w:rPr>
          <w:rFonts w:hint="eastAsia"/>
          <w:sz w:val="24"/>
          <w:szCs w:val="28"/>
        </w:rPr>
        <w:t>分）、中等（</w:t>
      </w:r>
      <w:r>
        <w:rPr>
          <w:rFonts w:hint="eastAsia" w:ascii="Times New Roman" w:hAnsi="Times New Roman" w:cs="Times New Roman"/>
          <w:sz w:val="24"/>
          <w:szCs w:val="28"/>
        </w:rPr>
        <w:t>7</w:t>
      </w:r>
      <w:r>
        <w:rPr>
          <w:rFonts w:hint="eastAsia"/>
          <w:sz w:val="24"/>
          <w:szCs w:val="28"/>
        </w:rPr>
        <w:t>分）、及格（</w:t>
      </w:r>
      <w:r>
        <w:rPr>
          <w:rFonts w:hint="eastAsia" w:ascii="Times New Roman" w:hAnsi="Times New Roman" w:cs="Times New Roman"/>
          <w:sz w:val="24"/>
          <w:szCs w:val="28"/>
        </w:rPr>
        <w:t>6</w:t>
      </w:r>
      <w:r>
        <w:rPr>
          <w:rFonts w:hint="eastAsia"/>
          <w:sz w:val="24"/>
          <w:szCs w:val="28"/>
        </w:rPr>
        <w:t>分）和不及格（</w:t>
      </w:r>
      <w:r>
        <w:rPr>
          <w:rFonts w:hint="eastAsia" w:ascii="Times New Roman" w:hAnsi="Times New Roman" w:cs="Times New Roman"/>
          <w:sz w:val="24"/>
          <w:szCs w:val="28"/>
        </w:rPr>
        <w:t>0</w:t>
      </w:r>
      <w:r>
        <w:rPr>
          <w:rFonts w:hint="eastAsia"/>
          <w:sz w:val="24"/>
          <w:szCs w:val="28"/>
        </w:rPr>
        <w:t>分）五个档次。最后的作业成绩为学生作业完成质量成绩的平均数。</w:t>
      </w:r>
    </w:p>
    <w:p>
      <w:pPr>
        <w:pStyle w:val="5"/>
      </w:pPr>
      <w:r>
        <w:t>2</w:t>
      </w:r>
      <w:r>
        <w:rPr>
          <w:rFonts w:hint="eastAsia"/>
        </w:rPr>
        <w:t>．终结性测评</w:t>
      </w:r>
    </w:p>
    <w:p>
      <w:pPr>
        <w:ind w:firstLine="480" w:firstLineChars="200"/>
        <w:rPr>
          <w:sz w:val="24"/>
          <w:szCs w:val="28"/>
        </w:rPr>
      </w:pPr>
      <w:r>
        <w:rPr>
          <w:rFonts w:hint="eastAsia"/>
          <w:sz w:val="24"/>
          <w:szCs w:val="28"/>
        </w:rPr>
        <w:t>终结性测评主要考核学生在学完本课程后所达到的水平，通过期末考试进行考核。期末考试由闭卷笔试（</w:t>
      </w:r>
      <w:r>
        <w:rPr>
          <w:rFonts w:ascii="Times New Roman" w:hAnsi="Times New Roman" w:cs="Times New Roman"/>
          <w:sz w:val="24"/>
          <w:szCs w:val="28"/>
        </w:rPr>
        <w:t>60%</w:t>
      </w:r>
      <w:r>
        <w:rPr>
          <w:rFonts w:hint="eastAsia"/>
          <w:sz w:val="24"/>
          <w:szCs w:val="28"/>
        </w:rPr>
        <w:t>）组成，主要评估学生对本门课程基本知识的掌握情况与综合运用能力。</w:t>
      </w:r>
    </w:p>
    <w:p>
      <w:pPr>
        <w:ind w:firstLine="420" w:firstLineChars="200"/>
      </w:pPr>
    </w:p>
    <w:p>
      <w:pPr>
        <w:pStyle w:val="3"/>
        <w:rPr>
          <w:rFonts w:ascii="Times New Roman" w:hAnsi="Times New Roman" w:cs="Times New Roman"/>
          <w:sz w:val="36"/>
          <w:szCs w:val="36"/>
        </w:rPr>
      </w:pPr>
      <w:r>
        <w:rPr>
          <w:rFonts w:hint="eastAsia" w:ascii="Times New Roman" w:hAnsi="Times New Roman" w:cs="Times New Roman"/>
          <w:sz w:val="36"/>
          <w:szCs w:val="36"/>
        </w:rPr>
        <w:t>五、课程资源开发与利用</w:t>
      </w:r>
    </w:p>
    <w:p>
      <w:pPr>
        <w:pStyle w:val="4"/>
      </w:pPr>
      <w:r>
        <w:rPr>
          <w:rFonts w:hint="eastAsia"/>
        </w:rPr>
        <w:t>5.1</w:t>
      </w:r>
      <w:r>
        <w:t xml:space="preserve">  </w:t>
      </w:r>
      <w:r>
        <w:rPr>
          <w:rFonts w:hint="eastAsia"/>
        </w:rPr>
        <w:t>教材使用</w:t>
      </w:r>
    </w:p>
    <w:p>
      <w:pPr>
        <w:pStyle w:val="5"/>
        <w:rPr>
          <w:rFonts w:hint="eastAsia" w:eastAsia="宋体"/>
          <w:lang w:eastAsia="zh-CN"/>
        </w:rPr>
      </w:pPr>
      <w:r>
        <w:rPr>
          <w:rFonts w:hint="eastAsia"/>
        </w:rPr>
        <w:t>1．建议教材</w:t>
      </w:r>
    </w:p>
    <w:p>
      <w:pPr>
        <w:spacing w:line="280" w:lineRule="exact"/>
        <w:ind w:firstLine="480" w:firstLineChars="200"/>
      </w:pPr>
      <w:r>
        <w:rPr>
          <w:rFonts w:hint="eastAsia" w:ascii="宋体" w:hAnsi="宋体"/>
          <w:color w:val="000000"/>
          <w:sz w:val="24"/>
          <w:szCs w:val="28"/>
        </w:rPr>
        <w:t>张光南</w:t>
      </w:r>
      <w:r>
        <w:rPr>
          <w:rFonts w:hint="eastAsia" w:ascii="宋体" w:hAnsi="宋体"/>
          <w:color w:val="000000"/>
          <w:sz w:val="24"/>
          <w:szCs w:val="28"/>
          <w:lang w:eastAsia="zh-CN"/>
        </w:rPr>
        <w:t>，《</w:t>
      </w:r>
      <w:r>
        <w:rPr>
          <w:rFonts w:hint="eastAsia" w:ascii="宋体" w:hAnsi="宋体"/>
          <w:color w:val="000000"/>
          <w:sz w:val="24"/>
          <w:szCs w:val="28"/>
        </w:rPr>
        <w:t>大学计算机基础</w:t>
      </w:r>
      <w:r>
        <w:rPr>
          <w:rFonts w:hint="eastAsia" w:ascii="宋体" w:hAnsi="宋体"/>
          <w:color w:val="000000"/>
          <w:sz w:val="24"/>
          <w:szCs w:val="28"/>
          <w:lang w:eastAsia="zh-CN"/>
        </w:rPr>
        <w:t>》，</w:t>
      </w:r>
      <w:r>
        <w:rPr>
          <w:rFonts w:hint="eastAsia" w:ascii="宋体" w:hAnsi="宋体"/>
          <w:color w:val="000000"/>
          <w:sz w:val="24"/>
          <w:szCs w:val="28"/>
        </w:rPr>
        <w:t>航空工业出版社</w:t>
      </w:r>
    </w:p>
    <w:p>
      <w:pPr>
        <w:pStyle w:val="5"/>
        <w:rPr>
          <w:rFonts w:hint="eastAsia" w:eastAsia="宋体"/>
          <w:lang w:eastAsia="zh-CN"/>
        </w:rPr>
      </w:pPr>
      <w:r>
        <w:t>2</w:t>
      </w:r>
      <w:r>
        <w:rPr>
          <w:rFonts w:hint="eastAsia"/>
        </w:rPr>
        <w:t>．参考书目</w:t>
      </w:r>
    </w:p>
    <w:p>
      <w:pPr>
        <w:spacing w:line="280" w:lineRule="exact"/>
        <w:ind w:firstLine="480" w:firstLineChars="200"/>
        <w:rPr>
          <w:rFonts w:hint="eastAsia" w:ascii="宋体" w:hAnsi="宋体"/>
          <w:color w:val="000000"/>
          <w:sz w:val="24"/>
          <w:szCs w:val="28"/>
        </w:rPr>
      </w:pPr>
      <w:r>
        <w:rPr>
          <w:rFonts w:hint="eastAsia" w:ascii="宋体" w:hAnsi="宋体"/>
          <w:color w:val="000000"/>
          <w:sz w:val="24"/>
          <w:szCs w:val="28"/>
        </w:rPr>
        <w:t>果大军</w:t>
      </w:r>
      <w:r>
        <w:rPr>
          <w:rFonts w:hint="eastAsia" w:ascii="宋体" w:hAnsi="宋体"/>
          <w:color w:val="000000"/>
          <w:sz w:val="24"/>
          <w:szCs w:val="28"/>
          <w:lang w:eastAsia="zh-CN"/>
        </w:rPr>
        <w:t>、</w:t>
      </w:r>
      <w:r>
        <w:rPr>
          <w:rFonts w:hint="eastAsia" w:ascii="宋体" w:hAnsi="宋体"/>
          <w:color w:val="000000"/>
          <w:sz w:val="24"/>
          <w:szCs w:val="28"/>
        </w:rPr>
        <w:t>刘庆红</w:t>
      </w:r>
      <w:r>
        <w:rPr>
          <w:rFonts w:hint="eastAsia" w:ascii="宋体" w:hAnsi="宋体"/>
          <w:color w:val="000000"/>
          <w:sz w:val="24"/>
          <w:szCs w:val="28"/>
          <w:lang w:eastAsia="zh-CN"/>
        </w:rPr>
        <w:t>、</w:t>
      </w:r>
      <w:r>
        <w:rPr>
          <w:rFonts w:hint="eastAsia" w:ascii="宋体" w:hAnsi="宋体"/>
          <w:color w:val="000000"/>
          <w:sz w:val="24"/>
          <w:szCs w:val="28"/>
        </w:rPr>
        <w:t>林鸿</w:t>
      </w:r>
      <w:r>
        <w:rPr>
          <w:rFonts w:hint="eastAsia" w:ascii="宋体" w:hAnsi="宋体"/>
          <w:color w:val="000000"/>
          <w:sz w:val="24"/>
          <w:szCs w:val="28"/>
          <w:lang w:eastAsia="zh-CN"/>
        </w:rPr>
        <w:t>，《</w:t>
      </w:r>
      <w:r>
        <w:rPr>
          <w:rFonts w:hint="eastAsia" w:ascii="宋体" w:hAnsi="宋体"/>
          <w:color w:val="000000"/>
          <w:sz w:val="24"/>
          <w:szCs w:val="28"/>
        </w:rPr>
        <w:t>计算机网络基础</w:t>
      </w:r>
      <w:r>
        <w:rPr>
          <w:rFonts w:hint="eastAsia" w:ascii="宋体" w:hAnsi="宋体"/>
          <w:color w:val="000000"/>
          <w:sz w:val="24"/>
          <w:szCs w:val="28"/>
          <w:lang w:eastAsia="zh-CN"/>
        </w:rPr>
        <w:t>》，</w:t>
      </w:r>
      <w:r>
        <w:rPr>
          <w:rFonts w:hint="eastAsia" w:ascii="宋体" w:hAnsi="宋体"/>
          <w:color w:val="000000"/>
          <w:sz w:val="24"/>
          <w:szCs w:val="28"/>
        </w:rPr>
        <w:t>上海交通大学出版社</w:t>
      </w:r>
    </w:p>
    <w:p>
      <w:pPr>
        <w:spacing w:line="280" w:lineRule="exact"/>
        <w:ind w:firstLine="480" w:firstLineChars="200"/>
        <w:rPr>
          <w:rFonts w:hint="eastAsia" w:ascii="宋体" w:hAnsi="宋体"/>
          <w:color w:val="000000"/>
          <w:sz w:val="24"/>
          <w:szCs w:val="28"/>
        </w:rPr>
      </w:pPr>
      <w:r>
        <w:rPr>
          <w:rFonts w:hint="eastAsia" w:ascii="宋体" w:hAnsi="宋体"/>
          <w:color w:val="000000"/>
          <w:sz w:val="24"/>
          <w:szCs w:val="28"/>
        </w:rPr>
        <w:t>王禾玲</w:t>
      </w:r>
      <w:r>
        <w:rPr>
          <w:rFonts w:hint="eastAsia" w:ascii="宋体" w:hAnsi="宋体"/>
          <w:color w:val="000000"/>
          <w:sz w:val="24"/>
          <w:szCs w:val="28"/>
          <w:lang w:eastAsia="zh-CN"/>
        </w:rPr>
        <w:t>、</w:t>
      </w:r>
      <w:r>
        <w:rPr>
          <w:rFonts w:hint="eastAsia" w:ascii="宋体" w:hAnsi="宋体"/>
          <w:color w:val="000000"/>
          <w:sz w:val="24"/>
          <w:szCs w:val="28"/>
        </w:rPr>
        <w:t>高会民</w:t>
      </w:r>
      <w:r>
        <w:rPr>
          <w:rFonts w:hint="eastAsia" w:ascii="宋体" w:hAnsi="宋体"/>
          <w:color w:val="000000"/>
          <w:sz w:val="24"/>
          <w:szCs w:val="28"/>
          <w:lang w:eastAsia="zh-CN"/>
        </w:rPr>
        <w:t>、</w:t>
      </w:r>
      <w:r>
        <w:rPr>
          <w:rFonts w:hint="eastAsia" w:ascii="宋体" w:hAnsi="宋体"/>
          <w:color w:val="000000"/>
          <w:sz w:val="24"/>
          <w:szCs w:val="28"/>
        </w:rPr>
        <w:t>刘敏</w:t>
      </w:r>
      <w:r>
        <w:rPr>
          <w:rFonts w:hint="eastAsia" w:ascii="宋体" w:hAnsi="宋体"/>
          <w:color w:val="000000"/>
          <w:sz w:val="24"/>
          <w:szCs w:val="28"/>
          <w:lang w:eastAsia="zh-CN"/>
        </w:rPr>
        <w:t>，</w:t>
      </w:r>
      <w:r>
        <w:rPr>
          <w:rFonts w:hint="eastAsia" w:ascii="宋体" w:hAnsi="宋体"/>
          <w:color w:val="000000"/>
          <w:sz w:val="24"/>
          <w:szCs w:val="28"/>
        </w:rPr>
        <w:t>《计算机应用基础》，航空工业出版社。</w:t>
      </w:r>
    </w:p>
    <w:p>
      <w:pPr>
        <w:spacing w:line="280" w:lineRule="exact"/>
        <w:ind w:firstLine="480" w:firstLineChars="200"/>
        <w:rPr>
          <w:rFonts w:hint="eastAsia" w:ascii="宋体" w:hAnsi="宋体"/>
          <w:color w:val="000000"/>
          <w:sz w:val="24"/>
          <w:szCs w:val="28"/>
        </w:rPr>
      </w:pPr>
      <w:r>
        <w:rPr>
          <w:rFonts w:hint="eastAsia" w:ascii="宋体" w:hAnsi="宋体"/>
          <w:color w:val="000000"/>
          <w:sz w:val="24"/>
          <w:szCs w:val="28"/>
        </w:rPr>
        <w:t>岳琪</w:t>
      </w:r>
      <w:r>
        <w:rPr>
          <w:rFonts w:hint="eastAsia" w:ascii="宋体" w:hAnsi="宋体"/>
          <w:color w:val="000000"/>
          <w:sz w:val="24"/>
          <w:szCs w:val="28"/>
          <w:lang w:eastAsia="zh-CN"/>
        </w:rPr>
        <w:t>、</w:t>
      </w:r>
      <w:r>
        <w:rPr>
          <w:rFonts w:hint="eastAsia" w:ascii="宋体" w:hAnsi="宋体"/>
          <w:color w:val="000000"/>
          <w:sz w:val="24"/>
          <w:szCs w:val="28"/>
        </w:rPr>
        <w:t>禹谢华</w:t>
      </w:r>
      <w:r>
        <w:rPr>
          <w:rFonts w:hint="eastAsia" w:ascii="宋体" w:hAnsi="宋体"/>
          <w:color w:val="000000"/>
          <w:sz w:val="24"/>
          <w:szCs w:val="28"/>
          <w:lang w:eastAsia="zh-CN"/>
        </w:rPr>
        <w:t>，《大学计算机》，</w:t>
      </w:r>
      <w:r>
        <w:rPr>
          <w:rFonts w:hint="eastAsia" w:ascii="宋体" w:hAnsi="宋体"/>
          <w:color w:val="000000"/>
          <w:sz w:val="24"/>
          <w:szCs w:val="28"/>
        </w:rPr>
        <w:t>航空工业出版社</w:t>
      </w:r>
    </w:p>
    <w:p>
      <w:pPr>
        <w:pStyle w:val="4"/>
        <w:rPr>
          <w:rFonts w:hint="eastAsia"/>
        </w:rPr>
      </w:pPr>
      <w:r>
        <w:rPr>
          <w:rFonts w:hint="eastAsia"/>
        </w:rPr>
        <w:t>5.2</w:t>
      </w:r>
      <w:r>
        <w:t xml:space="preserve">  </w:t>
      </w:r>
      <w:r>
        <w:rPr>
          <w:rFonts w:hint="eastAsia"/>
        </w:rPr>
        <w:t>网络资源</w:t>
      </w:r>
    </w:p>
    <w:p>
      <w:pPr>
        <w:spacing w:line="280" w:lineRule="exact"/>
        <w:ind w:firstLine="480" w:firstLineChars="200"/>
        <w:rPr>
          <w:rFonts w:hint="eastAsia" w:ascii="宋体" w:hAnsi="宋体"/>
          <w:color w:val="000000"/>
          <w:sz w:val="24"/>
          <w:szCs w:val="28"/>
        </w:rPr>
      </w:pPr>
      <w:r>
        <w:rPr>
          <w:rFonts w:hint="eastAsia" w:ascii="宋体" w:hAnsi="宋体"/>
          <w:color w:val="000000"/>
          <w:sz w:val="24"/>
          <w:szCs w:val="28"/>
        </w:rPr>
        <w:t>AHub(https://www.aihub.cn/)</w:t>
      </w:r>
    </w:p>
    <w:p>
      <w:pPr>
        <w:ind w:firstLine="480" w:firstLineChars="200"/>
        <w:rPr>
          <w:rFonts w:hint="default"/>
          <w:color w:val="FF0000"/>
          <w:sz w:val="24"/>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大标宋简体">
    <w:panose1 w:val="02000000000000000000"/>
    <w:charset w:val="86"/>
    <w:family w:val="auto"/>
    <w:pitch w:val="default"/>
    <w:sig w:usb0="A00002BF" w:usb1="184F6CFA" w:usb2="00000012"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921D6"/>
    <w:multiLevelType w:val="singleLevel"/>
    <w:tmpl w:val="8B2921D6"/>
    <w:lvl w:ilvl="0" w:tentative="0">
      <w:start w:val="1"/>
      <w:numFmt w:val="decimal"/>
      <w:lvlText w:val="(%1)"/>
      <w:lvlJc w:val="left"/>
      <w:pPr>
        <w:ind w:left="425" w:hanging="425"/>
      </w:pPr>
      <w:rPr>
        <w:rFonts w:hint="default"/>
      </w:rPr>
    </w:lvl>
  </w:abstractNum>
  <w:abstractNum w:abstractNumId="1">
    <w:nsid w:val="8C3ACB15"/>
    <w:multiLevelType w:val="singleLevel"/>
    <w:tmpl w:val="8C3ACB15"/>
    <w:lvl w:ilvl="0" w:tentative="0">
      <w:start w:val="1"/>
      <w:numFmt w:val="decimal"/>
      <w:lvlText w:val="(%1)"/>
      <w:lvlJc w:val="left"/>
      <w:pPr>
        <w:ind w:left="425" w:hanging="425"/>
      </w:pPr>
      <w:rPr>
        <w:rFonts w:hint="default"/>
      </w:rPr>
    </w:lvl>
  </w:abstractNum>
  <w:abstractNum w:abstractNumId="2">
    <w:nsid w:val="91A304C1"/>
    <w:multiLevelType w:val="singleLevel"/>
    <w:tmpl w:val="91A304C1"/>
    <w:lvl w:ilvl="0" w:tentative="0">
      <w:start w:val="1"/>
      <w:numFmt w:val="decimal"/>
      <w:lvlText w:val="(%1)"/>
      <w:lvlJc w:val="left"/>
      <w:pPr>
        <w:ind w:left="425" w:hanging="425"/>
      </w:pPr>
      <w:rPr>
        <w:rFonts w:hint="default"/>
      </w:rPr>
    </w:lvl>
  </w:abstractNum>
  <w:abstractNum w:abstractNumId="3">
    <w:nsid w:val="96C88B08"/>
    <w:multiLevelType w:val="singleLevel"/>
    <w:tmpl w:val="96C88B08"/>
    <w:lvl w:ilvl="0" w:tentative="0">
      <w:start w:val="1"/>
      <w:numFmt w:val="decimal"/>
      <w:lvlText w:val="(%1)"/>
      <w:lvlJc w:val="left"/>
      <w:pPr>
        <w:ind w:left="425" w:hanging="425"/>
      </w:pPr>
      <w:rPr>
        <w:rFonts w:hint="default"/>
      </w:rPr>
    </w:lvl>
  </w:abstractNum>
  <w:abstractNum w:abstractNumId="4">
    <w:nsid w:val="9E67E054"/>
    <w:multiLevelType w:val="singleLevel"/>
    <w:tmpl w:val="9E67E054"/>
    <w:lvl w:ilvl="0" w:tentative="0">
      <w:start w:val="1"/>
      <w:numFmt w:val="decimal"/>
      <w:lvlText w:val="(%1)"/>
      <w:lvlJc w:val="left"/>
      <w:pPr>
        <w:ind w:left="425" w:hanging="425"/>
      </w:pPr>
      <w:rPr>
        <w:rFonts w:hint="default"/>
      </w:rPr>
    </w:lvl>
  </w:abstractNum>
  <w:abstractNum w:abstractNumId="5">
    <w:nsid w:val="A3DF45ED"/>
    <w:multiLevelType w:val="singleLevel"/>
    <w:tmpl w:val="A3DF45ED"/>
    <w:lvl w:ilvl="0" w:tentative="0">
      <w:start w:val="1"/>
      <w:numFmt w:val="decimal"/>
      <w:lvlText w:val="(%1)"/>
      <w:lvlJc w:val="left"/>
      <w:pPr>
        <w:ind w:left="425" w:hanging="425"/>
      </w:pPr>
      <w:rPr>
        <w:rFonts w:hint="default"/>
      </w:rPr>
    </w:lvl>
  </w:abstractNum>
  <w:abstractNum w:abstractNumId="6">
    <w:nsid w:val="A6ED6EF2"/>
    <w:multiLevelType w:val="singleLevel"/>
    <w:tmpl w:val="A6ED6EF2"/>
    <w:lvl w:ilvl="0" w:tentative="0">
      <w:start w:val="1"/>
      <w:numFmt w:val="decimal"/>
      <w:lvlText w:val="(%1)"/>
      <w:lvlJc w:val="left"/>
      <w:pPr>
        <w:ind w:left="425" w:hanging="425"/>
      </w:pPr>
      <w:rPr>
        <w:rFonts w:hint="default"/>
      </w:rPr>
    </w:lvl>
  </w:abstractNum>
  <w:abstractNum w:abstractNumId="7">
    <w:nsid w:val="A6F6602E"/>
    <w:multiLevelType w:val="singleLevel"/>
    <w:tmpl w:val="A6F6602E"/>
    <w:lvl w:ilvl="0" w:tentative="0">
      <w:start w:val="1"/>
      <w:numFmt w:val="decimal"/>
      <w:lvlText w:val="(%1)"/>
      <w:lvlJc w:val="left"/>
      <w:pPr>
        <w:ind w:left="425" w:hanging="425"/>
      </w:pPr>
      <w:rPr>
        <w:rFonts w:hint="default"/>
      </w:rPr>
    </w:lvl>
  </w:abstractNum>
  <w:abstractNum w:abstractNumId="8">
    <w:nsid w:val="ABBE80F4"/>
    <w:multiLevelType w:val="singleLevel"/>
    <w:tmpl w:val="ABBE80F4"/>
    <w:lvl w:ilvl="0" w:tentative="0">
      <w:start w:val="1"/>
      <w:numFmt w:val="decimal"/>
      <w:lvlText w:val="(%1)"/>
      <w:lvlJc w:val="left"/>
      <w:pPr>
        <w:ind w:left="425" w:hanging="425"/>
      </w:pPr>
      <w:rPr>
        <w:rFonts w:hint="default"/>
      </w:rPr>
    </w:lvl>
  </w:abstractNum>
  <w:abstractNum w:abstractNumId="9">
    <w:nsid w:val="B14EDE67"/>
    <w:multiLevelType w:val="singleLevel"/>
    <w:tmpl w:val="B14EDE67"/>
    <w:lvl w:ilvl="0" w:tentative="0">
      <w:start w:val="1"/>
      <w:numFmt w:val="decimal"/>
      <w:lvlText w:val="(%1)"/>
      <w:lvlJc w:val="left"/>
      <w:pPr>
        <w:ind w:left="425" w:hanging="425"/>
      </w:pPr>
      <w:rPr>
        <w:rFonts w:hint="default"/>
      </w:rPr>
    </w:lvl>
  </w:abstractNum>
  <w:abstractNum w:abstractNumId="10">
    <w:nsid w:val="BA5121C2"/>
    <w:multiLevelType w:val="singleLevel"/>
    <w:tmpl w:val="BA5121C2"/>
    <w:lvl w:ilvl="0" w:tentative="0">
      <w:start w:val="1"/>
      <w:numFmt w:val="decimal"/>
      <w:lvlText w:val="(%1)"/>
      <w:lvlJc w:val="left"/>
      <w:pPr>
        <w:ind w:left="425" w:hanging="425"/>
      </w:pPr>
      <w:rPr>
        <w:rFonts w:hint="default"/>
      </w:rPr>
    </w:lvl>
  </w:abstractNum>
  <w:abstractNum w:abstractNumId="11">
    <w:nsid w:val="BFF453C1"/>
    <w:multiLevelType w:val="singleLevel"/>
    <w:tmpl w:val="BFF453C1"/>
    <w:lvl w:ilvl="0" w:tentative="0">
      <w:start w:val="1"/>
      <w:numFmt w:val="decimal"/>
      <w:suff w:val="space"/>
      <w:lvlText w:val="(%1)"/>
      <w:lvlJc w:val="left"/>
    </w:lvl>
  </w:abstractNum>
  <w:abstractNum w:abstractNumId="12">
    <w:nsid w:val="C1614CE7"/>
    <w:multiLevelType w:val="singleLevel"/>
    <w:tmpl w:val="C1614CE7"/>
    <w:lvl w:ilvl="0" w:tentative="0">
      <w:start w:val="1"/>
      <w:numFmt w:val="decimal"/>
      <w:lvlText w:val="(%1)"/>
      <w:lvlJc w:val="left"/>
      <w:pPr>
        <w:ind w:left="425" w:hanging="425"/>
      </w:pPr>
      <w:rPr>
        <w:rFonts w:hint="default"/>
      </w:rPr>
    </w:lvl>
  </w:abstractNum>
  <w:abstractNum w:abstractNumId="13">
    <w:nsid w:val="CDD5C218"/>
    <w:multiLevelType w:val="singleLevel"/>
    <w:tmpl w:val="CDD5C218"/>
    <w:lvl w:ilvl="0" w:tentative="0">
      <w:start w:val="1"/>
      <w:numFmt w:val="decimal"/>
      <w:lvlText w:val="(%1)"/>
      <w:lvlJc w:val="left"/>
      <w:pPr>
        <w:ind w:left="425" w:hanging="425"/>
      </w:pPr>
      <w:rPr>
        <w:rFonts w:hint="default"/>
      </w:rPr>
    </w:lvl>
  </w:abstractNum>
  <w:abstractNum w:abstractNumId="14">
    <w:nsid w:val="D7EC3494"/>
    <w:multiLevelType w:val="singleLevel"/>
    <w:tmpl w:val="D7EC3494"/>
    <w:lvl w:ilvl="0" w:tentative="0">
      <w:start w:val="1"/>
      <w:numFmt w:val="decimal"/>
      <w:lvlText w:val="(%1)"/>
      <w:lvlJc w:val="left"/>
      <w:pPr>
        <w:ind w:left="425" w:hanging="425"/>
      </w:pPr>
      <w:rPr>
        <w:rFonts w:hint="default"/>
      </w:rPr>
    </w:lvl>
  </w:abstractNum>
  <w:abstractNum w:abstractNumId="15">
    <w:nsid w:val="DF2E41CA"/>
    <w:multiLevelType w:val="singleLevel"/>
    <w:tmpl w:val="DF2E41CA"/>
    <w:lvl w:ilvl="0" w:tentative="0">
      <w:start w:val="1"/>
      <w:numFmt w:val="decimal"/>
      <w:lvlText w:val="(%1)"/>
      <w:lvlJc w:val="left"/>
      <w:pPr>
        <w:ind w:left="425" w:hanging="425"/>
      </w:pPr>
      <w:rPr>
        <w:rFonts w:hint="default"/>
      </w:rPr>
    </w:lvl>
  </w:abstractNum>
  <w:abstractNum w:abstractNumId="16">
    <w:nsid w:val="E1E92203"/>
    <w:multiLevelType w:val="singleLevel"/>
    <w:tmpl w:val="E1E92203"/>
    <w:lvl w:ilvl="0" w:tentative="0">
      <w:start w:val="1"/>
      <w:numFmt w:val="decimal"/>
      <w:lvlText w:val="(%1)"/>
      <w:lvlJc w:val="left"/>
      <w:pPr>
        <w:ind w:left="425" w:hanging="425"/>
      </w:pPr>
      <w:rPr>
        <w:rFonts w:hint="default"/>
      </w:rPr>
    </w:lvl>
  </w:abstractNum>
  <w:abstractNum w:abstractNumId="17">
    <w:nsid w:val="E372AF14"/>
    <w:multiLevelType w:val="singleLevel"/>
    <w:tmpl w:val="E372AF14"/>
    <w:lvl w:ilvl="0" w:tentative="0">
      <w:start w:val="1"/>
      <w:numFmt w:val="decimal"/>
      <w:lvlText w:val="(%1)"/>
      <w:lvlJc w:val="left"/>
      <w:pPr>
        <w:ind w:left="425" w:hanging="425"/>
      </w:pPr>
      <w:rPr>
        <w:rFonts w:hint="default"/>
      </w:rPr>
    </w:lvl>
  </w:abstractNum>
  <w:abstractNum w:abstractNumId="18">
    <w:nsid w:val="E413104D"/>
    <w:multiLevelType w:val="singleLevel"/>
    <w:tmpl w:val="E413104D"/>
    <w:lvl w:ilvl="0" w:tentative="0">
      <w:start w:val="1"/>
      <w:numFmt w:val="decimal"/>
      <w:lvlText w:val="(%1)"/>
      <w:lvlJc w:val="left"/>
      <w:pPr>
        <w:ind w:left="425" w:hanging="425"/>
      </w:pPr>
      <w:rPr>
        <w:rFonts w:hint="default"/>
      </w:rPr>
    </w:lvl>
  </w:abstractNum>
  <w:abstractNum w:abstractNumId="19">
    <w:nsid w:val="F3778F21"/>
    <w:multiLevelType w:val="singleLevel"/>
    <w:tmpl w:val="F3778F21"/>
    <w:lvl w:ilvl="0" w:tentative="0">
      <w:start w:val="1"/>
      <w:numFmt w:val="decimal"/>
      <w:lvlText w:val="(%1)"/>
      <w:lvlJc w:val="left"/>
      <w:pPr>
        <w:ind w:left="425" w:hanging="425"/>
      </w:pPr>
      <w:rPr>
        <w:rFonts w:hint="default"/>
      </w:rPr>
    </w:lvl>
  </w:abstractNum>
  <w:abstractNum w:abstractNumId="20">
    <w:nsid w:val="F65FFBF8"/>
    <w:multiLevelType w:val="singleLevel"/>
    <w:tmpl w:val="F65FFBF8"/>
    <w:lvl w:ilvl="0" w:tentative="0">
      <w:start w:val="1"/>
      <w:numFmt w:val="decimal"/>
      <w:lvlText w:val="(%1)"/>
      <w:lvlJc w:val="left"/>
      <w:pPr>
        <w:ind w:left="425" w:hanging="425"/>
      </w:pPr>
      <w:rPr>
        <w:rFonts w:hint="default"/>
      </w:rPr>
    </w:lvl>
  </w:abstractNum>
  <w:abstractNum w:abstractNumId="21">
    <w:nsid w:val="FAE112A7"/>
    <w:multiLevelType w:val="singleLevel"/>
    <w:tmpl w:val="FAE112A7"/>
    <w:lvl w:ilvl="0" w:tentative="0">
      <w:start w:val="1"/>
      <w:numFmt w:val="decimal"/>
      <w:lvlText w:val="(%1)"/>
      <w:lvlJc w:val="left"/>
      <w:pPr>
        <w:ind w:left="425" w:hanging="425"/>
      </w:pPr>
      <w:rPr>
        <w:rFonts w:hint="default"/>
      </w:rPr>
    </w:lvl>
  </w:abstractNum>
  <w:abstractNum w:abstractNumId="22">
    <w:nsid w:val="FD9CD3AE"/>
    <w:multiLevelType w:val="singleLevel"/>
    <w:tmpl w:val="FD9CD3AE"/>
    <w:lvl w:ilvl="0" w:tentative="0">
      <w:start w:val="1"/>
      <w:numFmt w:val="decimal"/>
      <w:lvlText w:val="(%1)"/>
      <w:lvlJc w:val="left"/>
      <w:pPr>
        <w:ind w:left="425" w:hanging="425"/>
      </w:pPr>
      <w:rPr>
        <w:rFonts w:hint="default"/>
      </w:rPr>
    </w:lvl>
  </w:abstractNum>
  <w:abstractNum w:abstractNumId="23">
    <w:nsid w:val="FF0BD095"/>
    <w:multiLevelType w:val="singleLevel"/>
    <w:tmpl w:val="FF0BD095"/>
    <w:lvl w:ilvl="0" w:tentative="0">
      <w:start w:val="1"/>
      <w:numFmt w:val="decimal"/>
      <w:lvlText w:val="(%1)"/>
      <w:lvlJc w:val="left"/>
      <w:pPr>
        <w:ind w:left="425" w:hanging="425"/>
      </w:pPr>
      <w:rPr>
        <w:rFonts w:hint="default"/>
      </w:rPr>
    </w:lvl>
  </w:abstractNum>
  <w:abstractNum w:abstractNumId="24">
    <w:nsid w:val="01E3834C"/>
    <w:multiLevelType w:val="singleLevel"/>
    <w:tmpl w:val="01E3834C"/>
    <w:lvl w:ilvl="0" w:tentative="0">
      <w:start w:val="1"/>
      <w:numFmt w:val="decimal"/>
      <w:lvlText w:val="(%1)"/>
      <w:lvlJc w:val="left"/>
      <w:pPr>
        <w:ind w:left="425" w:hanging="425"/>
      </w:pPr>
      <w:rPr>
        <w:rFonts w:hint="default"/>
      </w:rPr>
    </w:lvl>
  </w:abstractNum>
  <w:abstractNum w:abstractNumId="25">
    <w:nsid w:val="025CBEFC"/>
    <w:multiLevelType w:val="singleLevel"/>
    <w:tmpl w:val="025CBEFC"/>
    <w:lvl w:ilvl="0" w:tentative="0">
      <w:start w:val="1"/>
      <w:numFmt w:val="decimal"/>
      <w:lvlText w:val="(%1)"/>
      <w:lvlJc w:val="left"/>
      <w:pPr>
        <w:ind w:left="425" w:hanging="425"/>
      </w:pPr>
      <w:rPr>
        <w:rFonts w:hint="default"/>
      </w:rPr>
    </w:lvl>
  </w:abstractNum>
  <w:abstractNum w:abstractNumId="26">
    <w:nsid w:val="0B3DB60A"/>
    <w:multiLevelType w:val="singleLevel"/>
    <w:tmpl w:val="0B3DB60A"/>
    <w:lvl w:ilvl="0" w:tentative="0">
      <w:start w:val="1"/>
      <w:numFmt w:val="decimal"/>
      <w:lvlText w:val="(%1)"/>
      <w:lvlJc w:val="left"/>
      <w:pPr>
        <w:ind w:left="425" w:hanging="425"/>
      </w:pPr>
      <w:rPr>
        <w:rFonts w:hint="default"/>
      </w:rPr>
    </w:lvl>
  </w:abstractNum>
  <w:abstractNum w:abstractNumId="27">
    <w:nsid w:val="0DCDE7C9"/>
    <w:multiLevelType w:val="singleLevel"/>
    <w:tmpl w:val="0DCDE7C9"/>
    <w:lvl w:ilvl="0" w:tentative="0">
      <w:start w:val="1"/>
      <w:numFmt w:val="decimal"/>
      <w:lvlText w:val="(%1)"/>
      <w:lvlJc w:val="left"/>
      <w:pPr>
        <w:ind w:left="425" w:hanging="425"/>
      </w:pPr>
      <w:rPr>
        <w:rFonts w:hint="default"/>
      </w:rPr>
    </w:lvl>
  </w:abstractNum>
  <w:abstractNum w:abstractNumId="28">
    <w:nsid w:val="0E02FEC7"/>
    <w:multiLevelType w:val="singleLevel"/>
    <w:tmpl w:val="0E02FEC7"/>
    <w:lvl w:ilvl="0" w:tentative="0">
      <w:start w:val="1"/>
      <w:numFmt w:val="decimal"/>
      <w:lvlText w:val="(%1)"/>
      <w:lvlJc w:val="left"/>
      <w:pPr>
        <w:ind w:left="425" w:hanging="425"/>
      </w:pPr>
      <w:rPr>
        <w:rFonts w:hint="default"/>
      </w:rPr>
    </w:lvl>
  </w:abstractNum>
  <w:abstractNum w:abstractNumId="29">
    <w:nsid w:val="1136886E"/>
    <w:multiLevelType w:val="singleLevel"/>
    <w:tmpl w:val="1136886E"/>
    <w:lvl w:ilvl="0" w:tentative="0">
      <w:start w:val="1"/>
      <w:numFmt w:val="decimal"/>
      <w:lvlText w:val="(%1)"/>
      <w:lvlJc w:val="left"/>
      <w:pPr>
        <w:ind w:left="425" w:hanging="425"/>
      </w:pPr>
      <w:rPr>
        <w:rFonts w:hint="default"/>
      </w:rPr>
    </w:lvl>
  </w:abstractNum>
  <w:abstractNum w:abstractNumId="30">
    <w:nsid w:val="1E50D252"/>
    <w:multiLevelType w:val="singleLevel"/>
    <w:tmpl w:val="1E50D252"/>
    <w:lvl w:ilvl="0" w:tentative="0">
      <w:start w:val="1"/>
      <w:numFmt w:val="decimal"/>
      <w:lvlText w:val="(%1)"/>
      <w:lvlJc w:val="left"/>
      <w:pPr>
        <w:ind w:left="425" w:hanging="425"/>
      </w:pPr>
      <w:rPr>
        <w:rFonts w:hint="default"/>
      </w:rPr>
    </w:lvl>
  </w:abstractNum>
  <w:abstractNum w:abstractNumId="31">
    <w:nsid w:val="21B4FB6A"/>
    <w:multiLevelType w:val="singleLevel"/>
    <w:tmpl w:val="21B4FB6A"/>
    <w:lvl w:ilvl="0" w:tentative="0">
      <w:start w:val="1"/>
      <w:numFmt w:val="decimal"/>
      <w:lvlText w:val="(%1)"/>
      <w:lvlJc w:val="left"/>
      <w:pPr>
        <w:ind w:left="425" w:hanging="425"/>
      </w:pPr>
      <w:rPr>
        <w:rFonts w:hint="default"/>
      </w:rPr>
    </w:lvl>
  </w:abstractNum>
  <w:abstractNum w:abstractNumId="32">
    <w:nsid w:val="2D3F3459"/>
    <w:multiLevelType w:val="singleLevel"/>
    <w:tmpl w:val="2D3F3459"/>
    <w:lvl w:ilvl="0" w:tentative="0">
      <w:start w:val="1"/>
      <w:numFmt w:val="decimal"/>
      <w:lvlText w:val="(%1)"/>
      <w:lvlJc w:val="left"/>
      <w:pPr>
        <w:ind w:left="425" w:hanging="425"/>
      </w:pPr>
      <w:rPr>
        <w:rFonts w:hint="default"/>
      </w:rPr>
    </w:lvl>
  </w:abstractNum>
  <w:abstractNum w:abstractNumId="33">
    <w:nsid w:val="39D27F19"/>
    <w:multiLevelType w:val="singleLevel"/>
    <w:tmpl w:val="39D27F19"/>
    <w:lvl w:ilvl="0" w:tentative="0">
      <w:start w:val="1"/>
      <w:numFmt w:val="decimal"/>
      <w:lvlText w:val="(%1)"/>
      <w:lvlJc w:val="left"/>
      <w:pPr>
        <w:ind w:left="425" w:hanging="425"/>
      </w:pPr>
      <w:rPr>
        <w:rFonts w:hint="default"/>
      </w:rPr>
    </w:lvl>
  </w:abstractNum>
  <w:abstractNum w:abstractNumId="34">
    <w:nsid w:val="401D228B"/>
    <w:multiLevelType w:val="singleLevel"/>
    <w:tmpl w:val="401D228B"/>
    <w:lvl w:ilvl="0" w:tentative="0">
      <w:start w:val="1"/>
      <w:numFmt w:val="decimal"/>
      <w:lvlText w:val="(%1)"/>
      <w:lvlJc w:val="left"/>
      <w:pPr>
        <w:ind w:left="425" w:hanging="425"/>
      </w:pPr>
      <w:rPr>
        <w:rFonts w:hint="default"/>
      </w:rPr>
    </w:lvl>
  </w:abstractNum>
  <w:abstractNum w:abstractNumId="35">
    <w:nsid w:val="496C9086"/>
    <w:multiLevelType w:val="singleLevel"/>
    <w:tmpl w:val="496C9086"/>
    <w:lvl w:ilvl="0" w:tentative="0">
      <w:start w:val="1"/>
      <w:numFmt w:val="decimal"/>
      <w:lvlText w:val="(%1)"/>
      <w:lvlJc w:val="left"/>
      <w:pPr>
        <w:ind w:left="425" w:hanging="425"/>
      </w:pPr>
      <w:rPr>
        <w:rFonts w:hint="default"/>
      </w:rPr>
    </w:lvl>
  </w:abstractNum>
  <w:abstractNum w:abstractNumId="36">
    <w:nsid w:val="49CCD7E7"/>
    <w:multiLevelType w:val="singleLevel"/>
    <w:tmpl w:val="49CCD7E7"/>
    <w:lvl w:ilvl="0" w:tentative="0">
      <w:start w:val="1"/>
      <w:numFmt w:val="decimal"/>
      <w:lvlText w:val="(%1)"/>
      <w:lvlJc w:val="left"/>
      <w:pPr>
        <w:ind w:left="425" w:hanging="425"/>
      </w:pPr>
      <w:rPr>
        <w:rFonts w:hint="default"/>
      </w:rPr>
    </w:lvl>
  </w:abstractNum>
  <w:abstractNum w:abstractNumId="37">
    <w:nsid w:val="4A657FA2"/>
    <w:multiLevelType w:val="singleLevel"/>
    <w:tmpl w:val="4A657FA2"/>
    <w:lvl w:ilvl="0" w:tentative="0">
      <w:start w:val="1"/>
      <w:numFmt w:val="decimal"/>
      <w:lvlText w:val="(%1)"/>
      <w:lvlJc w:val="left"/>
      <w:pPr>
        <w:ind w:left="425" w:hanging="425"/>
      </w:pPr>
      <w:rPr>
        <w:rFonts w:hint="default"/>
      </w:rPr>
    </w:lvl>
  </w:abstractNum>
  <w:abstractNum w:abstractNumId="38">
    <w:nsid w:val="56A7C20B"/>
    <w:multiLevelType w:val="singleLevel"/>
    <w:tmpl w:val="56A7C20B"/>
    <w:lvl w:ilvl="0" w:tentative="0">
      <w:start w:val="1"/>
      <w:numFmt w:val="decimal"/>
      <w:lvlText w:val="(%1)"/>
      <w:lvlJc w:val="left"/>
      <w:pPr>
        <w:ind w:left="425" w:hanging="425"/>
      </w:pPr>
      <w:rPr>
        <w:rFonts w:hint="default"/>
      </w:rPr>
    </w:lvl>
  </w:abstractNum>
  <w:abstractNum w:abstractNumId="39">
    <w:nsid w:val="56CE5403"/>
    <w:multiLevelType w:val="multilevel"/>
    <w:tmpl w:val="56CE5403"/>
    <w:lvl w:ilvl="0" w:tentative="0">
      <w:start w:val="1"/>
      <w:numFmt w:val="bullet"/>
      <w:pStyle w:val="34"/>
      <w:lvlText w:val=""/>
      <w:lvlJc w:val="left"/>
      <w:pPr>
        <w:tabs>
          <w:tab w:val="left" w:pos="907"/>
        </w:tabs>
        <w:ind w:left="907" w:hanging="453"/>
      </w:pPr>
      <w:rPr>
        <w:rFonts w:hint="default" w:ascii="Wingdings" w:hAnsi="Wingdings"/>
        <w:color w:val="E4007F"/>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625D7579"/>
    <w:multiLevelType w:val="singleLevel"/>
    <w:tmpl w:val="625D7579"/>
    <w:lvl w:ilvl="0" w:tentative="0">
      <w:start w:val="1"/>
      <w:numFmt w:val="decimal"/>
      <w:lvlText w:val="(%1)"/>
      <w:lvlJc w:val="left"/>
      <w:pPr>
        <w:ind w:left="425" w:hanging="425"/>
      </w:pPr>
      <w:rPr>
        <w:rFonts w:hint="default"/>
      </w:rPr>
    </w:lvl>
  </w:abstractNum>
  <w:abstractNum w:abstractNumId="41">
    <w:nsid w:val="651E2C4C"/>
    <w:multiLevelType w:val="singleLevel"/>
    <w:tmpl w:val="651E2C4C"/>
    <w:lvl w:ilvl="0" w:tentative="0">
      <w:start w:val="1"/>
      <w:numFmt w:val="decimal"/>
      <w:lvlText w:val="(%1)"/>
      <w:lvlJc w:val="left"/>
      <w:pPr>
        <w:ind w:left="425" w:hanging="425"/>
      </w:pPr>
      <w:rPr>
        <w:rFonts w:hint="default"/>
      </w:rPr>
    </w:lvl>
  </w:abstractNum>
  <w:abstractNum w:abstractNumId="42">
    <w:nsid w:val="6B5FA63A"/>
    <w:multiLevelType w:val="singleLevel"/>
    <w:tmpl w:val="6B5FA63A"/>
    <w:lvl w:ilvl="0" w:tentative="0">
      <w:start w:val="1"/>
      <w:numFmt w:val="decimal"/>
      <w:lvlText w:val="(%1)"/>
      <w:lvlJc w:val="left"/>
      <w:pPr>
        <w:ind w:left="425" w:hanging="425"/>
      </w:pPr>
      <w:rPr>
        <w:rFonts w:hint="default"/>
      </w:rPr>
    </w:lvl>
  </w:abstractNum>
  <w:abstractNum w:abstractNumId="43">
    <w:nsid w:val="708C194F"/>
    <w:multiLevelType w:val="singleLevel"/>
    <w:tmpl w:val="708C194F"/>
    <w:lvl w:ilvl="0" w:tentative="0">
      <w:start w:val="1"/>
      <w:numFmt w:val="decimal"/>
      <w:lvlText w:val="(%1)"/>
      <w:lvlJc w:val="left"/>
      <w:pPr>
        <w:ind w:left="425" w:hanging="425"/>
      </w:pPr>
      <w:rPr>
        <w:rFonts w:hint="default"/>
      </w:rPr>
    </w:lvl>
  </w:abstractNum>
  <w:abstractNum w:abstractNumId="44">
    <w:nsid w:val="76798F93"/>
    <w:multiLevelType w:val="singleLevel"/>
    <w:tmpl w:val="76798F93"/>
    <w:lvl w:ilvl="0" w:tentative="0">
      <w:start w:val="1"/>
      <w:numFmt w:val="decimal"/>
      <w:lvlText w:val="(%1)"/>
      <w:lvlJc w:val="left"/>
      <w:pPr>
        <w:ind w:left="425" w:hanging="425"/>
      </w:pPr>
      <w:rPr>
        <w:rFonts w:hint="default"/>
      </w:rPr>
    </w:lvl>
  </w:abstractNum>
  <w:abstractNum w:abstractNumId="45">
    <w:nsid w:val="77626783"/>
    <w:multiLevelType w:val="singleLevel"/>
    <w:tmpl w:val="77626783"/>
    <w:lvl w:ilvl="0" w:tentative="0">
      <w:start w:val="1"/>
      <w:numFmt w:val="decimal"/>
      <w:lvlText w:val="(%1)"/>
      <w:lvlJc w:val="left"/>
      <w:pPr>
        <w:ind w:left="425" w:hanging="425"/>
      </w:pPr>
      <w:rPr>
        <w:rFonts w:hint="default"/>
      </w:rPr>
    </w:lvl>
  </w:abstractNum>
  <w:abstractNum w:abstractNumId="46">
    <w:nsid w:val="77E068E5"/>
    <w:multiLevelType w:val="singleLevel"/>
    <w:tmpl w:val="77E068E5"/>
    <w:lvl w:ilvl="0" w:tentative="0">
      <w:start w:val="1"/>
      <w:numFmt w:val="decimal"/>
      <w:suff w:val="space"/>
      <w:lvlText w:val="(%1)"/>
      <w:lvlJc w:val="left"/>
    </w:lvl>
  </w:abstractNum>
  <w:abstractNum w:abstractNumId="47">
    <w:nsid w:val="79BB4DE5"/>
    <w:multiLevelType w:val="singleLevel"/>
    <w:tmpl w:val="79BB4DE5"/>
    <w:lvl w:ilvl="0" w:tentative="0">
      <w:start w:val="1"/>
      <w:numFmt w:val="decimal"/>
      <w:lvlText w:val="(%1)"/>
      <w:lvlJc w:val="left"/>
      <w:pPr>
        <w:ind w:left="425" w:hanging="425"/>
      </w:pPr>
      <w:rPr>
        <w:rFonts w:hint="default"/>
      </w:rPr>
    </w:lvl>
  </w:abstractNum>
  <w:num w:numId="1">
    <w:abstractNumId w:val="39"/>
  </w:num>
  <w:num w:numId="2">
    <w:abstractNumId w:val="46"/>
  </w:num>
  <w:num w:numId="3">
    <w:abstractNumId w:val="9"/>
  </w:num>
  <w:num w:numId="4">
    <w:abstractNumId w:val="45"/>
  </w:num>
  <w:num w:numId="5">
    <w:abstractNumId w:val="33"/>
  </w:num>
  <w:num w:numId="6">
    <w:abstractNumId w:val="35"/>
  </w:num>
  <w:num w:numId="7">
    <w:abstractNumId w:val="36"/>
  </w:num>
  <w:num w:numId="8">
    <w:abstractNumId w:val="40"/>
  </w:num>
  <w:num w:numId="9">
    <w:abstractNumId w:val="42"/>
  </w:num>
  <w:num w:numId="10">
    <w:abstractNumId w:val="21"/>
  </w:num>
  <w:num w:numId="11">
    <w:abstractNumId w:val="7"/>
  </w:num>
  <w:num w:numId="12">
    <w:abstractNumId w:val="2"/>
  </w:num>
  <w:num w:numId="13">
    <w:abstractNumId w:val="34"/>
  </w:num>
  <w:num w:numId="14">
    <w:abstractNumId w:val="30"/>
  </w:num>
  <w:num w:numId="15">
    <w:abstractNumId w:val="31"/>
  </w:num>
  <w:num w:numId="16">
    <w:abstractNumId w:val="38"/>
  </w:num>
  <w:num w:numId="17">
    <w:abstractNumId w:val="27"/>
  </w:num>
  <w:num w:numId="18">
    <w:abstractNumId w:val="10"/>
  </w:num>
  <w:num w:numId="19">
    <w:abstractNumId w:val="6"/>
  </w:num>
  <w:num w:numId="20">
    <w:abstractNumId w:val="11"/>
  </w:num>
  <w:num w:numId="21">
    <w:abstractNumId w:val="22"/>
  </w:num>
  <w:num w:numId="22">
    <w:abstractNumId w:val="20"/>
  </w:num>
  <w:num w:numId="23">
    <w:abstractNumId w:val="19"/>
  </w:num>
  <w:num w:numId="24">
    <w:abstractNumId w:val="32"/>
  </w:num>
  <w:num w:numId="25">
    <w:abstractNumId w:val="23"/>
  </w:num>
  <w:num w:numId="26">
    <w:abstractNumId w:val="44"/>
  </w:num>
  <w:num w:numId="27">
    <w:abstractNumId w:val="18"/>
  </w:num>
  <w:num w:numId="28">
    <w:abstractNumId w:val="5"/>
  </w:num>
  <w:num w:numId="29">
    <w:abstractNumId w:val="43"/>
  </w:num>
  <w:num w:numId="30">
    <w:abstractNumId w:val="12"/>
  </w:num>
  <w:num w:numId="31">
    <w:abstractNumId w:val="26"/>
  </w:num>
  <w:num w:numId="32">
    <w:abstractNumId w:val="1"/>
  </w:num>
  <w:num w:numId="33">
    <w:abstractNumId w:val="25"/>
  </w:num>
  <w:num w:numId="34">
    <w:abstractNumId w:val="17"/>
  </w:num>
  <w:num w:numId="35">
    <w:abstractNumId w:val="37"/>
  </w:num>
  <w:num w:numId="36">
    <w:abstractNumId w:val="47"/>
  </w:num>
  <w:num w:numId="37">
    <w:abstractNumId w:val="4"/>
  </w:num>
  <w:num w:numId="38">
    <w:abstractNumId w:val="3"/>
  </w:num>
  <w:num w:numId="39">
    <w:abstractNumId w:val="24"/>
  </w:num>
  <w:num w:numId="40">
    <w:abstractNumId w:val="41"/>
  </w:num>
  <w:num w:numId="41">
    <w:abstractNumId w:val="8"/>
  </w:num>
  <w:num w:numId="42">
    <w:abstractNumId w:val="0"/>
  </w:num>
  <w:num w:numId="43">
    <w:abstractNumId w:val="28"/>
  </w:num>
  <w:num w:numId="44">
    <w:abstractNumId w:val="15"/>
  </w:num>
  <w:num w:numId="45">
    <w:abstractNumId w:val="14"/>
  </w:num>
  <w:num w:numId="46">
    <w:abstractNumId w:val="29"/>
  </w:num>
  <w:num w:numId="47">
    <w:abstractNumId w:val="16"/>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wMzEyNjMzMbU0NbBU0lEKTi0uzszPAykwrAUAJAGb6CwAAAA="/>
    <w:docVar w:name="commondata" w:val="eyJoZGlkIjoiYWRkY2Q1ODJhMDc2NjA3Njk4MmE0Y2M3NzkwMjk0ZTEifQ=="/>
  </w:docVars>
  <w:rsids>
    <w:rsidRoot w:val="00BA20A7"/>
    <w:rsid w:val="00000171"/>
    <w:rsid w:val="000035D9"/>
    <w:rsid w:val="00005E3E"/>
    <w:rsid w:val="00006425"/>
    <w:rsid w:val="000114EA"/>
    <w:rsid w:val="000149B7"/>
    <w:rsid w:val="000155CC"/>
    <w:rsid w:val="00020CC5"/>
    <w:rsid w:val="000249A7"/>
    <w:rsid w:val="00030A2B"/>
    <w:rsid w:val="00033CEA"/>
    <w:rsid w:val="000353D5"/>
    <w:rsid w:val="00035662"/>
    <w:rsid w:val="0003708A"/>
    <w:rsid w:val="00037D39"/>
    <w:rsid w:val="000440A8"/>
    <w:rsid w:val="000440E7"/>
    <w:rsid w:val="00052AD3"/>
    <w:rsid w:val="000539FD"/>
    <w:rsid w:val="00053E6A"/>
    <w:rsid w:val="000545C3"/>
    <w:rsid w:val="0005647A"/>
    <w:rsid w:val="000628CF"/>
    <w:rsid w:val="00065394"/>
    <w:rsid w:val="00066370"/>
    <w:rsid w:val="0006750D"/>
    <w:rsid w:val="00076261"/>
    <w:rsid w:val="00084EF2"/>
    <w:rsid w:val="0009219E"/>
    <w:rsid w:val="00094181"/>
    <w:rsid w:val="00094256"/>
    <w:rsid w:val="000A2F4F"/>
    <w:rsid w:val="000A5D99"/>
    <w:rsid w:val="000A74BC"/>
    <w:rsid w:val="000B1A35"/>
    <w:rsid w:val="000B415A"/>
    <w:rsid w:val="000B596C"/>
    <w:rsid w:val="000C081B"/>
    <w:rsid w:val="000C2B60"/>
    <w:rsid w:val="000C31D2"/>
    <w:rsid w:val="000C51C0"/>
    <w:rsid w:val="000C612A"/>
    <w:rsid w:val="000D039A"/>
    <w:rsid w:val="000D4174"/>
    <w:rsid w:val="000D56C6"/>
    <w:rsid w:val="000E2095"/>
    <w:rsid w:val="000F2015"/>
    <w:rsid w:val="00100BB5"/>
    <w:rsid w:val="00104B75"/>
    <w:rsid w:val="00107C9A"/>
    <w:rsid w:val="00121960"/>
    <w:rsid w:val="00125AD7"/>
    <w:rsid w:val="00127FD3"/>
    <w:rsid w:val="0013045E"/>
    <w:rsid w:val="0013083B"/>
    <w:rsid w:val="00131A05"/>
    <w:rsid w:val="001326FD"/>
    <w:rsid w:val="001468B8"/>
    <w:rsid w:val="001513C8"/>
    <w:rsid w:val="00157B7D"/>
    <w:rsid w:val="00163C9E"/>
    <w:rsid w:val="001654A9"/>
    <w:rsid w:val="00167F0F"/>
    <w:rsid w:val="001721D5"/>
    <w:rsid w:val="0017353E"/>
    <w:rsid w:val="001737F9"/>
    <w:rsid w:val="00175F7D"/>
    <w:rsid w:val="0018702B"/>
    <w:rsid w:val="0019799B"/>
    <w:rsid w:val="001A09AF"/>
    <w:rsid w:val="001A0C35"/>
    <w:rsid w:val="001A3CD3"/>
    <w:rsid w:val="001A48FE"/>
    <w:rsid w:val="001A61AC"/>
    <w:rsid w:val="001B0602"/>
    <w:rsid w:val="001C181E"/>
    <w:rsid w:val="001C779A"/>
    <w:rsid w:val="001D60DE"/>
    <w:rsid w:val="001D684E"/>
    <w:rsid w:val="001E0040"/>
    <w:rsid w:val="001E2CF5"/>
    <w:rsid w:val="001F2D9A"/>
    <w:rsid w:val="001F47C0"/>
    <w:rsid w:val="00205B7E"/>
    <w:rsid w:val="00210638"/>
    <w:rsid w:val="00215022"/>
    <w:rsid w:val="002154F5"/>
    <w:rsid w:val="00217640"/>
    <w:rsid w:val="00221D62"/>
    <w:rsid w:val="002228B6"/>
    <w:rsid w:val="00225B95"/>
    <w:rsid w:val="002272D8"/>
    <w:rsid w:val="00227972"/>
    <w:rsid w:val="00230547"/>
    <w:rsid w:val="00244283"/>
    <w:rsid w:val="0025437D"/>
    <w:rsid w:val="0025785B"/>
    <w:rsid w:val="00257AB0"/>
    <w:rsid w:val="00260054"/>
    <w:rsid w:val="00261C79"/>
    <w:rsid w:val="00262265"/>
    <w:rsid w:val="002631A8"/>
    <w:rsid w:val="00265E70"/>
    <w:rsid w:val="0026655A"/>
    <w:rsid w:val="00276248"/>
    <w:rsid w:val="00276333"/>
    <w:rsid w:val="0028078F"/>
    <w:rsid w:val="00285413"/>
    <w:rsid w:val="00290A97"/>
    <w:rsid w:val="002A23EB"/>
    <w:rsid w:val="002A77AE"/>
    <w:rsid w:val="002B011C"/>
    <w:rsid w:val="002B3146"/>
    <w:rsid w:val="002C0105"/>
    <w:rsid w:val="002C3AC5"/>
    <w:rsid w:val="002C48D1"/>
    <w:rsid w:val="002D45F7"/>
    <w:rsid w:val="002D5221"/>
    <w:rsid w:val="002D6409"/>
    <w:rsid w:val="002E0060"/>
    <w:rsid w:val="002E063F"/>
    <w:rsid w:val="002E1544"/>
    <w:rsid w:val="002E31E0"/>
    <w:rsid w:val="002E39F8"/>
    <w:rsid w:val="002E62B2"/>
    <w:rsid w:val="002E75F0"/>
    <w:rsid w:val="002F1915"/>
    <w:rsid w:val="002F65A8"/>
    <w:rsid w:val="00300A2E"/>
    <w:rsid w:val="0031360A"/>
    <w:rsid w:val="003148C3"/>
    <w:rsid w:val="00314EB9"/>
    <w:rsid w:val="00317A20"/>
    <w:rsid w:val="0032146B"/>
    <w:rsid w:val="003220A9"/>
    <w:rsid w:val="00331D96"/>
    <w:rsid w:val="00332BC8"/>
    <w:rsid w:val="003345C4"/>
    <w:rsid w:val="00335030"/>
    <w:rsid w:val="00335407"/>
    <w:rsid w:val="00337F26"/>
    <w:rsid w:val="003434B4"/>
    <w:rsid w:val="00344E8B"/>
    <w:rsid w:val="00345E70"/>
    <w:rsid w:val="0034633F"/>
    <w:rsid w:val="003465E9"/>
    <w:rsid w:val="003535BC"/>
    <w:rsid w:val="00355711"/>
    <w:rsid w:val="00356586"/>
    <w:rsid w:val="00356A7C"/>
    <w:rsid w:val="00365958"/>
    <w:rsid w:val="00366135"/>
    <w:rsid w:val="00370A16"/>
    <w:rsid w:val="00372FBE"/>
    <w:rsid w:val="003741AF"/>
    <w:rsid w:val="00375F00"/>
    <w:rsid w:val="003811C1"/>
    <w:rsid w:val="00385D38"/>
    <w:rsid w:val="003870F6"/>
    <w:rsid w:val="00391F88"/>
    <w:rsid w:val="003946AF"/>
    <w:rsid w:val="003B2559"/>
    <w:rsid w:val="003B3CEB"/>
    <w:rsid w:val="003C1477"/>
    <w:rsid w:val="003C6157"/>
    <w:rsid w:val="003D092C"/>
    <w:rsid w:val="003D0F47"/>
    <w:rsid w:val="003D24B2"/>
    <w:rsid w:val="003D4565"/>
    <w:rsid w:val="003D7334"/>
    <w:rsid w:val="003D746C"/>
    <w:rsid w:val="003E05E1"/>
    <w:rsid w:val="003E1E9E"/>
    <w:rsid w:val="003E5010"/>
    <w:rsid w:val="003E644F"/>
    <w:rsid w:val="003F11A3"/>
    <w:rsid w:val="003F12A9"/>
    <w:rsid w:val="003F4B69"/>
    <w:rsid w:val="00405B28"/>
    <w:rsid w:val="00407C6A"/>
    <w:rsid w:val="00410603"/>
    <w:rsid w:val="00411A73"/>
    <w:rsid w:val="0041314A"/>
    <w:rsid w:val="004136B6"/>
    <w:rsid w:val="00417A2C"/>
    <w:rsid w:val="00420143"/>
    <w:rsid w:val="00421A7C"/>
    <w:rsid w:val="00426863"/>
    <w:rsid w:val="004321B1"/>
    <w:rsid w:val="00441AE1"/>
    <w:rsid w:val="0044272D"/>
    <w:rsid w:val="0044364A"/>
    <w:rsid w:val="00444333"/>
    <w:rsid w:val="004457C1"/>
    <w:rsid w:val="0045452F"/>
    <w:rsid w:val="00455CB2"/>
    <w:rsid w:val="00465772"/>
    <w:rsid w:val="0047125E"/>
    <w:rsid w:val="00472C54"/>
    <w:rsid w:val="00472FDB"/>
    <w:rsid w:val="00473A0B"/>
    <w:rsid w:val="00473DF1"/>
    <w:rsid w:val="00473DF3"/>
    <w:rsid w:val="004776DF"/>
    <w:rsid w:val="004852F6"/>
    <w:rsid w:val="0049050A"/>
    <w:rsid w:val="00494FBD"/>
    <w:rsid w:val="004A35DC"/>
    <w:rsid w:val="004A41E0"/>
    <w:rsid w:val="004A430F"/>
    <w:rsid w:val="004A7978"/>
    <w:rsid w:val="004B5687"/>
    <w:rsid w:val="004C0400"/>
    <w:rsid w:val="004C350A"/>
    <w:rsid w:val="004C47D3"/>
    <w:rsid w:val="004C547F"/>
    <w:rsid w:val="004D72FB"/>
    <w:rsid w:val="004D75FC"/>
    <w:rsid w:val="004E6104"/>
    <w:rsid w:val="00504A10"/>
    <w:rsid w:val="00517B58"/>
    <w:rsid w:val="0052016F"/>
    <w:rsid w:val="0052038C"/>
    <w:rsid w:val="0052539E"/>
    <w:rsid w:val="00530CB9"/>
    <w:rsid w:val="00530E3B"/>
    <w:rsid w:val="00533756"/>
    <w:rsid w:val="005424C1"/>
    <w:rsid w:val="00550AE5"/>
    <w:rsid w:val="00550D29"/>
    <w:rsid w:val="00550FDF"/>
    <w:rsid w:val="00555EEC"/>
    <w:rsid w:val="0056132A"/>
    <w:rsid w:val="0056756A"/>
    <w:rsid w:val="0057231B"/>
    <w:rsid w:val="00572367"/>
    <w:rsid w:val="005771B4"/>
    <w:rsid w:val="005826CE"/>
    <w:rsid w:val="005913A6"/>
    <w:rsid w:val="00591961"/>
    <w:rsid w:val="00596555"/>
    <w:rsid w:val="00597D80"/>
    <w:rsid w:val="005A0D30"/>
    <w:rsid w:val="005A3DF4"/>
    <w:rsid w:val="005A7290"/>
    <w:rsid w:val="005B43E7"/>
    <w:rsid w:val="005C0FC1"/>
    <w:rsid w:val="005C167F"/>
    <w:rsid w:val="005C1DBA"/>
    <w:rsid w:val="005D1885"/>
    <w:rsid w:val="005D2885"/>
    <w:rsid w:val="005D3C6A"/>
    <w:rsid w:val="005D4FDC"/>
    <w:rsid w:val="005D6026"/>
    <w:rsid w:val="005E0D57"/>
    <w:rsid w:val="005E4B2B"/>
    <w:rsid w:val="005E7C26"/>
    <w:rsid w:val="005E7FAF"/>
    <w:rsid w:val="005F1109"/>
    <w:rsid w:val="005F1B50"/>
    <w:rsid w:val="005F3087"/>
    <w:rsid w:val="005F40B8"/>
    <w:rsid w:val="005F640B"/>
    <w:rsid w:val="005F66A9"/>
    <w:rsid w:val="00600443"/>
    <w:rsid w:val="0060336C"/>
    <w:rsid w:val="00605B5F"/>
    <w:rsid w:val="00611579"/>
    <w:rsid w:val="00614992"/>
    <w:rsid w:val="006160E1"/>
    <w:rsid w:val="006304F4"/>
    <w:rsid w:val="006328A6"/>
    <w:rsid w:val="00635074"/>
    <w:rsid w:val="00642D1C"/>
    <w:rsid w:val="0065018B"/>
    <w:rsid w:val="0066411F"/>
    <w:rsid w:val="00664539"/>
    <w:rsid w:val="00667F4D"/>
    <w:rsid w:val="00671B65"/>
    <w:rsid w:val="00674312"/>
    <w:rsid w:val="00675C7B"/>
    <w:rsid w:val="00684AD9"/>
    <w:rsid w:val="006905E6"/>
    <w:rsid w:val="006941E5"/>
    <w:rsid w:val="0069445A"/>
    <w:rsid w:val="006A024F"/>
    <w:rsid w:val="006A0539"/>
    <w:rsid w:val="006B3B3A"/>
    <w:rsid w:val="006B54E1"/>
    <w:rsid w:val="006C0E6F"/>
    <w:rsid w:val="006C1D00"/>
    <w:rsid w:val="006C42C4"/>
    <w:rsid w:val="006C4703"/>
    <w:rsid w:val="006D4BBF"/>
    <w:rsid w:val="006D62AC"/>
    <w:rsid w:val="006E08D2"/>
    <w:rsid w:val="006E1FA6"/>
    <w:rsid w:val="006E2604"/>
    <w:rsid w:val="006F165A"/>
    <w:rsid w:val="006F194E"/>
    <w:rsid w:val="006F1D53"/>
    <w:rsid w:val="006F2647"/>
    <w:rsid w:val="006F36BA"/>
    <w:rsid w:val="006F447E"/>
    <w:rsid w:val="006F7B9E"/>
    <w:rsid w:val="007014E3"/>
    <w:rsid w:val="00710A1B"/>
    <w:rsid w:val="00712D98"/>
    <w:rsid w:val="00714ED1"/>
    <w:rsid w:val="007166FA"/>
    <w:rsid w:val="00716A0D"/>
    <w:rsid w:val="00721B5F"/>
    <w:rsid w:val="00722CF4"/>
    <w:rsid w:val="00723A8D"/>
    <w:rsid w:val="00733A60"/>
    <w:rsid w:val="00734F8F"/>
    <w:rsid w:val="00735238"/>
    <w:rsid w:val="00735472"/>
    <w:rsid w:val="00737651"/>
    <w:rsid w:val="00740C8C"/>
    <w:rsid w:val="00745469"/>
    <w:rsid w:val="0074727D"/>
    <w:rsid w:val="00751F5F"/>
    <w:rsid w:val="00752867"/>
    <w:rsid w:val="00754010"/>
    <w:rsid w:val="00756329"/>
    <w:rsid w:val="00761C85"/>
    <w:rsid w:val="007660A6"/>
    <w:rsid w:val="00767857"/>
    <w:rsid w:val="00773226"/>
    <w:rsid w:val="00773A99"/>
    <w:rsid w:val="00775194"/>
    <w:rsid w:val="007810A5"/>
    <w:rsid w:val="00786B0E"/>
    <w:rsid w:val="007872E6"/>
    <w:rsid w:val="007902AF"/>
    <w:rsid w:val="007941DA"/>
    <w:rsid w:val="0079528F"/>
    <w:rsid w:val="00795696"/>
    <w:rsid w:val="00797079"/>
    <w:rsid w:val="007A1CB3"/>
    <w:rsid w:val="007A2105"/>
    <w:rsid w:val="007A717D"/>
    <w:rsid w:val="007B189A"/>
    <w:rsid w:val="007B6A70"/>
    <w:rsid w:val="007B6B41"/>
    <w:rsid w:val="007C239C"/>
    <w:rsid w:val="007C5134"/>
    <w:rsid w:val="007C6A44"/>
    <w:rsid w:val="007D79FC"/>
    <w:rsid w:val="007E50C0"/>
    <w:rsid w:val="007E58DD"/>
    <w:rsid w:val="007E7331"/>
    <w:rsid w:val="007E79C1"/>
    <w:rsid w:val="007F3D3A"/>
    <w:rsid w:val="008022FD"/>
    <w:rsid w:val="0081075A"/>
    <w:rsid w:val="00810CE1"/>
    <w:rsid w:val="00811D04"/>
    <w:rsid w:val="00812D2D"/>
    <w:rsid w:val="008170E7"/>
    <w:rsid w:val="00820A68"/>
    <w:rsid w:val="00821112"/>
    <w:rsid w:val="00821F18"/>
    <w:rsid w:val="0082241D"/>
    <w:rsid w:val="00831674"/>
    <w:rsid w:val="008320EB"/>
    <w:rsid w:val="00835813"/>
    <w:rsid w:val="00840450"/>
    <w:rsid w:val="0084491D"/>
    <w:rsid w:val="008463EA"/>
    <w:rsid w:val="00846583"/>
    <w:rsid w:val="00846E1C"/>
    <w:rsid w:val="008516D1"/>
    <w:rsid w:val="00852635"/>
    <w:rsid w:val="008570B9"/>
    <w:rsid w:val="008606CA"/>
    <w:rsid w:val="00867752"/>
    <w:rsid w:val="00867EF0"/>
    <w:rsid w:val="008703E1"/>
    <w:rsid w:val="00870B83"/>
    <w:rsid w:val="00871F16"/>
    <w:rsid w:val="0087622F"/>
    <w:rsid w:val="0088296C"/>
    <w:rsid w:val="008872FB"/>
    <w:rsid w:val="0089366E"/>
    <w:rsid w:val="00894F1D"/>
    <w:rsid w:val="00896EEA"/>
    <w:rsid w:val="008A0761"/>
    <w:rsid w:val="008A1891"/>
    <w:rsid w:val="008A657C"/>
    <w:rsid w:val="008B1D03"/>
    <w:rsid w:val="008B51C6"/>
    <w:rsid w:val="008B622B"/>
    <w:rsid w:val="008C2644"/>
    <w:rsid w:val="008C4900"/>
    <w:rsid w:val="008C5C12"/>
    <w:rsid w:val="008C5D3F"/>
    <w:rsid w:val="008C6877"/>
    <w:rsid w:val="008D150E"/>
    <w:rsid w:val="008D4E05"/>
    <w:rsid w:val="008D610B"/>
    <w:rsid w:val="008D6586"/>
    <w:rsid w:val="008D7786"/>
    <w:rsid w:val="008E094D"/>
    <w:rsid w:val="008E2C92"/>
    <w:rsid w:val="008E2DBD"/>
    <w:rsid w:val="008E380F"/>
    <w:rsid w:val="008E50C3"/>
    <w:rsid w:val="008E69E8"/>
    <w:rsid w:val="008E6EBA"/>
    <w:rsid w:val="008E78A5"/>
    <w:rsid w:val="008F09AB"/>
    <w:rsid w:val="008F4FBC"/>
    <w:rsid w:val="008F6B5A"/>
    <w:rsid w:val="00901C3C"/>
    <w:rsid w:val="00902367"/>
    <w:rsid w:val="0090759F"/>
    <w:rsid w:val="0091130E"/>
    <w:rsid w:val="00916129"/>
    <w:rsid w:val="0091626C"/>
    <w:rsid w:val="00917D9F"/>
    <w:rsid w:val="009208B0"/>
    <w:rsid w:val="0092144F"/>
    <w:rsid w:val="009260A4"/>
    <w:rsid w:val="00931B96"/>
    <w:rsid w:val="00931E7F"/>
    <w:rsid w:val="0094060A"/>
    <w:rsid w:val="009463C1"/>
    <w:rsid w:val="00952697"/>
    <w:rsid w:val="0095494D"/>
    <w:rsid w:val="00956FC6"/>
    <w:rsid w:val="00957BA8"/>
    <w:rsid w:val="0096161B"/>
    <w:rsid w:val="00965D2E"/>
    <w:rsid w:val="009661A5"/>
    <w:rsid w:val="0096784A"/>
    <w:rsid w:val="0097040B"/>
    <w:rsid w:val="009707F0"/>
    <w:rsid w:val="00972932"/>
    <w:rsid w:val="00975AC2"/>
    <w:rsid w:val="00980911"/>
    <w:rsid w:val="00980DB2"/>
    <w:rsid w:val="00981B38"/>
    <w:rsid w:val="00996348"/>
    <w:rsid w:val="00996F2C"/>
    <w:rsid w:val="009A30B3"/>
    <w:rsid w:val="009A34CF"/>
    <w:rsid w:val="009A6864"/>
    <w:rsid w:val="009B504F"/>
    <w:rsid w:val="009C29C8"/>
    <w:rsid w:val="009C3733"/>
    <w:rsid w:val="009D5D87"/>
    <w:rsid w:val="009D6641"/>
    <w:rsid w:val="009E290B"/>
    <w:rsid w:val="009E5072"/>
    <w:rsid w:val="009E512C"/>
    <w:rsid w:val="009E68F5"/>
    <w:rsid w:val="009E762A"/>
    <w:rsid w:val="009F2203"/>
    <w:rsid w:val="009F5A79"/>
    <w:rsid w:val="009F699D"/>
    <w:rsid w:val="00A00EE0"/>
    <w:rsid w:val="00A02524"/>
    <w:rsid w:val="00A042CB"/>
    <w:rsid w:val="00A1652E"/>
    <w:rsid w:val="00A17858"/>
    <w:rsid w:val="00A20906"/>
    <w:rsid w:val="00A22C5A"/>
    <w:rsid w:val="00A241E2"/>
    <w:rsid w:val="00A25120"/>
    <w:rsid w:val="00A35433"/>
    <w:rsid w:val="00A36E68"/>
    <w:rsid w:val="00A3731F"/>
    <w:rsid w:val="00A47340"/>
    <w:rsid w:val="00A50246"/>
    <w:rsid w:val="00A50463"/>
    <w:rsid w:val="00A5099C"/>
    <w:rsid w:val="00A53A55"/>
    <w:rsid w:val="00A64E41"/>
    <w:rsid w:val="00A660FF"/>
    <w:rsid w:val="00A66B9D"/>
    <w:rsid w:val="00A738CA"/>
    <w:rsid w:val="00A805EA"/>
    <w:rsid w:val="00A80C1B"/>
    <w:rsid w:val="00A81AD7"/>
    <w:rsid w:val="00A81B24"/>
    <w:rsid w:val="00A82634"/>
    <w:rsid w:val="00A82E68"/>
    <w:rsid w:val="00A834A6"/>
    <w:rsid w:val="00A8403F"/>
    <w:rsid w:val="00A921A1"/>
    <w:rsid w:val="00A96B7D"/>
    <w:rsid w:val="00AA2BAD"/>
    <w:rsid w:val="00AA3B1C"/>
    <w:rsid w:val="00AA4FF2"/>
    <w:rsid w:val="00AA5C3A"/>
    <w:rsid w:val="00AA7233"/>
    <w:rsid w:val="00AB2BF0"/>
    <w:rsid w:val="00AC363A"/>
    <w:rsid w:val="00AD6D74"/>
    <w:rsid w:val="00AD7077"/>
    <w:rsid w:val="00AE62AA"/>
    <w:rsid w:val="00AF0265"/>
    <w:rsid w:val="00AF068F"/>
    <w:rsid w:val="00AF5742"/>
    <w:rsid w:val="00B04BF1"/>
    <w:rsid w:val="00B11E9E"/>
    <w:rsid w:val="00B15600"/>
    <w:rsid w:val="00B15941"/>
    <w:rsid w:val="00B23E69"/>
    <w:rsid w:val="00B26650"/>
    <w:rsid w:val="00B31FBB"/>
    <w:rsid w:val="00B37EE8"/>
    <w:rsid w:val="00B4705B"/>
    <w:rsid w:val="00B54F40"/>
    <w:rsid w:val="00B56DB3"/>
    <w:rsid w:val="00B60CCB"/>
    <w:rsid w:val="00B61E47"/>
    <w:rsid w:val="00B636B1"/>
    <w:rsid w:val="00B7358F"/>
    <w:rsid w:val="00B81A87"/>
    <w:rsid w:val="00B82D54"/>
    <w:rsid w:val="00B83328"/>
    <w:rsid w:val="00B83776"/>
    <w:rsid w:val="00B86B3F"/>
    <w:rsid w:val="00B903AD"/>
    <w:rsid w:val="00B90A0A"/>
    <w:rsid w:val="00B91590"/>
    <w:rsid w:val="00B91896"/>
    <w:rsid w:val="00B91E40"/>
    <w:rsid w:val="00B93481"/>
    <w:rsid w:val="00B94FFA"/>
    <w:rsid w:val="00B97520"/>
    <w:rsid w:val="00BA199B"/>
    <w:rsid w:val="00BA20A7"/>
    <w:rsid w:val="00BA6FCA"/>
    <w:rsid w:val="00BB2045"/>
    <w:rsid w:val="00BC13C6"/>
    <w:rsid w:val="00BC296B"/>
    <w:rsid w:val="00BC5D27"/>
    <w:rsid w:val="00BD0569"/>
    <w:rsid w:val="00BD1303"/>
    <w:rsid w:val="00BD3107"/>
    <w:rsid w:val="00BD3F3A"/>
    <w:rsid w:val="00BE18DC"/>
    <w:rsid w:val="00BE562B"/>
    <w:rsid w:val="00BE6591"/>
    <w:rsid w:val="00BF1FB0"/>
    <w:rsid w:val="00BF708E"/>
    <w:rsid w:val="00C0140D"/>
    <w:rsid w:val="00C02F6E"/>
    <w:rsid w:val="00C05F0D"/>
    <w:rsid w:val="00C10561"/>
    <w:rsid w:val="00C10F29"/>
    <w:rsid w:val="00C1745C"/>
    <w:rsid w:val="00C25F93"/>
    <w:rsid w:val="00C306A5"/>
    <w:rsid w:val="00C308DC"/>
    <w:rsid w:val="00C46341"/>
    <w:rsid w:val="00C50BF8"/>
    <w:rsid w:val="00C54473"/>
    <w:rsid w:val="00C55C85"/>
    <w:rsid w:val="00C60709"/>
    <w:rsid w:val="00C665E1"/>
    <w:rsid w:val="00C72466"/>
    <w:rsid w:val="00C8020E"/>
    <w:rsid w:val="00C807E8"/>
    <w:rsid w:val="00C816FE"/>
    <w:rsid w:val="00C820D3"/>
    <w:rsid w:val="00C85A3A"/>
    <w:rsid w:val="00C86134"/>
    <w:rsid w:val="00C9398F"/>
    <w:rsid w:val="00C93C42"/>
    <w:rsid w:val="00C95128"/>
    <w:rsid w:val="00CA125F"/>
    <w:rsid w:val="00CA373B"/>
    <w:rsid w:val="00CA513C"/>
    <w:rsid w:val="00CA5B2A"/>
    <w:rsid w:val="00CA79D7"/>
    <w:rsid w:val="00CB0476"/>
    <w:rsid w:val="00CB1192"/>
    <w:rsid w:val="00CB36FB"/>
    <w:rsid w:val="00CB3823"/>
    <w:rsid w:val="00CB4DCA"/>
    <w:rsid w:val="00CB52E8"/>
    <w:rsid w:val="00CC40A7"/>
    <w:rsid w:val="00CC5AD1"/>
    <w:rsid w:val="00CD0A38"/>
    <w:rsid w:val="00CD6BCC"/>
    <w:rsid w:val="00CE162E"/>
    <w:rsid w:val="00CE37EC"/>
    <w:rsid w:val="00CE38DB"/>
    <w:rsid w:val="00CE74C0"/>
    <w:rsid w:val="00CF21DF"/>
    <w:rsid w:val="00CF2CD7"/>
    <w:rsid w:val="00CF4916"/>
    <w:rsid w:val="00D026D8"/>
    <w:rsid w:val="00D04242"/>
    <w:rsid w:val="00D102C3"/>
    <w:rsid w:val="00D16DFB"/>
    <w:rsid w:val="00D2044C"/>
    <w:rsid w:val="00D21631"/>
    <w:rsid w:val="00D23237"/>
    <w:rsid w:val="00D241DD"/>
    <w:rsid w:val="00D2762B"/>
    <w:rsid w:val="00D31592"/>
    <w:rsid w:val="00D32371"/>
    <w:rsid w:val="00D32774"/>
    <w:rsid w:val="00D327CC"/>
    <w:rsid w:val="00D35CD0"/>
    <w:rsid w:val="00D36F54"/>
    <w:rsid w:val="00D466BA"/>
    <w:rsid w:val="00D47113"/>
    <w:rsid w:val="00D475DA"/>
    <w:rsid w:val="00D52B26"/>
    <w:rsid w:val="00D53681"/>
    <w:rsid w:val="00D543B1"/>
    <w:rsid w:val="00D55D72"/>
    <w:rsid w:val="00D56D65"/>
    <w:rsid w:val="00D5783B"/>
    <w:rsid w:val="00D6170D"/>
    <w:rsid w:val="00D721A5"/>
    <w:rsid w:val="00D747DD"/>
    <w:rsid w:val="00D7738E"/>
    <w:rsid w:val="00D77D30"/>
    <w:rsid w:val="00D8187C"/>
    <w:rsid w:val="00D93154"/>
    <w:rsid w:val="00D97BB1"/>
    <w:rsid w:val="00DA076B"/>
    <w:rsid w:val="00DA32FF"/>
    <w:rsid w:val="00DB7A37"/>
    <w:rsid w:val="00DC306A"/>
    <w:rsid w:val="00DC4322"/>
    <w:rsid w:val="00DC6988"/>
    <w:rsid w:val="00DD0FBE"/>
    <w:rsid w:val="00DD26E2"/>
    <w:rsid w:val="00DE062D"/>
    <w:rsid w:val="00DE4FFD"/>
    <w:rsid w:val="00DE6114"/>
    <w:rsid w:val="00DE64F3"/>
    <w:rsid w:val="00DF02E4"/>
    <w:rsid w:val="00E0159D"/>
    <w:rsid w:val="00E04606"/>
    <w:rsid w:val="00E051D3"/>
    <w:rsid w:val="00E059BC"/>
    <w:rsid w:val="00E10764"/>
    <w:rsid w:val="00E159E6"/>
    <w:rsid w:val="00E21EA3"/>
    <w:rsid w:val="00E23F37"/>
    <w:rsid w:val="00E249AE"/>
    <w:rsid w:val="00E2580B"/>
    <w:rsid w:val="00E27E5B"/>
    <w:rsid w:val="00E315F9"/>
    <w:rsid w:val="00E31861"/>
    <w:rsid w:val="00E33122"/>
    <w:rsid w:val="00E341C7"/>
    <w:rsid w:val="00E35D5D"/>
    <w:rsid w:val="00E3744A"/>
    <w:rsid w:val="00E37A41"/>
    <w:rsid w:val="00E41AFD"/>
    <w:rsid w:val="00E43957"/>
    <w:rsid w:val="00E43DBD"/>
    <w:rsid w:val="00E5234F"/>
    <w:rsid w:val="00E5371E"/>
    <w:rsid w:val="00E57372"/>
    <w:rsid w:val="00E60D1F"/>
    <w:rsid w:val="00E6370E"/>
    <w:rsid w:val="00E65253"/>
    <w:rsid w:val="00E660D3"/>
    <w:rsid w:val="00E66CC3"/>
    <w:rsid w:val="00E677DB"/>
    <w:rsid w:val="00E74095"/>
    <w:rsid w:val="00E742A6"/>
    <w:rsid w:val="00E85B04"/>
    <w:rsid w:val="00E87F0B"/>
    <w:rsid w:val="00E964F3"/>
    <w:rsid w:val="00E978DE"/>
    <w:rsid w:val="00EA014B"/>
    <w:rsid w:val="00EA24FB"/>
    <w:rsid w:val="00EA2EB0"/>
    <w:rsid w:val="00EA321B"/>
    <w:rsid w:val="00EA605B"/>
    <w:rsid w:val="00EB1D07"/>
    <w:rsid w:val="00EB2262"/>
    <w:rsid w:val="00EB4911"/>
    <w:rsid w:val="00EB4DBF"/>
    <w:rsid w:val="00EC7DCB"/>
    <w:rsid w:val="00ED2F96"/>
    <w:rsid w:val="00ED31E1"/>
    <w:rsid w:val="00ED3A45"/>
    <w:rsid w:val="00ED60B2"/>
    <w:rsid w:val="00EE0131"/>
    <w:rsid w:val="00EE0153"/>
    <w:rsid w:val="00EE203B"/>
    <w:rsid w:val="00EE40D1"/>
    <w:rsid w:val="00EE6198"/>
    <w:rsid w:val="00EE6361"/>
    <w:rsid w:val="00EF021E"/>
    <w:rsid w:val="00F01DCF"/>
    <w:rsid w:val="00F1094E"/>
    <w:rsid w:val="00F15BF1"/>
    <w:rsid w:val="00F1656A"/>
    <w:rsid w:val="00F22DFD"/>
    <w:rsid w:val="00F237D5"/>
    <w:rsid w:val="00F24C56"/>
    <w:rsid w:val="00F255B8"/>
    <w:rsid w:val="00F41EA8"/>
    <w:rsid w:val="00F51009"/>
    <w:rsid w:val="00F52892"/>
    <w:rsid w:val="00F57336"/>
    <w:rsid w:val="00F57A3F"/>
    <w:rsid w:val="00F67B82"/>
    <w:rsid w:val="00F71D86"/>
    <w:rsid w:val="00F900F1"/>
    <w:rsid w:val="00F91682"/>
    <w:rsid w:val="00F928B8"/>
    <w:rsid w:val="00F94BE9"/>
    <w:rsid w:val="00F95053"/>
    <w:rsid w:val="00F97459"/>
    <w:rsid w:val="00FA1CC4"/>
    <w:rsid w:val="00FA23E6"/>
    <w:rsid w:val="00FA3FE6"/>
    <w:rsid w:val="00FC2D25"/>
    <w:rsid w:val="00FC4BC8"/>
    <w:rsid w:val="00FC5D35"/>
    <w:rsid w:val="00FD3221"/>
    <w:rsid w:val="00FD366B"/>
    <w:rsid w:val="00FD3C0E"/>
    <w:rsid w:val="00FE79CA"/>
    <w:rsid w:val="00FF1517"/>
    <w:rsid w:val="00FF17F4"/>
    <w:rsid w:val="00FF3223"/>
    <w:rsid w:val="00FF5FA5"/>
    <w:rsid w:val="01350AD8"/>
    <w:rsid w:val="02A2323C"/>
    <w:rsid w:val="032B023F"/>
    <w:rsid w:val="04103739"/>
    <w:rsid w:val="07CA4C73"/>
    <w:rsid w:val="0A3C216A"/>
    <w:rsid w:val="0B053994"/>
    <w:rsid w:val="0B3450FB"/>
    <w:rsid w:val="0B403661"/>
    <w:rsid w:val="0CAA1E86"/>
    <w:rsid w:val="0D3C7DAF"/>
    <w:rsid w:val="0EF57096"/>
    <w:rsid w:val="0FEB5E37"/>
    <w:rsid w:val="1030763E"/>
    <w:rsid w:val="10BA3EBC"/>
    <w:rsid w:val="10C7690A"/>
    <w:rsid w:val="11734720"/>
    <w:rsid w:val="12295A5F"/>
    <w:rsid w:val="13082AF4"/>
    <w:rsid w:val="13547F36"/>
    <w:rsid w:val="13560D7C"/>
    <w:rsid w:val="145204CA"/>
    <w:rsid w:val="14C44D32"/>
    <w:rsid w:val="15656005"/>
    <w:rsid w:val="15956850"/>
    <w:rsid w:val="163A6261"/>
    <w:rsid w:val="183B2D07"/>
    <w:rsid w:val="190D676E"/>
    <w:rsid w:val="1947132F"/>
    <w:rsid w:val="1A252636"/>
    <w:rsid w:val="1A4B0431"/>
    <w:rsid w:val="1AC60952"/>
    <w:rsid w:val="1B5C4117"/>
    <w:rsid w:val="1C6D7EF3"/>
    <w:rsid w:val="1C9A10CA"/>
    <w:rsid w:val="1E4E3FFA"/>
    <w:rsid w:val="1E4F70C5"/>
    <w:rsid w:val="1EB83620"/>
    <w:rsid w:val="1ED95844"/>
    <w:rsid w:val="1EE65B05"/>
    <w:rsid w:val="213C211B"/>
    <w:rsid w:val="214F3902"/>
    <w:rsid w:val="22452A44"/>
    <w:rsid w:val="224C47AB"/>
    <w:rsid w:val="239051DA"/>
    <w:rsid w:val="25CC0F1B"/>
    <w:rsid w:val="280812D1"/>
    <w:rsid w:val="28D50A2D"/>
    <w:rsid w:val="29404C43"/>
    <w:rsid w:val="2AA209B3"/>
    <w:rsid w:val="2E23315A"/>
    <w:rsid w:val="2F52079E"/>
    <w:rsid w:val="30896BCA"/>
    <w:rsid w:val="326B49C1"/>
    <w:rsid w:val="337036B4"/>
    <w:rsid w:val="3445423F"/>
    <w:rsid w:val="359C67EB"/>
    <w:rsid w:val="36EE59D9"/>
    <w:rsid w:val="384D3002"/>
    <w:rsid w:val="399E38CB"/>
    <w:rsid w:val="3A3758E9"/>
    <w:rsid w:val="3B4E0E59"/>
    <w:rsid w:val="40215B26"/>
    <w:rsid w:val="40E03A0A"/>
    <w:rsid w:val="42D208FA"/>
    <w:rsid w:val="445C221E"/>
    <w:rsid w:val="4475773A"/>
    <w:rsid w:val="44C71029"/>
    <w:rsid w:val="46EA4B04"/>
    <w:rsid w:val="48B6702D"/>
    <w:rsid w:val="4A1658E1"/>
    <w:rsid w:val="4B603D34"/>
    <w:rsid w:val="4BFE23FE"/>
    <w:rsid w:val="4DBC3795"/>
    <w:rsid w:val="4E1A4EAE"/>
    <w:rsid w:val="4E262255"/>
    <w:rsid w:val="4F717584"/>
    <w:rsid w:val="50447FC0"/>
    <w:rsid w:val="50BB6011"/>
    <w:rsid w:val="5136508E"/>
    <w:rsid w:val="519F42C1"/>
    <w:rsid w:val="51A26F77"/>
    <w:rsid w:val="531E71EE"/>
    <w:rsid w:val="53886FB7"/>
    <w:rsid w:val="53D35588"/>
    <w:rsid w:val="54B95421"/>
    <w:rsid w:val="570A507F"/>
    <w:rsid w:val="5A9D30EE"/>
    <w:rsid w:val="5B492B73"/>
    <w:rsid w:val="5CE2128D"/>
    <w:rsid w:val="5D02020B"/>
    <w:rsid w:val="5FD2099D"/>
    <w:rsid w:val="60C65FF1"/>
    <w:rsid w:val="622C6B59"/>
    <w:rsid w:val="63452E4E"/>
    <w:rsid w:val="639802E2"/>
    <w:rsid w:val="64367104"/>
    <w:rsid w:val="655A0B79"/>
    <w:rsid w:val="65ED08D3"/>
    <w:rsid w:val="66D00A95"/>
    <w:rsid w:val="66EC59EE"/>
    <w:rsid w:val="67231596"/>
    <w:rsid w:val="67CA20B7"/>
    <w:rsid w:val="6B8208FC"/>
    <w:rsid w:val="6CEE4BEB"/>
    <w:rsid w:val="6E233DE9"/>
    <w:rsid w:val="6FAA259B"/>
    <w:rsid w:val="70BC5C25"/>
    <w:rsid w:val="71306613"/>
    <w:rsid w:val="722F68CA"/>
    <w:rsid w:val="72F136B6"/>
    <w:rsid w:val="73B41F29"/>
    <w:rsid w:val="76406920"/>
    <w:rsid w:val="76780840"/>
    <w:rsid w:val="78590B13"/>
    <w:rsid w:val="7ACF06A9"/>
    <w:rsid w:val="7CCA6CDD"/>
    <w:rsid w:val="7EEC16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5" w:lineRule="auto"/>
      <w:ind w:firstLine="425"/>
      <w:outlineLvl w:val="2"/>
    </w:pPr>
    <w:rPr>
      <w:rFonts w:ascii="Times New Roman" w:hAnsi="Times New Roman" w:eastAsia="宋体"/>
      <w:b/>
      <w:bCs/>
      <w:sz w:val="28"/>
      <w:szCs w:val="32"/>
    </w:rPr>
  </w:style>
  <w:style w:type="paragraph" w:styleId="5">
    <w:name w:val="heading 4"/>
    <w:basedOn w:val="1"/>
    <w:next w:val="1"/>
    <w:link w:val="27"/>
    <w:unhideWhenUsed/>
    <w:qFormat/>
    <w:uiPriority w:val="9"/>
    <w:pPr>
      <w:keepNext/>
      <w:keepLines/>
      <w:spacing w:before="240" w:after="240" w:line="264" w:lineRule="auto"/>
      <w:ind w:firstLine="425"/>
      <w:outlineLvl w:val="3"/>
    </w:pPr>
    <w:rPr>
      <w:rFonts w:ascii="Times New Roman" w:hAnsi="Times New Roman" w:eastAsia="宋体" w:cstheme="majorBidi"/>
      <w:b/>
      <w:bCs/>
      <w:sz w:val="24"/>
      <w:szCs w:val="28"/>
    </w:rPr>
  </w:style>
  <w:style w:type="paragraph" w:styleId="6">
    <w:name w:val="heading 5"/>
    <w:basedOn w:val="1"/>
    <w:next w:val="1"/>
    <w:link w:val="28"/>
    <w:unhideWhenUsed/>
    <w:qFormat/>
    <w:uiPriority w:val="9"/>
    <w:pPr>
      <w:keepNext/>
      <w:keepLines/>
      <w:spacing w:beforeLines="100" w:afterLines="50" w:line="264" w:lineRule="auto"/>
      <w:ind w:firstLine="425"/>
      <w:outlineLvl w:val="4"/>
    </w:pPr>
    <w:rPr>
      <w:rFonts w:ascii="Times New Roman" w:hAnsi="Times New Roman" w:eastAsia="Times New Roman"/>
      <w:bCs/>
      <w:szCs w:val="28"/>
    </w:rPr>
  </w:style>
  <w:style w:type="paragraph" w:styleId="7">
    <w:name w:val="heading 6"/>
    <w:basedOn w:val="1"/>
    <w:next w:val="1"/>
    <w:link w:val="29"/>
    <w:unhideWhenUsed/>
    <w:qFormat/>
    <w:uiPriority w:val="9"/>
    <w:pPr>
      <w:keepNext/>
      <w:keepLines/>
      <w:spacing w:before="100" w:after="100" w:line="264" w:lineRule="auto"/>
      <w:ind w:firstLine="425"/>
      <w:outlineLvl w:val="5"/>
    </w:pPr>
    <w:rPr>
      <w:rFonts w:ascii="Times New Roman" w:hAnsi="Times New Roman" w:eastAsia="黑体" w:cs="Times New Roman"/>
      <w:bCs/>
      <w:szCs w:val="24"/>
      <w:shd w:val="pct10" w:color="auto" w:fill="FFFFFF"/>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23"/>
    <w:semiHidden/>
    <w:unhideWhenUsed/>
    <w:qFormat/>
    <w:uiPriority w:val="99"/>
    <w:rPr>
      <w:rFonts w:ascii="宋体" w:eastAsia="宋体"/>
      <w:sz w:val="18"/>
      <w:szCs w:val="18"/>
    </w:r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rPr>
      <w:sz w:val="24"/>
    </w:rPr>
  </w:style>
  <w:style w:type="paragraph" w:styleId="13">
    <w:name w:val="Title"/>
    <w:basedOn w:val="1"/>
    <w:next w:val="1"/>
    <w:link w:val="22"/>
    <w:qFormat/>
    <w:uiPriority w:val="10"/>
    <w:pPr>
      <w:spacing w:before="240" w:after="60"/>
      <w:jc w:val="center"/>
      <w:outlineLvl w:val="0"/>
    </w:pPr>
    <w:rPr>
      <w:rFonts w:eastAsia="宋体" w:asciiTheme="majorHAnsi" w:hAnsiTheme="majorHAnsi" w:cstheme="majorBidi"/>
      <w:b/>
      <w:bCs/>
      <w:sz w:val="32"/>
      <w:szCs w:val="32"/>
    </w:rPr>
  </w:style>
  <w:style w:type="table" w:styleId="15">
    <w:name w:val="Table Grid"/>
    <w:basedOn w:val="1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FollowedHyperlink"/>
    <w:basedOn w:val="16"/>
    <w:semiHidden/>
    <w:unhideWhenUsed/>
    <w:qFormat/>
    <w:uiPriority w:val="99"/>
    <w:rPr>
      <w:color w:val="954F72"/>
      <w:u w:val="single"/>
    </w:rPr>
  </w:style>
  <w:style w:type="character" w:styleId="18">
    <w:name w:val="Hyperlink"/>
    <w:basedOn w:val="16"/>
    <w:semiHidden/>
    <w:unhideWhenUsed/>
    <w:qFormat/>
    <w:uiPriority w:val="99"/>
    <w:rPr>
      <w:color w:val="0000FF"/>
      <w:u w:val="single"/>
    </w:r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框文本 Char"/>
    <w:basedOn w:val="16"/>
    <w:link w:val="9"/>
    <w:semiHidden/>
    <w:qFormat/>
    <w:uiPriority w:val="99"/>
    <w:rPr>
      <w:sz w:val="18"/>
      <w:szCs w:val="18"/>
    </w:rPr>
  </w:style>
  <w:style w:type="character" w:customStyle="1" w:styleId="22">
    <w:name w:val="标题 Char"/>
    <w:basedOn w:val="16"/>
    <w:link w:val="13"/>
    <w:qFormat/>
    <w:uiPriority w:val="10"/>
    <w:rPr>
      <w:rFonts w:eastAsia="宋体" w:asciiTheme="majorHAnsi" w:hAnsiTheme="majorHAnsi" w:cstheme="majorBidi"/>
      <w:b/>
      <w:bCs/>
      <w:sz w:val="32"/>
      <w:szCs w:val="32"/>
    </w:rPr>
  </w:style>
  <w:style w:type="character" w:customStyle="1" w:styleId="23">
    <w:name w:val="文档结构图 Char"/>
    <w:basedOn w:val="16"/>
    <w:link w:val="8"/>
    <w:semiHidden/>
    <w:qFormat/>
    <w:uiPriority w:val="99"/>
    <w:rPr>
      <w:rFonts w:ascii="宋体" w:eastAsia="宋体"/>
      <w:sz w:val="18"/>
      <w:szCs w:val="18"/>
    </w:rPr>
  </w:style>
  <w:style w:type="character" w:customStyle="1" w:styleId="24">
    <w:name w:val="标题 1 Char"/>
    <w:basedOn w:val="16"/>
    <w:link w:val="2"/>
    <w:qFormat/>
    <w:uiPriority w:val="9"/>
    <w:rPr>
      <w:b/>
      <w:bCs/>
      <w:kern w:val="44"/>
      <w:sz w:val="44"/>
      <w:szCs w:val="44"/>
    </w:rPr>
  </w:style>
  <w:style w:type="character" w:customStyle="1" w:styleId="25">
    <w:name w:val="标题 2 Char"/>
    <w:basedOn w:val="16"/>
    <w:link w:val="3"/>
    <w:qFormat/>
    <w:uiPriority w:val="9"/>
    <w:rPr>
      <w:rFonts w:asciiTheme="majorHAnsi" w:hAnsiTheme="majorHAnsi" w:eastAsiaTheme="majorEastAsia" w:cstheme="majorBidi"/>
      <w:b/>
      <w:bCs/>
      <w:sz w:val="32"/>
      <w:szCs w:val="32"/>
    </w:rPr>
  </w:style>
  <w:style w:type="character" w:customStyle="1" w:styleId="26">
    <w:name w:val="标题 3 Char"/>
    <w:basedOn w:val="16"/>
    <w:link w:val="4"/>
    <w:qFormat/>
    <w:uiPriority w:val="9"/>
    <w:rPr>
      <w:rFonts w:ascii="Times New Roman" w:hAnsi="Times New Roman" w:eastAsia="宋体"/>
      <w:b/>
      <w:bCs/>
      <w:sz w:val="28"/>
      <w:szCs w:val="32"/>
    </w:rPr>
  </w:style>
  <w:style w:type="character" w:customStyle="1" w:styleId="27">
    <w:name w:val="标题 4 Char"/>
    <w:basedOn w:val="16"/>
    <w:link w:val="5"/>
    <w:qFormat/>
    <w:uiPriority w:val="9"/>
    <w:rPr>
      <w:rFonts w:ascii="Times New Roman" w:hAnsi="Times New Roman" w:eastAsia="宋体" w:cstheme="majorBidi"/>
      <w:b/>
      <w:bCs/>
      <w:sz w:val="24"/>
      <w:szCs w:val="28"/>
    </w:rPr>
  </w:style>
  <w:style w:type="character" w:customStyle="1" w:styleId="28">
    <w:name w:val="标题 5 Char"/>
    <w:basedOn w:val="16"/>
    <w:link w:val="6"/>
    <w:qFormat/>
    <w:uiPriority w:val="9"/>
    <w:rPr>
      <w:rFonts w:ascii="Times New Roman" w:hAnsi="Times New Roman" w:eastAsia="Times New Roman"/>
      <w:bCs/>
      <w:szCs w:val="28"/>
    </w:rPr>
  </w:style>
  <w:style w:type="character" w:customStyle="1" w:styleId="29">
    <w:name w:val="标题 6 Char"/>
    <w:basedOn w:val="16"/>
    <w:link w:val="7"/>
    <w:qFormat/>
    <w:uiPriority w:val="9"/>
    <w:rPr>
      <w:rFonts w:ascii="Times New Roman" w:hAnsi="Times New Roman" w:eastAsia="黑体" w:cs="Times New Roman"/>
      <w:bCs/>
      <w:szCs w:val="24"/>
    </w:rPr>
  </w:style>
  <w:style w:type="paragraph" w:customStyle="1" w:styleId="30">
    <w:name w:val="表文"/>
    <w:basedOn w:val="1"/>
    <w:qFormat/>
    <w:uiPriority w:val="0"/>
    <w:pPr>
      <w:spacing w:line="264" w:lineRule="auto"/>
      <w:jc w:val="center"/>
    </w:pPr>
    <w:rPr>
      <w:rFonts w:ascii="Times New Roman" w:hAnsi="Times New Roman" w:eastAsia="宋体" w:cs="Times New Roman"/>
      <w:sz w:val="18"/>
    </w:rPr>
  </w:style>
  <w:style w:type="paragraph" w:customStyle="1" w:styleId="31">
    <w:name w:val="表头"/>
    <w:basedOn w:val="1"/>
    <w:qFormat/>
    <w:uiPriority w:val="0"/>
    <w:pPr>
      <w:spacing w:line="264" w:lineRule="auto"/>
      <w:contextualSpacing/>
      <w:jc w:val="center"/>
    </w:pPr>
    <w:rPr>
      <w:rFonts w:ascii="Times New Roman" w:hAnsi="Times New Roman" w:eastAsia="黑体" w:cs="Times New Roman"/>
      <w:b/>
      <w:sz w:val="18"/>
    </w:rPr>
  </w:style>
  <w:style w:type="paragraph" w:styleId="32">
    <w:name w:val="List Paragraph"/>
    <w:basedOn w:val="1"/>
    <w:qFormat/>
    <w:uiPriority w:val="34"/>
    <w:pPr>
      <w:ind w:firstLine="420" w:firstLineChars="200"/>
    </w:pPr>
  </w:style>
  <w:style w:type="paragraph" w:customStyle="1" w:styleId="33">
    <w:name w:val="Char 字元 Char Char Char Char Char Char Char Char Char Char Char Char Char Char1 Char Char Char Char Char Char Char"/>
    <w:basedOn w:val="1"/>
    <w:qFormat/>
    <w:uiPriority w:val="0"/>
    <w:pPr>
      <w:widowControl/>
      <w:adjustRightInd w:val="0"/>
      <w:snapToGrid w:val="0"/>
      <w:spacing w:before="160" w:after="160" w:line="312" w:lineRule="atLeast"/>
      <w:jc w:val="left"/>
    </w:pPr>
    <w:rPr>
      <w:rFonts w:ascii="方正大标宋简体" w:hAnsi="Verdana" w:eastAsia="方正大标宋简体" w:cs="Times New Roman"/>
      <w:kern w:val="0"/>
      <w:sz w:val="28"/>
      <w:szCs w:val="28"/>
      <w:lang w:eastAsia="en-US"/>
    </w:rPr>
  </w:style>
  <w:style w:type="paragraph" w:customStyle="1" w:styleId="34">
    <w:name w:val="学习目标"/>
    <w:basedOn w:val="1"/>
    <w:qFormat/>
    <w:uiPriority w:val="0"/>
    <w:pPr>
      <w:numPr>
        <w:ilvl w:val="0"/>
        <w:numId w:val="1"/>
      </w:numPr>
      <w:ind w:firstLine="0"/>
    </w:pPr>
    <w:rPr>
      <w:rFonts w:eastAsia="楷体_GB2312"/>
      <w:color w:val="000000"/>
    </w:rPr>
  </w:style>
  <w:style w:type="character" w:styleId="35">
    <w:name w:val="Placeholder Text"/>
    <w:basedOn w:val="16"/>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5F423-7258-4442-9504-FB0260A5386B}">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4635</Words>
  <Characters>4823</Characters>
  <Lines>38</Lines>
  <Paragraphs>10</Paragraphs>
  <TotalTime>7</TotalTime>
  <ScaleCrop>false</ScaleCrop>
  <LinksUpToDate>false</LinksUpToDate>
  <CharactersWithSpaces>4963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2021-11-09T03:29:00Z</dcterms:created>
  <dc:creator>AutoBVT</dc:creator>
  <cp:lastModifiedBy>AQUA</cp:lastModifiedBy>
  <cp:lastPrinted>2019-06-14T05:13:00Z</cp:lastPrinted>
  <dcterms:modified xsi:type="dcterms:W3CDTF">2024-06-28T02:51:46Z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2973C06104354B59A8B05E866820B2AB_13</vt:lpwstr>
  </property>
</Properties>
</file>