
<file path=[Content_Types].xml><?xml version="1.0" encoding="utf-8"?>
<Types xmlns="http://schemas.openxmlformats.org/package/2006/content-types">
  <Default Extension="png" ContentType="image/png"/>
  <Default Extension="gif" ContentType="image/gi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eastAsia"/>
        </w:rPr>
      </w:pPr>
      <w:r>
        <w:rPr>
          <w:rFonts w:hint="eastAsia"/>
        </w:rPr>
        <w:t xml:space="preserve">   </w:t>
      </w:r>
      <w:r>
        <w:rPr>
          <w:rFonts w:ascii="宋体" w:hAnsi="宋体" w:eastAsia="宋体" w:cs="宋体"/>
          <w:sz w:val="24"/>
          <w:szCs w:val="24"/>
        </w:rPr>
        <w:drawing>
          <wp:inline distT="0" distB="0" distL="114300" distR="114300">
            <wp:extent cx="728345" cy="728345"/>
            <wp:effectExtent l="0" t="0" r="3175" b="317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6"/>
                    <a:stretch>
                      <a:fillRect/>
                    </a:stretch>
                  </pic:blipFill>
                  <pic:spPr>
                    <a:xfrm>
                      <a:off x="0" y="0"/>
                      <a:ext cx="728345" cy="72834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4922520" cy="721995"/>
            <wp:effectExtent l="0" t="0" r="0" b="952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7"/>
                    <a:stretch>
                      <a:fillRect/>
                    </a:stretch>
                  </pic:blipFill>
                  <pic:spPr>
                    <a:xfrm>
                      <a:off x="0" y="0"/>
                      <a:ext cx="4922520" cy="721995"/>
                    </a:xfrm>
                    <a:prstGeom prst="rect">
                      <a:avLst/>
                    </a:prstGeom>
                    <a:noFill/>
                    <a:ln w="9525">
                      <a:noFill/>
                    </a:ln>
                  </pic:spPr>
                </pic:pic>
              </a:graphicData>
            </a:graphic>
          </wp:inline>
        </w:drawing>
      </w:r>
    </w:p>
    <w:p>
      <w:pPr>
        <w:jc w:val="center"/>
        <w:rPr>
          <w:rFonts w:hint="eastAsia" w:ascii="宋体" w:hAnsi="宋体"/>
          <w:b/>
          <w:sz w:val="84"/>
          <w:szCs w:val="84"/>
        </w:rPr>
      </w:pPr>
      <w:r>
        <w:rPr>
          <w:rFonts w:hint="eastAsia" w:ascii="微软雅黑" w:hAnsi="微软雅黑" w:eastAsia="微软雅黑" w:cs="微软雅黑"/>
          <w:b w:val="0"/>
          <w:bCs/>
          <w:sz w:val="84"/>
          <w:szCs w:val="84"/>
        </w:rPr>
        <w:t>课 程 教 案</w:t>
      </w:r>
    </w:p>
    <w:p>
      <w:pPr>
        <w:jc w:val="both"/>
        <w:rPr>
          <w:rFonts w:hint="eastAsia"/>
          <w:sz w:val="36"/>
          <w:szCs w:val="36"/>
        </w:rPr>
      </w:pPr>
      <w:r>
        <w:rPr>
          <w:rFonts w:hint="eastAsia"/>
          <w:sz w:val="30"/>
        </w:rPr>
        <w:t xml:space="preserve">              </w:t>
      </w:r>
    </w:p>
    <w:p>
      <w:pPr>
        <w:jc w:val="center"/>
        <w:rPr>
          <w:rFonts w:hint="eastAsia"/>
          <w:sz w:val="30"/>
        </w:rPr>
      </w:pPr>
    </w:p>
    <w:p>
      <w:pPr>
        <w:rPr>
          <w:rFonts w:hint="eastAsia"/>
          <w:sz w:val="30"/>
        </w:rPr>
      </w:pPr>
    </w:p>
    <w:tbl>
      <w:tblPr>
        <w:tblStyle w:val="9"/>
        <w:tblW w:w="6967" w:type="dxa"/>
        <w:jc w:val="center"/>
        <w:tblLayout w:type="fixed"/>
        <w:tblCellMar>
          <w:top w:w="0" w:type="dxa"/>
          <w:left w:w="108" w:type="dxa"/>
          <w:bottom w:w="0" w:type="dxa"/>
          <w:right w:w="108" w:type="dxa"/>
        </w:tblCellMar>
      </w:tblPr>
      <w:tblGrid>
        <w:gridCol w:w="2278"/>
        <w:gridCol w:w="4689"/>
      </w:tblGrid>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lang w:val="en-US" w:eastAsia="zh-CN"/>
              </w:rPr>
              <w:t>分院</w:t>
            </w:r>
            <w:r>
              <w:rPr>
                <w:rFonts w:hint="eastAsia"/>
                <w:b/>
                <w:bCs/>
                <w:sz w:val="30"/>
              </w:rPr>
              <w:t>(</w:t>
            </w:r>
            <w:r>
              <w:rPr>
                <w:rFonts w:hint="eastAsia"/>
                <w:b/>
                <w:bCs/>
                <w:sz w:val="30"/>
                <w:lang w:val="en-US" w:eastAsia="zh-CN"/>
              </w:rPr>
              <w:t>部</w:t>
            </w:r>
            <w:r>
              <w:rPr>
                <w:rFonts w:hint="eastAsia"/>
                <w:b/>
                <w:bCs/>
                <w:sz w:val="30"/>
              </w:rPr>
              <w:t>)</w:t>
            </w:r>
          </w:p>
        </w:tc>
        <w:tc>
          <w:tcPr>
            <w:tcW w:w="4689" w:type="dxa"/>
            <w:tcBorders>
              <w:bottom w:val="single" w:color="auto" w:sz="12" w:space="0"/>
            </w:tcBorders>
            <w:vAlign w:val="top"/>
          </w:tcPr>
          <w:p>
            <w:pPr>
              <w:ind w:firstLine="720" w:firstLineChars="200"/>
              <w:jc w:val="both"/>
              <w:rPr>
                <w:rFonts w:hint="default" w:eastAsia="宋体"/>
                <w:sz w:val="36"/>
                <w:szCs w:val="36"/>
                <w:lang w:val="en-US" w:eastAsia="zh-CN"/>
              </w:rPr>
            </w:pPr>
            <w:r>
              <w:rPr>
                <w:rFonts w:hint="eastAsia"/>
                <w:sz w:val="36"/>
                <w:szCs w:val="36"/>
                <w:lang w:val="en-US" w:eastAsia="zh-CN"/>
              </w:rPr>
              <w:t>旅游与外语学院</w:t>
            </w: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教研室(实验室)</w:t>
            </w:r>
          </w:p>
        </w:tc>
        <w:tc>
          <w:tcPr>
            <w:tcW w:w="4689" w:type="dxa"/>
            <w:tcBorders>
              <w:top w:val="single" w:color="auto" w:sz="12" w:space="0"/>
              <w:bottom w:val="single" w:color="auto" w:sz="12" w:space="0"/>
            </w:tcBorders>
            <w:vAlign w:val="top"/>
          </w:tcPr>
          <w:p>
            <w:pPr>
              <w:ind w:firstLine="720" w:firstLineChars="200"/>
              <w:jc w:val="both"/>
              <w:rPr>
                <w:rFonts w:hint="default" w:eastAsia="宋体"/>
                <w:sz w:val="30"/>
                <w:lang w:val="en-US" w:eastAsia="zh-CN"/>
              </w:rPr>
            </w:pPr>
            <w:r>
              <w:rPr>
                <w:rFonts w:hint="eastAsia"/>
                <w:sz w:val="36"/>
                <w:szCs w:val="36"/>
                <w:lang w:val="en-US" w:eastAsia="zh-CN"/>
              </w:rPr>
              <w:t>学前教育教研室</w:t>
            </w: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课 程 名 称</w:t>
            </w:r>
          </w:p>
        </w:tc>
        <w:tc>
          <w:tcPr>
            <w:tcW w:w="4689" w:type="dxa"/>
            <w:tcBorders>
              <w:top w:val="single" w:color="auto" w:sz="12" w:space="0"/>
              <w:bottom w:val="single" w:color="auto" w:sz="12" w:space="0"/>
            </w:tcBorders>
            <w:vAlign w:val="top"/>
          </w:tcPr>
          <w:p>
            <w:pPr>
              <w:ind w:firstLine="360" w:firstLineChars="100"/>
              <w:jc w:val="both"/>
              <w:rPr>
                <w:rFonts w:hint="default" w:eastAsia="宋体"/>
                <w:sz w:val="36"/>
                <w:szCs w:val="36"/>
                <w:lang w:val="en-US" w:eastAsia="zh-CN"/>
              </w:rPr>
            </w:pPr>
            <w:r>
              <w:rPr>
                <w:rFonts w:hint="eastAsia"/>
                <w:sz w:val="36"/>
                <w:szCs w:val="36"/>
                <w:lang w:val="en-US" w:eastAsia="zh-CN"/>
              </w:rPr>
              <w:t>《幼儿钢琴即兴伴奏》</w:t>
            </w: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授 课 班 级</w:t>
            </w:r>
          </w:p>
        </w:tc>
        <w:tc>
          <w:tcPr>
            <w:tcW w:w="4689" w:type="dxa"/>
            <w:tcBorders>
              <w:top w:val="single" w:color="auto" w:sz="12" w:space="0"/>
              <w:bottom w:val="single" w:color="auto" w:sz="12" w:space="0"/>
            </w:tcBorders>
            <w:vAlign w:val="top"/>
          </w:tcPr>
          <w:p>
            <w:pPr>
              <w:ind w:firstLine="540" w:firstLineChars="150"/>
              <w:jc w:val="both"/>
              <w:rPr>
                <w:rFonts w:hint="default" w:eastAsia="宋体"/>
                <w:sz w:val="36"/>
                <w:szCs w:val="36"/>
                <w:lang w:val="en-US" w:eastAsia="zh-CN"/>
              </w:rPr>
            </w:pP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主 讲 教 师</w:t>
            </w:r>
          </w:p>
        </w:tc>
        <w:tc>
          <w:tcPr>
            <w:tcW w:w="4689" w:type="dxa"/>
            <w:tcBorders>
              <w:top w:val="single" w:color="auto" w:sz="12" w:space="0"/>
              <w:bottom w:val="single" w:color="auto" w:sz="12" w:space="0"/>
            </w:tcBorders>
            <w:vAlign w:val="top"/>
          </w:tcPr>
          <w:p>
            <w:pPr>
              <w:ind w:firstLine="1440" w:firstLineChars="400"/>
              <w:jc w:val="both"/>
              <w:rPr>
                <w:rFonts w:hint="eastAsia" w:eastAsia="宋体"/>
                <w:sz w:val="36"/>
                <w:szCs w:val="36"/>
                <w:lang w:val="en-US" w:eastAsia="zh-CN"/>
              </w:rPr>
            </w:pPr>
            <w:r>
              <w:rPr>
                <w:rFonts w:hint="eastAsia"/>
                <w:sz w:val="36"/>
                <w:szCs w:val="36"/>
                <w:lang w:val="en-US" w:eastAsia="zh-CN"/>
              </w:rPr>
              <w:t>黄  娟</w:t>
            </w: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 xml:space="preserve">职 称 </w:t>
            </w:r>
          </w:p>
        </w:tc>
        <w:tc>
          <w:tcPr>
            <w:tcW w:w="4689" w:type="dxa"/>
            <w:tcBorders>
              <w:top w:val="single" w:color="auto" w:sz="12" w:space="0"/>
              <w:bottom w:val="single" w:color="auto" w:sz="12" w:space="0"/>
            </w:tcBorders>
            <w:vAlign w:val="top"/>
          </w:tcPr>
          <w:p>
            <w:pPr>
              <w:ind w:firstLine="1440" w:firstLineChars="400"/>
              <w:jc w:val="both"/>
              <w:rPr>
                <w:rFonts w:hint="eastAsia" w:eastAsia="宋体"/>
                <w:sz w:val="36"/>
                <w:szCs w:val="36"/>
                <w:lang w:val="en-US" w:eastAsia="zh-CN"/>
              </w:rPr>
            </w:pPr>
            <w:r>
              <w:rPr>
                <w:rFonts w:hint="eastAsia"/>
                <w:sz w:val="36"/>
                <w:szCs w:val="36"/>
                <w:lang w:val="en-US" w:eastAsia="zh-CN"/>
              </w:rPr>
              <w:t>副教授</w:t>
            </w:r>
          </w:p>
        </w:tc>
      </w:tr>
      <w:tr>
        <w:tblPrEx>
          <w:tblCellMar>
            <w:top w:w="0" w:type="dxa"/>
            <w:left w:w="108" w:type="dxa"/>
            <w:bottom w:w="0" w:type="dxa"/>
            <w:right w:w="108" w:type="dxa"/>
          </w:tblCellMar>
        </w:tblPrEx>
        <w:trPr>
          <w:jc w:val="center"/>
        </w:trPr>
        <w:tc>
          <w:tcPr>
            <w:tcW w:w="2278" w:type="dxa"/>
            <w:vAlign w:val="bottom"/>
          </w:tcPr>
          <w:p>
            <w:pPr>
              <w:spacing w:line="360" w:lineRule="exact"/>
              <w:jc w:val="distribute"/>
              <w:rPr>
                <w:rFonts w:hint="eastAsia"/>
                <w:b/>
                <w:bCs/>
                <w:sz w:val="30"/>
              </w:rPr>
            </w:pPr>
            <w:r>
              <w:rPr>
                <w:rFonts w:hint="eastAsia"/>
                <w:b/>
                <w:bCs/>
                <w:sz w:val="30"/>
              </w:rPr>
              <w:t>教学时间</w:t>
            </w:r>
          </w:p>
        </w:tc>
        <w:tc>
          <w:tcPr>
            <w:tcW w:w="4689" w:type="dxa"/>
            <w:tcBorders>
              <w:top w:val="single" w:color="auto" w:sz="12" w:space="0"/>
              <w:bottom w:val="single" w:color="auto" w:sz="12" w:space="0"/>
            </w:tcBorders>
            <w:vAlign w:val="top"/>
          </w:tcPr>
          <w:p>
            <w:pPr>
              <w:ind w:firstLine="720" w:firstLineChars="200"/>
              <w:jc w:val="both"/>
              <w:rPr>
                <w:rFonts w:hint="eastAsia"/>
                <w:sz w:val="36"/>
                <w:szCs w:val="36"/>
              </w:rPr>
            </w:pPr>
            <w:r>
              <w:rPr>
                <w:rFonts w:hint="eastAsia"/>
                <w:sz w:val="36"/>
                <w:szCs w:val="36"/>
              </w:rPr>
              <w:t>202</w:t>
            </w:r>
            <w:r>
              <w:rPr>
                <w:rFonts w:hint="eastAsia"/>
                <w:sz w:val="36"/>
                <w:szCs w:val="36"/>
                <w:lang w:val="en-US" w:eastAsia="zh-CN"/>
              </w:rPr>
              <w:t>4年2月-6月</w:t>
            </w:r>
          </w:p>
        </w:tc>
      </w:tr>
    </w:tbl>
    <w:p>
      <w:pPr>
        <w:rPr>
          <w:rFonts w:hint="eastAsia"/>
          <w:sz w:val="30"/>
        </w:rPr>
      </w:pPr>
    </w:p>
    <w:p>
      <w:pPr>
        <w:jc w:val="center"/>
        <w:rPr>
          <w:rFonts w:hint="eastAsia"/>
          <w:sz w:val="36"/>
          <w:szCs w:val="36"/>
        </w:rPr>
      </w:pPr>
    </w:p>
    <w:p>
      <w:pPr>
        <w:tabs>
          <w:tab w:val="left" w:pos="7080"/>
        </w:tabs>
        <w:rPr>
          <w:rFonts w:hint="eastAsia" w:eastAsia="华文中宋"/>
          <w:sz w:val="36"/>
        </w:rPr>
      </w:pPr>
    </w:p>
    <w:p>
      <w:pPr>
        <w:tabs>
          <w:tab w:val="left" w:pos="7080"/>
        </w:tabs>
        <w:rPr>
          <w:rFonts w:hint="eastAsia" w:eastAsia="华文中宋"/>
          <w:sz w:val="36"/>
        </w:rPr>
      </w:pPr>
    </w:p>
    <w:p>
      <w:pPr>
        <w:tabs>
          <w:tab w:val="left" w:pos="7080"/>
        </w:tabs>
        <w:rPr>
          <w:rFonts w:hint="eastAsia" w:eastAsia="华文中宋"/>
          <w:sz w:val="36"/>
        </w:rPr>
      </w:pPr>
    </w:p>
    <w:p>
      <w:pPr>
        <w:tabs>
          <w:tab w:val="left" w:pos="7080"/>
        </w:tabs>
        <w:rPr>
          <w:rFonts w:hint="eastAsia" w:eastAsia="华文中宋"/>
          <w:sz w:val="36"/>
        </w:rPr>
      </w:pPr>
    </w:p>
    <w:p>
      <w:pPr>
        <w:tabs>
          <w:tab w:val="left" w:pos="7080"/>
        </w:tabs>
        <w:jc w:val="center"/>
        <w:rPr>
          <w:rFonts w:hint="default" w:eastAsia="华文中宋"/>
          <w:sz w:val="36"/>
          <w:lang w:val="en-US" w:eastAsia="zh-CN"/>
        </w:rPr>
      </w:pPr>
      <w:r>
        <w:rPr>
          <w:rFonts w:hint="eastAsia" w:ascii="黑体" w:hAnsi="黑体" w:eastAsia="黑体" w:cs="宋体"/>
          <w:kern w:val="0"/>
          <w:sz w:val="30"/>
          <w:szCs w:val="30"/>
          <w:lang w:val="en-US" w:eastAsia="zh-CN"/>
        </w:rPr>
        <w:t>教务处监制</w:t>
      </w:r>
    </w:p>
    <w:tbl>
      <w:tblPr>
        <w:tblStyle w:val="9"/>
        <w:tblpPr w:leftFromText="180" w:rightFromText="180" w:vertAnchor="text" w:horzAnchor="margin" w:tblpXSpec="center" w:tblpY="158"/>
        <w:tblW w:w="8388" w:type="dxa"/>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868"/>
        <w:gridCol w:w="6520"/>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442" w:hRule="atLeast"/>
        </w:trPr>
        <w:tc>
          <w:tcPr>
            <w:tcW w:w="1868" w:type="dxa"/>
            <w:vAlign w:val="top"/>
          </w:tcPr>
          <w:p>
            <w:pPr>
              <w:jc w:val="center"/>
              <w:rPr>
                <w:rFonts w:hint="eastAsia" w:ascii="楷体_GB2312" w:hAnsi="华文中宋" w:eastAsia="楷体_GB2312"/>
                <w:b/>
                <w:spacing w:val="20"/>
                <w:sz w:val="52"/>
                <w:szCs w:val="52"/>
              </w:rPr>
            </w:pPr>
          </w:p>
          <w:p>
            <w:pPr>
              <w:jc w:val="center"/>
              <w:rPr>
                <w:rFonts w:hint="eastAsia" w:ascii="楷体_GB2312" w:hAnsi="华文中宋" w:eastAsia="楷体_GB2312"/>
                <w:b/>
                <w:spacing w:val="20"/>
                <w:sz w:val="52"/>
                <w:szCs w:val="52"/>
              </w:rPr>
            </w:pPr>
          </w:p>
          <w:p>
            <w:pPr>
              <w:jc w:val="center"/>
              <w:rPr>
                <w:rFonts w:hint="eastAsia" w:ascii="楷体_GB2312" w:hAnsi="华文中宋" w:eastAsia="楷体_GB2312"/>
                <w:b/>
                <w:spacing w:val="20"/>
                <w:sz w:val="52"/>
                <w:szCs w:val="52"/>
              </w:rPr>
            </w:pPr>
          </w:p>
          <w:p>
            <w:pPr>
              <w:jc w:val="center"/>
              <w:rPr>
                <w:rFonts w:hint="eastAsia" w:ascii="楷体" w:hAnsi="楷体" w:eastAsia="楷体" w:cs="楷体"/>
                <w:b/>
                <w:bCs w:val="0"/>
                <w:spacing w:val="20"/>
                <w:sz w:val="52"/>
                <w:szCs w:val="52"/>
              </w:rPr>
            </w:pPr>
            <w:r>
              <w:rPr>
                <w:rFonts w:hint="eastAsia" w:ascii="楷体" w:hAnsi="楷体" w:eastAsia="楷体" w:cs="楷体"/>
                <w:b/>
                <w:bCs w:val="0"/>
                <w:spacing w:val="20"/>
                <w:sz w:val="52"/>
                <w:szCs w:val="52"/>
              </w:rPr>
              <w:t>课</w:t>
            </w:r>
          </w:p>
          <w:p>
            <w:pPr>
              <w:jc w:val="center"/>
              <w:rPr>
                <w:rFonts w:hint="eastAsia" w:ascii="楷体" w:hAnsi="楷体" w:eastAsia="楷体" w:cs="楷体"/>
                <w:b/>
                <w:bCs w:val="0"/>
                <w:spacing w:val="20"/>
                <w:sz w:val="52"/>
                <w:szCs w:val="52"/>
              </w:rPr>
            </w:pPr>
            <w:r>
              <w:rPr>
                <w:rFonts w:hint="eastAsia" w:ascii="楷体" w:hAnsi="楷体" w:eastAsia="楷体" w:cs="楷体"/>
                <w:b/>
                <w:bCs w:val="0"/>
                <w:spacing w:val="20"/>
                <w:sz w:val="52"/>
                <w:szCs w:val="52"/>
              </w:rPr>
              <w:t>程</w:t>
            </w:r>
          </w:p>
          <w:p>
            <w:pPr>
              <w:jc w:val="center"/>
              <w:rPr>
                <w:rFonts w:hint="eastAsia" w:ascii="楷体" w:hAnsi="楷体" w:eastAsia="楷体" w:cs="楷体"/>
                <w:b/>
                <w:bCs w:val="0"/>
                <w:spacing w:val="20"/>
                <w:sz w:val="52"/>
                <w:szCs w:val="52"/>
              </w:rPr>
            </w:pPr>
            <w:r>
              <w:rPr>
                <w:rFonts w:hint="eastAsia" w:ascii="楷体" w:hAnsi="楷体" w:eastAsia="楷体" w:cs="楷体"/>
                <w:b/>
                <w:bCs w:val="0"/>
                <w:spacing w:val="20"/>
                <w:sz w:val="52"/>
                <w:szCs w:val="52"/>
              </w:rPr>
              <w:t>教</w:t>
            </w:r>
          </w:p>
          <w:p>
            <w:pPr>
              <w:jc w:val="center"/>
              <w:rPr>
                <w:rFonts w:hint="eastAsia" w:ascii="楷体" w:hAnsi="楷体" w:eastAsia="楷体" w:cs="楷体"/>
                <w:b/>
                <w:bCs w:val="0"/>
                <w:spacing w:val="20"/>
                <w:sz w:val="52"/>
                <w:szCs w:val="52"/>
              </w:rPr>
            </w:pPr>
            <w:r>
              <w:rPr>
                <w:rFonts w:hint="eastAsia" w:ascii="楷体" w:hAnsi="楷体" w:eastAsia="楷体" w:cs="楷体"/>
                <w:b/>
                <w:bCs w:val="0"/>
                <w:spacing w:val="20"/>
                <w:sz w:val="52"/>
                <w:szCs w:val="52"/>
              </w:rPr>
              <w:t>案</w:t>
            </w:r>
          </w:p>
          <w:p>
            <w:pPr>
              <w:jc w:val="center"/>
              <w:rPr>
                <w:rFonts w:hint="eastAsia" w:ascii="楷体" w:hAnsi="楷体" w:eastAsia="楷体" w:cs="楷体"/>
                <w:b/>
                <w:bCs w:val="0"/>
                <w:spacing w:val="20"/>
                <w:sz w:val="52"/>
                <w:szCs w:val="52"/>
              </w:rPr>
            </w:pPr>
            <w:r>
              <w:rPr>
                <w:rFonts w:hint="eastAsia" w:ascii="楷体" w:hAnsi="楷体" w:eastAsia="楷体" w:cs="楷体"/>
                <w:b/>
                <w:bCs w:val="0"/>
                <w:spacing w:val="20"/>
                <w:sz w:val="52"/>
                <w:szCs w:val="52"/>
              </w:rPr>
              <w:t>内</w:t>
            </w:r>
          </w:p>
          <w:p>
            <w:pPr>
              <w:jc w:val="center"/>
              <w:rPr>
                <w:rFonts w:hint="eastAsia" w:ascii="楷体_GB2312" w:hAnsi="华文中宋" w:eastAsia="楷体_GB2312"/>
                <w:b/>
                <w:spacing w:val="20"/>
                <w:sz w:val="52"/>
                <w:szCs w:val="52"/>
              </w:rPr>
            </w:pPr>
            <w:r>
              <w:rPr>
                <w:rFonts w:hint="eastAsia" w:ascii="楷体" w:hAnsi="楷体" w:eastAsia="楷体" w:cs="楷体"/>
                <w:b/>
                <w:bCs w:val="0"/>
                <w:spacing w:val="20"/>
                <w:sz w:val="52"/>
                <w:szCs w:val="52"/>
              </w:rPr>
              <w:t>容</w:t>
            </w:r>
          </w:p>
          <w:p>
            <w:pPr>
              <w:rPr>
                <w:rFonts w:hint="eastAsia" w:ascii="楷体_GB2312" w:hAnsi="华文中宋" w:eastAsia="楷体_GB2312"/>
                <w:b/>
                <w:spacing w:val="20"/>
                <w:sz w:val="84"/>
                <w:szCs w:val="84"/>
              </w:rPr>
            </w:pPr>
          </w:p>
        </w:tc>
        <w:tc>
          <w:tcPr>
            <w:tcW w:w="6520" w:type="dxa"/>
            <w:vAlign w:val="top"/>
          </w:tcPr>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rPr>
            </w:pPr>
            <w:r>
              <w:rPr>
                <w:rFonts w:hint="eastAsia" w:ascii="楷体" w:hAnsi="楷体" w:eastAsia="楷体" w:cs="楷体"/>
                <w:b/>
                <w:bCs w:val="0"/>
                <w:spacing w:val="20"/>
                <w:sz w:val="36"/>
                <w:szCs w:val="36"/>
              </w:rPr>
              <w:t>●学年度校历</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rPr>
            </w:pPr>
            <w:r>
              <w:rPr>
                <w:rFonts w:hint="eastAsia" w:ascii="楷体" w:hAnsi="楷体" w:eastAsia="楷体" w:cs="楷体"/>
                <w:b/>
                <w:bCs w:val="0"/>
                <w:spacing w:val="20"/>
                <w:sz w:val="36"/>
                <w:szCs w:val="36"/>
              </w:rPr>
              <w:t>●课程表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lang w:val="en-US" w:eastAsia="zh-CN"/>
              </w:rPr>
            </w:pPr>
            <w:r>
              <w:rPr>
                <w:rFonts w:hint="eastAsia" w:ascii="楷体" w:hAnsi="楷体" w:eastAsia="楷体" w:cs="楷体"/>
                <w:b/>
                <w:bCs w:val="0"/>
                <w:spacing w:val="20"/>
                <w:sz w:val="36"/>
                <w:szCs w:val="36"/>
              </w:rPr>
              <w:t>●</w:t>
            </w:r>
            <w:r>
              <w:rPr>
                <w:rFonts w:hint="eastAsia" w:ascii="楷体" w:hAnsi="楷体" w:eastAsia="楷体" w:cs="楷体"/>
                <w:b/>
                <w:bCs w:val="0"/>
                <w:spacing w:val="20"/>
                <w:sz w:val="36"/>
                <w:szCs w:val="36"/>
                <w:lang w:eastAsia="zh-CN"/>
              </w:rPr>
              <w:t>教学大纲</w:t>
            </w:r>
            <w:r>
              <w:rPr>
                <w:rFonts w:hint="eastAsia" w:ascii="楷体" w:hAnsi="楷体" w:eastAsia="楷体" w:cs="楷体"/>
                <w:b/>
                <w:bCs w:val="0"/>
                <w:spacing w:val="20"/>
                <w:sz w:val="36"/>
                <w:szCs w:val="36"/>
                <w:lang w:val="en-US" w:eastAsia="zh-CN"/>
              </w:rPr>
              <w:t>/课程标准</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lang w:val="en-US" w:eastAsia="zh-CN"/>
              </w:rPr>
            </w:pPr>
            <w:r>
              <w:rPr>
                <w:rFonts w:hint="eastAsia" w:ascii="楷体" w:hAnsi="楷体" w:eastAsia="楷体" w:cs="楷体"/>
                <w:b/>
                <w:bCs w:val="0"/>
                <w:spacing w:val="20"/>
                <w:sz w:val="36"/>
                <w:szCs w:val="36"/>
              </w:rPr>
              <w:t>●</w:t>
            </w:r>
            <w:r>
              <w:rPr>
                <w:rFonts w:hint="eastAsia" w:ascii="楷体" w:hAnsi="楷体" w:eastAsia="楷体" w:cs="楷体"/>
                <w:b/>
                <w:bCs w:val="0"/>
                <w:spacing w:val="20"/>
                <w:sz w:val="36"/>
                <w:szCs w:val="36"/>
                <w:lang w:val="en-US" w:eastAsia="zh-CN"/>
              </w:rPr>
              <w:t>课程教学设计表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40"/>
                <w:sz w:val="36"/>
                <w:szCs w:val="28"/>
              </w:rPr>
            </w:pPr>
            <w:r>
              <w:rPr>
                <w:rFonts w:hint="eastAsia" w:ascii="楷体" w:hAnsi="楷体" w:eastAsia="楷体" w:cs="楷体"/>
                <w:b/>
                <w:bCs w:val="0"/>
                <w:spacing w:val="20"/>
                <w:sz w:val="36"/>
                <w:szCs w:val="36"/>
              </w:rPr>
              <w:t>●</w:t>
            </w:r>
            <w:r>
              <w:rPr>
                <w:rFonts w:hint="eastAsia" w:ascii="楷体" w:hAnsi="楷体" w:eastAsia="楷体" w:cs="楷体"/>
                <w:b/>
                <w:bCs w:val="0"/>
                <w:spacing w:val="40"/>
                <w:sz w:val="36"/>
                <w:szCs w:val="28"/>
              </w:rPr>
              <w:t>教学内容与学时安排表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40"/>
                <w:sz w:val="36"/>
                <w:szCs w:val="28"/>
                <w:lang w:val="en-US" w:eastAsia="zh-CN"/>
              </w:rPr>
            </w:pPr>
            <w:r>
              <w:rPr>
                <w:rFonts w:hint="eastAsia" w:ascii="楷体" w:hAnsi="楷体" w:eastAsia="楷体" w:cs="楷体"/>
                <w:b/>
                <w:bCs w:val="0"/>
                <w:spacing w:val="20"/>
                <w:sz w:val="36"/>
                <w:szCs w:val="36"/>
              </w:rPr>
              <w:t>●</w:t>
            </w:r>
            <w:r>
              <w:rPr>
                <w:rFonts w:hint="eastAsia" w:ascii="楷体" w:hAnsi="楷体" w:eastAsia="楷体" w:cs="楷体"/>
                <w:b/>
                <w:bCs w:val="0"/>
                <w:spacing w:val="40"/>
                <w:sz w:val="36"/>
                <w:szCs w:val="28"/>
              </w:rPr>
              <w:t>具体教学目标一览表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lang w:eastAsia="zh-CN"/>
              </w:rPr>
            </w:pPr>
            <w:r>
              <w:rPr>
                <w:rFonts w:hint="eastAsia" w:ascii="楷体" w:hAnsi="楷体" w:eastAsia="楷体" w:cs="楷体"/>
                <w:b/>
                <w:bCs w:val="0"/>
                <w:spacing w:val="20"/>
                <w:sz w:val="36"/>
                <w:szCs w:val="36"/>
              </w:rPr>
              <w:t>●课程教案</w:t>
            </w:r>
            <w:r>
              <w:rPr>
                <w:rFonts w:hint="eastAsia" w:ascii="楷体" w:hAnsi="楷体" w:eastAsia="楷体" w:cs="楷体"/>
                <w:b/>
                <w:bCs w:val="0"/>
                <w:spacing w:val="20"/>
                <w:sz w:val="36"/>
                <w:szCs w:val="36"/>
                <w:lang w:eastAsia="zh-CN"/>
              </w:rPr>
              <w:t>（</w:t>
            </w:r>
            <w:r>
              <w:rPr>
                <w:rFonts w:hint="eastAsia" w:ascii="楷体" w:hAnsi="楷体" w:eastAsia="楷体" w:cs="楷体"/>
                <w:b/>
                <w:bCs w:val="0"/>
                <w:spacing w:val="20"/>
                <w:sz w:val="36"/>
                <w:szCs w:val="36"/>
                <w:lang w:val="en-US" w:eastAsia="zh-CN"/>
              </w:rPr>
              <w:t>含授课计划与讲义</w:t>
            </w:r>
            <w:r>
              <w:rPr>
                <w:rFonts w:hint="eastAsia" w:ascii="楷体" w:hAnsi="楷体" w:eastAsia="楷体" w:cs="楷体"/>
                <w:b/>
                <w:bCs w:val="0"/>
                <w:spacing w:val="20"/>
                <w:sz w:val="36"/>
                <w:szCs w:val="36"/>
                <w:lang w:eastAsia="zh-CN"/>
              </w:rPr>
              <w:t>）</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rPr>
            </w:pPr>
            <w:r>
              <w:rPr>
                <w:rFonts w:hint="eastAsia" w:ascii="楷体" w:hAnsi="楷体" w:eastAsia="楷体" w:cs="楷体"/>
                <w:b/>
                <w:bCs w:val="0"/>
                <w:spacing w:val="20"/>
                <w:sz w:val="36"/>
                <w:szCs w:val="36"/>
              </w:rPr>
              <w:t>●学生平时学习情况记录表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rPr>
            </w:pPr>
            <w:r>
              <w:rPr>
                <w:rFonts w:hint="eastAsia" w:ascii="楷体" w:hAnsi="楷体" w:eastAsia="楷体" w:cs="楷体"/>
                <w:b/>
                <w:bCs w:val="0"/>
                <w:spacing w:val="20"/>
                <w:sz w:val="36"/>
                <w:szCs w:val="36"/>
              </w:rPr>
              <w:t>●学生成绩登记表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rPr>
            </w:pPr>
            <w:r>
              <w:rPr>
                <w:rFonts w:hint="eastAsia" w:ascii="楷体" w:hAnsi="楷体" w:eastAsia="楷体" w:cs="楷体"/>
                <w:b/>
                <w:bCs w:val="0"/>
                <w:sz w:val="36"/>
                <w:szCs w:val="36"/>
              </w:rPr>
              <w:t>●</w:t>
            </w:r>
            <w:r>
              <w:rPr>
                <w:rFonts w:hint="eastAsia" w:ascii="楷体" w:hAnsi="楷体" w:eastAsia="楷体" w:cs="楷体"/>
                <w:b/>
                <w:bCs w:val="0"/>
                <w:spacing w:val="20"/>
                <w:sz w:val="36"/>
                <w:szCs w:val="36"/>
              </w:rPr>
              <w:t>考试成绩分析表</w:t>
            </w:r>
          </w:p>
          <w:p>
            <w:pPr>
              <w:keepNext w:val="0"/>
              <w:keepLines w:val="0"/>
              <w:pageBreakBefore w:val="0"/>
              <w:widowControl w:val="0"/>
              <w:kinsoku/>
              <w:wordWrap/>
              <w:overflowPunct/>
              <w:topLinePunct w:val="0"/>
              <w:autoSpaceDE/>
              <w:autoSpaceDN/>
              <w:bidi w:val="0"/>
              <w:adjustRightInd/>
              <w:snapToGrid/>
              <w:spacing w:line="1100" w:lineRule="exact"/>
              <w:textAlignment w:val="auto"/>
              <w:rPr>
                <w:rFonts w:hint="eastAsia" w:ascii="楷体" w:hAnsi="楷体" w:eastAsia="楷体" w:cs="楷体"/>
                <w:b/>
                <w:bCs w:val="0"/>
                <w:spacing w:val="20"/>
                <w:sz w:val="36"/>
                <w:szCs w:val="36"/>
                <w:lang w:eastAsia="zh-CN"/>
              </w:rPr>
            </w:pPr>
            <w:r>
              <w:rPr>
                <w:rFonts w:hint="eastAsia" w:ascii="楷体" w:hAnsi="楷体" w:eastAsia="楷体" w:cs="楷体"/>
                <w:b/>
                <w:bCs w:val="0"/>
                <w:spacing w:val="20"/>
                <w:sz w:val="36"/>
                <w:szCs w:val="36"/>
              </w:rPr>
              <w:t>●课程教学总结</w:t>
            </w:r>
            <w:r>
              <w:rPr>
                <w:rFonts w:hint="eastAsia" w:ascii="楷体" w:hAnsi="楷体" w:eastAsia="楷体" w:cs="楷体"/>
                <w:b/>
                <w:bCs w:val="0"/>
                <w:spacing w:val="20"/>
                <w:sz w:val="36"/>
                <w:szCs w:val="36"/>
                <w:lang w:eastAsia="zh-CN"/>
              </w:rPr>
              <w:t>与反思</w:t>
            </w:r>
          </w:p>
          <w:p>
            <w:pPr>
              <w:rPr>
                <w:rFonts w:hint="eastAsia" w:ascii="黑体" w:hAnsi="华文中宋" w:eastAsia="黑体"/>
                <w:b/>
                <w:spacing w:val="20"/>
                <w:sz w:val="36"/>
              </w:rPr>
            </w:pPr>
          </w:p>
        </w:tc>
      </w:tr>
    </w:tbl>
    <w:p>
      <w:pPr>
        <w:rPr>
          <w:rFonts w:hint="eastAsia" w:ascii="黑体" w:eastAsia="黑体" w:cs="黑体"/>
          <w:b/>
          <w:bCs/>
          <w:sz w:val="30"/>
          <w:szCs w:val="30"/>
        </w:rPr>
      </w:pPr>
    </w:p>
    <w:p>
      <w:pPr>
        <w:jc w:val="center"/>
        <w:rPr>
          <w:rFonts w:hint="eastAsia" w:ascii="黑体" w:eastAsia="黑体" w:cs="黑体"/>
          <w:b/>
          <w:bCs/>
          <w:sz w:val="30"/>
          <w:szCs w:val="30"/>
        </w:rPr>
      </w:pPr>
    </w:p>
    <w:p>
      <w:pPr>
        <w:jc w:val="center"/>
        <w:rPr>
          <w:rFonts w:hint="eastAsia" w:ascii="黑体" w:eastAsia="黑体"/>
          <w:b/>
          <w:sz w:val="28"/>
          <w:szCs w:val="28"/>
          <w:lang w:eastAsia="zh-CN"/>
        </w:rPr>
      </w:pPr>
      <w:r>
        <w:rPr>
          <w:rFonts w:hint="eastAsia" w:ascii="黑体" w:eastAsia="黑体"/>
          <w:b/>
          <w:sz w:val="28"/>
          <w:szCs w:val="28"/>
          <w:lang w:eastAsia="zh-CN"/>
        </w:rPr>
        <w:drawing>
          <wp:inline distT="0" distB="0" distL="114300" distR="114300">
            <wp:extent cx="5755005" cy="8138160"/>
            <wp:effectExtent l="0" t="0" r="17145" b="15240"/>
            <wp:docPr id="1" name="图片 1" descr="江西环境工程职业学院20232024学年下学期校历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江西环境工程职业学院20232024学年下学期校历_00"/>
                    <pic:cNvPicPr>
                      <a:picLocks noChangeAspect="1"/>
                    </pic:cNvPicPr>
                  </pic:nvPicPr>
                  <pic:blipFill>
                    <a:blip r:embed="rId8"/>
                    <a:stretch>
                      <a:fillRect/>
                    </a:stretch>
                  </pic:blipFill>
                  <pic:spPr>
                    <a:xfrm>
                      <a:off x="0" y="0"/>
                      <a:ext cx="5755005" cy="8138160"/>
                    </a:xfrm>
                    <a:prstGeom prst="rect">
                      <a:avLst/>
                    </a:prstGeom>
                  </pic:spPr>
                </pic:pic>
              </a:graphicData>
            </a:graphic>
          </wp:inline>
        </w:drawing>
      </w:r>
    </w:p>
    <w:p>
      <w:pPr>
        <w:jc w:val="center"/>
        <w:rPr>
          <w:rFonts w:hint="eastAsia" w:ascii="黑体" w:eastAsia="黑体"/>
          <w:b/>
          <w:sz w:val="28"/>
          <w:szCs w:val="28"/>
          <w:lang w:eastAsia="zh-CN"/>
        </w:rPr>
      </w:pPr>
    </w:p>
    <w:p>
      <w:pPr>
        <w:jc w:val="center"/>
        <w:rPr>
          <w:rFonts w:hint="default" w:ascii="黑体" w:eastAsia="黑体"/>
          <w:b/>
          <w:sz w:val="28"/>
          <w:szCs w:val="28"/>
          <w:lang w:val="en-US" w:eastAsia="zh-CN"/>
        </w:rPr>
      </w:pPr>
      <w:r>
        <w:rPr>
          <w:rFonts w:hint="eastAsia" w:ascii="黑体" w:eastAsia="黑体"/>
          <w:b/>
          <w:sz w:val="28"/>
          <w:szCs w:val="28"/>
          <w:lang w:val="en-US" w:eastAsia="zh-CN"/>
        </w:rPr>
        <w:t>课   表</w:t>
      </w:r>
    </w:p>
    <w:p>
      <w:pPr>
        <w:rPr>
          <w:rFonts w:hint="eastAsia" w:ascii="宋体" w:hAnsi="宋体" w:eastAsia="宋体"/>
          <w:sz w:val="24"/>
          <w:lang w:eastAsia="zh-CN"/>
        </w:rPr>
      </w:pPr>
      <w:r>
        <w:rPr>
          <w:rFonts w:hint="eastAsia" w:ascii="宋体" w:hAnsi="宋体" w:eastAsia="宋体"/>
          <w:sz w:val="24"/>
          <w:lang w:eastAsia="zh-CN"/>
        </w:rPr>
        <w:drawing>
          <wp:inline distT="0" distB="0" distL="114300" distR="114300">
            <wp:extent cx="5752465" cy="4346575"/>
            <wp:effectExtent l="0" t="0" r="635" b="6350"/>
            <wp:docPr id="43" name="图片 43" descr="黄娟(2023-2024-2)课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黄娟(2023-2024-2)课表_00"/>
                    <pic:cNvPicPr>
                      <a:picLocks noChangeAspect="1"/>
                    </pic:cNvPicPr>
                  </pic:nvPicPr>
                  <pic:blipFill>
                    <a:blip r:embed="rId9"/>
                    <a:stretch>
                      <a:fillRect/>
                    </a:stretch>
                  </pic:blipFill>
                  <pic:spPr>
                    <a:xfrm>
                      <a:off x="0" y="0"/>
                      <a:ext cx="5752465" cy="4346575"/>
                    </a:xfrm>
                    <a:prstGeom prst="rect">
                      <a:avLst/>
                    </a:prstGeom>
                  </pic:spPr>
                </pic:pic>
              </a:graphicData>
            </a:graphic>
          </wp:inline>
        </w:drawing>
      </w:r>
    </w:p>
    <w:p>
      <w:pPr>
        <w:rPr>
          <w:rFonts w:hint="eastAsia" w:ascii="宋体" w:hAnsi="宋体"/>
          <w:sz w:val="24"/>
        </w:rPr>
      </w:pPr>
    </w:p>
    <w:p>
      <w:pPr>
        <w:rPr>
          <w:rFonts w:hint="eastAsia" w:ascii="宋体" w:hAnsi="宋体"/>
          <w:sz w:val="24"/>
        </w:rPr>
      </w:pPr>
    </w:p>
    <w:p>
      <w:pPr>
        <w:rPr>
          <w:rFonts w:hint="eastAsia" w:ascii="宋体" w:hAnsi="宋体"/>
          <w:sz w:val="24"/>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rPr>
          <w:rFonts w:hint="eastAsia" w:ascii="黑体" w:hAnsi="华文中宋" w:eastAsia="黑体"/>
          <w:b/>
          <w:spacing w:val="20"/>
          <w:sz w:val="36"/>
        </w:rPr>
      </w:pPr>
    </w:p>
    <w:p>
      <w:pPr>
        <w:jc w:val="center"/>
        <w:rPr>
          <w:rFonts w:hint="eastAsia"/>
          <w:u w:val="single"/>
        </w:rPr>
      </w:pPr>
    </w:p>
    <w:p>
      <w:pPr>
        <w:spacing w:line="1200" w:lineRule="exact"/>
        <w:jc w:val="center"/>
        <w:rPr>
          <w:rFonts w:hint="eastAsia" w:ascii="微软雅黑" w:hAnsi="微软雅黑" w:eastAsia="微软雅黑" w:cs="微软雅黑"/>
          <w:sz w:val="72"/>
          <w:szCs w:val="72"/>
        </w:rPr>
      </w:pPr>
      <w:r>
        <w:rPr>
          <w:rFonts w:hint="eastAsia" w:ascii="微软雅黑" w:hAnsi="微软雅黑" w:eastAsia="微软雅黑" w:cs="微软雅黑"/>
          <w:sz w:val="72"/>
          <w:szCs w:val="72"/>
        </w:rPr>
        <w:t>《</w:t>
      </w:r>
      <w:r>
        <w:rPr>
          <w:rFonts w:hint="eastAsia" w:ascii="微软雅黑" w:hAnsi="微软雅黑" w:eastAsia="微软雅黑" w:cs="微软雅黑"/>
          <w:sz w:val="72"/>
          <w:szCs w:val="72"/>
          <w:lang w:val="en-US" w:eastAsia="zh-CN"/>
        </w:rPr>
        <w:t>幼儿钢琴即兴伴奏</w:t>
      </w:r>
      <w:r>
        <w:rPr>
          <w:rFonts w:hint="eastAsia" w:ascii="微软雅黑" w:hAnsi="微软雅黑" w:eastAsia="微软雅黑" w:cs="微软雅黑"/>
          <w:sz w:val="72"/>
          <w:szCs w:val="72"/>
        </w:rPr>
        <w:t>》</w:t>
      </w:r>
    </w:p>
    <w:p>
      <w:pPr>
        <w:spacing w:line="1200" w:lineRule="exact"/>
        <w:jc w:val="center"/>
        <w:rPr>
          <w:rFonts w:hint="eastAsia" w:ascii="微软雅黑" w:hAnsi="微软雅黑" w:eastAsia="微软雅黑" w:cs="微软雅黑"/>
          <w:sz w:val="72"/>
          <w:szCs w:val="72"/>
        </w:rPr>
      </w:pPr>
      <w:r>
        <w:rPr>
          <w:rFonts w:hint="eastAsia" w:ascii="微软雅黑" w:hAnsi="微软雅黑" w:eastAsia="微软雅黑" w:cs="微软雅黑"/>
          <w:sz w:val="72"/>
          <w:szCs w:val="72"/>
        </w:rPr>
        <w:t>课程标准</w:t>
      </w:r>
    </w:p>
    <w:p>
      <w:pPr>
        <w:rPr>
          <w:rFonts w:cs="Times New Roman"/>
          <w:b/>
          <w:sz w:val="32"/>
          <w:szCs w:val="32"/>
        </w:rPr>
      </w:pPr>
    </w:p>
    <w:p>
      <w:pPr>
        <w:rPr>
          <w:rFonts w:cs="Times New Roman"/>
          <w:sz w:val="32"/>
          <w:szCs w:val="32"/>
        </w:rPr>
      </w:pPr>
    </w:p>
    <w:p>
      <w:pPr>
        <w:rPr>
          <w:rFonts w:cs="Times New Roman"/>
          <w:sz w:val="32"/>
          <w:szCs w:val="32"/>
        </w:rPr>
      </w:pPr>
    </w:p>
    <w:p>
      <w:pPr>
        <w:rPr>
          <w:rFonts w:cs="Times New Roman"/>
          <w:sz w:val="32"/>
          <w:szCs w:val="32"/>
        </w:rPr>
      </w:pPr>
    </w:p>
    <w:p>
      <w:pPr>
        <w:spacing w:line="1000" w:lineRule="exact"/>
        <w:ind w:firstLine="1024" w:firstLineChars="300"/>
        <w:rPr>
          <w:rFonts w:cs="Times New Roman"/>
          <w:b/>
          <w:bCs/>
          <w:spacing w:val="10"/>
          <w:sz w:val="32"/>
          <w:szCs w:val="32"/>
          <w:u w:val="single"/>
        </w:rPr>
      </w:pPr>
      <w:r>
        <w:rPr>
          <w:rFonts w:cs="Times New Roman"/>
          <w:b/>
          <w:bCs/>
          <w:spacing w:val="10"/>
          <w:sz w:val="32"/>
          <w:szCs w:val="32"/>
        </w:rPr>
        <w:t>二级学院（部）：</w:t>
      </w:r>
      <w:r>
        <w:rPr>
          <w:rFonts w:cs="Times New Roman"/>
          <w:b/>
          <w:bCs/>
          <w:spacing w:val="10"/>
          <w:sz w:val="32"/>
          <w:szCs w:val="32"/>
          <w:u w:val="single"/>
        </w:rPr>
        <w:t xml:space="preserve">     </w:t>
      </w:r>
      <w:r>
        <w:rPr>
          <w:rFonts w:hint="eastAsia" w:cs="Times New Roman"/>
          <w:b/>
          <w:bCs/>
          <w:spacing w:val="10"/>
          <w:sz w:val="32"/>
          <w:szCs w:val="32"/>
          <w:u w:val="single"/>
          <w:lang w:val="en-US" w:eastAsia="zh-CN"/>
        </w:rPr>
        <w:t>旅游与外语学院</w:t>
      </w:r>
      <w:r>
        <w:rPr>
          <w:rFonts w:cs="Times New Roman"/>
          <w:b/>
          <w:bCs/>
          <w:spacing w:val="10"/>
          <w:sz w:val="32"/>
          <w:szCs w:val="32"/>
          <w:u w:val="single"/>
        </w:rPr>
        <w:t xml:space="preserve">          </w:t>
      </w:r>
    </w:p>
    <w:p>
      <w:pPr>
        <w:spacing w:line="1000" w:lineRule="exact"/>
        <w:ind w:firstLine="1124" w:firstLineChars="350"/>
        <w:rPr>
          <w:rFonts w:cs="Times New Roman"/>
          <w:b/>
          <w:bCs/>
          <w:sz w:val="32"/>
          <w:szCs w:val="32"/>
        </w:rPr>
      </w:pPr>
      <w:r>
        <w:rPr>
          <w:rFonts w:cs="Times New Roman"/>
          <w:b/>
          <w:bCs/>
          <w:sz w:val="32"/>
          <w:szCs w:val="32"/>
        </w:rPr>
        <w:t>执    笔    人：</w:t>
      </w:r>
      <w:r>
        <w:rPr>
          <w:rFonts w:cs="Times New Roman"/>
          <w:b/>
          <w:bCs/>
          <w:sz w:val="32"/>
          <w:szCs w:val="32"/>
          <w:u w:val="single"/>
        </w:rPr>
        <w:t xml:space="preserve">         </w:t>
      </w:r>
      <w:r>
        <w:rPr>
          <w:rFonts w:hint="eastAsia" w:cs="Times New Roman"/>
          <w:b/>
          <w:bCs/>
          <w:sz w:val="32"/>
          <w:szCs w:val="32"/>
          <w:u w:val="single"/>
          <w:lang w:val="en-US" w:eastAsia="zh-CN"/>
        </w:rPr>
        <w:t>黄  娟</w:t>
      </w:r>
      <w:r>
        <w:rPr>
          <w:rFonts w:cs="Times New Roman"/>
          <w:b/>
          <w:bCs/>
          <w:sz w:val="32"/>
          <w:szCs w:val="32"/>
          <w:u w:val="single"/>
        </w:rPr>
        <w:t xml:space="preserve">         </w:t>
      </w:r>
      <w:r>
        <w:rPr>
          <w:rFonts w:hint="eastAsia" w:cs="Times New Roman"/>
          <w:b/>
          <w:bCs/>
          <w:sz w:val="32"/>
          <w:szCs w:val="32"/>
          <w:u w:val="single"/>
          <w:lang w:val="en-US" w:eastAsia="zh-CN"/>
        </w:rPr>
        <w:t xml:space="preserve">     </w:t>
      </w:r>
      <w:r>
        <w:rPr>
          <w:rFonts w:cs="Times New Roman"/>
          <w:b/>
          <w:bCs/>
          <w:sz w:val="32"/>
          <w:szCs w:val="32"/>
          <w:u w:val="single"/>
        </w:rPr>
        <w:t xml:space="preserve">  </w:t>
      </w:r>
    </w:p>
    <w:p>
      <w:pPr>
        <w:spacing w:line="1000" w:lineRule="exact"/>
        <w:ind w:firstLine="1124" w:firstLineChars="350"/>
        <w:rPr>
          <w:rFonts w:cs="Times New Roman"/>
          <w:b/>
          <w:bCs/>
          <w:sz w:val="32"/>
          <w:szCs w:val="32"/>
        </w:rPr>
      </w:pPr>
      <w:r>
        <w:rPr>
          <w:rFonts w:cs="Times New Roman"/>
          <w:b/>
          <w:bCs/>
          <w:sz w:val="32"/>
          <w:szCs w:val="32"/>
        </w:rPr>
        <w:t>审    核    人：</w:t>
      </w:r>
      <w:r>
        <w:rPr>
          <w:rFonts w:cs="Times New Roman"/>
          <w:b/>
          <w:bCs/>
          <w:sz w:val="32"/>
          <w:szCs w:val="32"/>
          <w:u w:val="single"/>
        </w:rPr>
        <w:t xml:space="preserve">         </w:t>
      </w:r>
      <w:r>
        <w:rPr>
          <w:rFonts w:hint="eastAsia" w:cs="Times New Roman"/>
          <w:b/>
          <w:bCs/>
          <w:sz w:val="32"/>
          <w:szCs w:val="32"/>
          <w:u w:val="single"/>
          <w:lang w:val="en-US" w:eastAsia="zh-CN"/>
        </w:rPr>
        <w:t>黄  娟</w:t>
      </w:r>
      <w:r>
        <w:rPr>
          <w:rFonts w:cs="Times New Roman"/>
          <w:b/>
          <w:bCs/>
          <w:sz w:val="32"/>
          <w:szCs w:val="32"/>
          <w:u w:val="single"/>
        </w:rPr>
        <w:t xml:space="preserve">            </w:t>
      </w:r>
    </w:p>
    <w:p>
      <w:pPr>
        <w:spacing w:line="1000" w:lineRule="exact"/>
        <w:ind w:firstLine="1124" w:firstLineChars="350"/>
        <w:rPr>
          <w:rFonts w:cs="Times New Roman"/>
          <w:b/>
          <w:bCs/>
          <w:sz w:val="32"/>
          <w:szCs w:val="32"/>
        </w:rPr>
      </w:pPr>
      <w:r>
        <w:rPr>
          <w:rFonts w:cs="Times New Roman"/>
          <w:b/>
          <w:bCs/>
          <w:sz w:val="32"/>
          <w:szCs w:val="32"/>
        </w:rPr>
        <w:t>制  订  日  期：</w:t>
      </w:r>
      <w:r>
        <w:rPr>
          <w:rFonts w:cs="Times New Roman"/>
          <w:b/>
          <w:bCs/>
          <w:sz w:val="32"/>
          <w:szCs w:val="32"/>
          <w:u w:val="single"/>
        </w:rPr>
        <w:t xml:space="preserve">        20</w:t>
      </w:r>
      <w:r>
        <w:rPr>
          <w:rFonts w:hint="eastAsia" w:cs="Times New Roman"/>
          <w:b/>
          <w:bCs/>
          <w:sz w:val="32"/>
          <w:szCs w:val="32"/>
          <w:u w:val="single"/>
          <w:lang w:val="en-US" w:eastAsia="zh-CN"/>
        </w:rPr>
        <w:t>23</w:t>
      </w:r>
      <w:r>
        <w:rPr>
          <w:rFonts w:cs="Times New Roman"/>
          <w:b/>
          <w:bCs/>
          <w:sz w:val="32"/>
          <w:szCs w:val="32"/>
          <w:u w:val="single"/>
        </w:rPr>
        <w:t>年</w:t>
      </w:r>
      <w:r>
        <w:rPr>
          <w:rFonts w:hint="eastAsia" w:cs="Times New Roman"/>
          <w:b/>
          <w:bCs/>
          <w:sz w:val="32"/>
          <w:szCs w:val="32"/>
          <w:u w:val="single"/>
          <w:lang w:val="en-US" w:eastAsia="zh-CN"/>
        </w:rPr>
        <w:t>9</w:t>
      </w:r>
      <w:r>
        <w:rPr>
          <w:rFonts w:cs="Times New Roman"/>
          <w:b/>
          <w:bCs/>
          <w:sz w:val="32"/>
          <w:szCs w:val="32"/>
          <w:u w:val="single"/>
        </w:rPr>
        <w:t xml:space="preserve">月         </w:t>
      </w:r>
    </w:p>
    <w:p>
      <w:pPr>
        <w:spacing w:line="1000" w:lineRule="exact"/>
        <w:ind w:firstLine="1124" w:firstLineChars="350"/>
        <w:rPr>
          <w:rFonts w:cs="Times New Roman"/>
          <w:b/>
          <w:bCs/>
          <w:sz w:val="32"/>
          <w:szCs w:val="32"/>
        </w:rPr>
      </w:pPr>
      <w:r>
        <w:rPr>
          <w:rFonts w:cs="Times New Roman"/>
          <w:b/>
          <w:bCs/>
          <w:sz w:val="32"/>
          <w:szCs w:val="32"/>
        </w:rPr>
        <w:t>修  订  日  期：</w:t>
      </w:r>
      <w:r>
        <w:rPr>
          <w:rFonts w:cs="Times New Roman"/>
          <w:b/>
          <w:bCs/>
          <w:sz w:val="32"/>
          <w:szCs w:val="32"/>
          <w:u w:val="single"/>
        </w:rPr>
        <w:t xml:space="preserve">        202</w:t>
      </w:r>
      <w:r>
        <w:rPr>
          <w:rFonts w:hint="eastAsia" w:cs="Times New Roman"/>
          <w:b/>
          <w:bCs/>
          <w:sz w:val="32"/>
          <w:szCs w:val="32"/>
          <w:u w:val="single"/>
          <w:lang w:val="en-US" w:eastAsia="zh-CN"/>
        </w:rPr>
        <w:t>3</w:t>
      </w:r>
      <w:r>
        <w:rPr>
          <w:rFonts w:cs="Times New Roman"/>
          <w:b/>
          <w:bCs/>
          <w:sz w:val="32"/>
          <w:szCs w:val="32"/>
          <w:u w:val="single"/>
        </w:rPr>
        <w:t>年</w:t>
      </w:r>
      <w:r>
        <w:rPr>
          <w:rFonts w:hint="eastAsia" w:cs="Times New Roman"/>
          <w:b/>
          <w:bCs/>
          <w:sz w:val="32"/>
          <w:szCs w:val="32"/>
          <w:u w:val="single"/>
          <w:lang w:val="en-US" w:eastAsia="zh-CN"/>
        </w:rPr>
        <w:t>9</w:t>
      </w:r>
      <w:r>
        <w:rPr>
          <w:rFonts w:cs="Times New Roman"/>
          <w:b/>
          <w:bCs/>
          <w:sz w:val="32"/>
          <w:szCs w:val="32"/>
          <w:u w:val="single"/>
        </w:rPr>
        <w:t xml:space="preserve">月         </w:t>
      </w:r>
    </w:p>
    <w:p>
      <w:pPr>
        <w:rPr>
          <w:rFonts w:cs="Times New Roman"/>
          <w:sz w:val="32"/>
          <w:szCs w:val="32"/>
        </w:rPr>
      </w:pPr>
    </w:p>
    <w:p>
      <w:pPr>
        <w:rPr>
          <w:rFonts w:cs="Times New Roman"/>
        </w:rPr>
      </w:pPr>
    </w:p>
    <w:p>
      <w:pPr>
        <w:rPr>
          <w:rFonts w:cs="Times New Roman"/>
        </w:rPr>
      </w:pPr>
    </w:p>
    <w:p>
      <w:pPr>
        <w:spacing w:line="360" w:lineRule="auto"/>
        <w:rPr>
          <w:rFonts w:cs="Times New Roman"/>
          <w:sz w:val="24"/>
        </w:rPr>
      </w:pPr>
    </w:p>
    <w:p>
      <w:pPr>
        <w:spacing w:line="360" w:lineRule="auto"/>
        <w:jc w:val="center"/>
        <w:rPr>
          <w:rFonts w:cs="Times New Roman" w:eastAsiaTheme="minorEastAsia"/>
          <w:b/>
          <w:bCs/>
          <w:sz w:val="28"/>
        </w:rPr>
      </w:pPr>
      <w:r>
        <w:rPr>
          <w:rFonts w:cs="Times New Roman" w:hAnsiTheme="minorEastAsia" w:eastAsiaTheme="minorEastAsia"/>
          <w:b/>
          <w:bCs/>
          <w:sz w:val="28"/>
        </w:rPr>
        <w:t>江西环境工程职业学院教务处制</w:t>
      </w:r>
    </w:p>
    <w:p>
      <w:pPr>
        <w:spacing w:line="360" w:lineRule="auto"/>
        <w:jc w:val="center"/>
        <w:rPr>
          <w:rFonts w:eastAsia="方正黑体简体" w:cs="Times New Roman"/>
          <w:b/>
          <w:bCs/>
          <w:sz w:val="28"/>
        </w:rPr>
      </w:pPr>
      <w:r>
        <w:rPr>
          <w:rFonts w:cs="Times New Roman" w:hAnsiTheme="minorEastAsia" w:eastAsiaTheme="minorEastAsia"/>
          <w:b/>
          <w:bCs/>
          <w:sz w:val="28"/>
        </w:rPr>
        <w:t>二〇二二年二月</w:t>
      </w:r>
      <w:r>
        <w:rPr>
          <w:rFonts w:eastAsia="方正黑体简体" w:cs="Times New Roman"/>
          <w:b/>
          <w:bCs/>
          <w:sz w:val="28"/>
        </w:rPr>
        <w:t xml:space="preserve"> </w:t>
      </w:r>
    </w:p>
    <w:p>
      <w:pPr>
        <w:spacing w:line="360" w:lineRule="auto"/>
        <w:jc w:val="center"/>
        <w:rPr>
          <w:rFonts w:eastAsia="方正黑体简体" w:cs="Times New Roman"/>
          <w:b/>
          <w:bCs/>
          <w:sz w:val="28"/>
        </w:rPr>
      </w:pPr>
    </w:p>
    <w:p>
      <w:pPr>
        <w:ind w:firstLine="560" w:firstLineChars="200"/>
        <w:rPr>
          <w:rFonts w:eastAsia="方正黑体简体" w:cs="Times New Roman"/>
          <w:sz w:val="28"/>
          <w:szCs w:val="32"/>
        </w:rPr>
      </w:pPr>
      <w:r>
        <w:rPr>
          <w:rFonts w:eastAsia="方正黑体简体" w:cs="Times New Roman"/>
          <w:sz w:val="28"/>
          <w:szCs w:val="32"/>
        </w:rPr>
        <w:t>一、课程信息</w:t>
      </w:r>
    </w:p>
    <w:p>
      <w:pPr>
        <w:spacing w:line="360" w:lineRule="auto"/>
        <w:jc w:val="center"/>
        <w:rPr>
          <w:rFonts w:eastAsia="仿宋_GB2312" w:cs="Times New Roman"/>
          <w:sz w:val="28"/>
          <w:szCs w:val="28"/>
        </w:rPr>
      </w:pPr>
      <w:r>
        <w:rPr>
          <w:rFonts w:eastAsia="仿宋_GB2312" w:cs="Times New Roman"/>
          <w:sz w:val="28"/>
          <w:szCs w:val="28"/>
        </w:rPr>
        <w:t>表1  课程信息表</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42"/>
        <w:gridCol w:w="2694"/>
        <w:gridCol w:w="1417"/>
        <w:gridCol w:w="218"/>
        <w:gridCol w:w="1058"/>
        <w:gridCol w:w="1276"/>
        <w:gridCol w:w="1381"/>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课程名称</w:t>
            </w:r>
          </w:p>
        </w:tc>
        <w:tc>
          <w:tcPr>
            <w:tcW w:w="2694" w:type="dxa"/>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幼儿钢琴即兴伴奏</w:t>
            </w:r>
          </w:p>
        </w:tc>
        <w:tc>
          <w:tcPr>
            <w:tcW w:w="1417" w:type="dxa"/>
            <w:vAlign w:val="center"/>
          </w:tcPr>
          <w:p>
            <w:pPr>
              <w:spacing w:line="240" w:lineRule="auto"/>
              <w:jc w:val="center"/>
              <w:rPr>
                <w:rFonts w:eastAsia="仿宋_GB2312" w:cs="Times New Roman"/>
                <w:sz w:val="24"/>
              </w:rPr>
            </w:pPr>
            <w:r>
              <w:rPr>
                <w:rFonts w:eastAsia="仿宋_GB2312" w:cs="Times New Roman"/>
                <w:sz w:val="24"/>
              </w:rPr>
              <w:t>开课院部</w:t>
            </w:r>
          </w:p>
        </w:tc>
        <w:tc>
          <w:tcPr>
            <w:tcW w:w="3933" w:type="dxa"/>
            <w:gridSpan w:val="4"/>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旅游与外语学院</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课程代码</w:t>
            </w:r>
          </w:p>
        </w:tc>
        <w:tc>
          <w:tcPr>
            <w:tcW w:w="2694" w:type="dxa"/>
            <w:vAlign w:val="center"/>
          </w:tcPr>
          <w:p>
            <w:pPr>
              <w:spacing w:line="240" w:lineRule="auto"/>
              <w:jc w:val="center"/>
              <w:rPr>
                <w:rFonts w:eastAsia="仿宋_GB2312" w:cs="Times New Roman"/>
                <w:sz w:val="24"/>
              </w:rPr>
            </w:pPr>
            <w:r>
              <w:rPr>
                <w:rFonts w:hint="eastAsia" w:eastAsia="仿宋_GB2312" w:cs="Times New Roman"/>
                <w:sz w:val="24"/>
              </w:rPr>
              <w:t>060A17</w:t>
            </w:r>
          </w:p>
        </w:tc>
        <w:tc>
          <w:tcPr>
            <w:tcW w:w="2693" w:type="dxa"/>
            <w:gridSpan w:val="3"/>
            <w:vAlign w:val="center"/>
          </w:tcPr>
          <w:p>
            <w:pPr>
              <w:spacing w:line="240" w:lineRule="auto"/>
              <w:jc w:val="center"/>
              <w:rPr>
                <w:rFonts w:eastAsia="仿宋_GB2312" w:cs="Times New Roman"/>
                <w:sz w:val="24"/>
              </w:rPr>
            </w:pPr>
            <w:r>
              <w:rPr>
                <w:rFonts w:eastAsia="仿宋_GB2312" w:cs="Times New Roman"/>
                <w:sz w:val="24"/>
              </w:rPr>
              <w:t>考核性质</w:t>
            </w:r>
          </w:p>
        </w:tc>
        <w:tc>
          <w:tcPr>
            <w:tcW w:w="2657" w:type="dxa"/>
            <w:gridSpan w:val="2"/>
            <w:vAlign w:val="center"/>
          </w:tcPr>
          <w:p>
            <w:pPr>
              <w:spacing w:line="240" w:lineRule="auto"/>
              <w:jc w:val="center"/>
              <w:rPr>
                <w:rFonts w:eastAsia="仿宋_GB2312" w:cs="Times New Roman"/>
                <w:sz w:val="24"/>
              </w:rPr>
            </w:pPr>
            <w:r>
              <w:rPr>
                <w:rFonts w:eastAsia="仿宋_GB2312" w:cs="Times New Roman"/>
                <w:sz w:val="24"/>
              </w:rPr>
              <w:t>考试/</w:t>
            </w:r>
            <w:r>
              <w:rPr>
                <w:rFonts w:eastAsia="仿宋_GB2312" w:cs="Times New Roman"/>
                <w:sz w:val="24"/>
                <w:shd w:val="clear" w:color="FFFFFF" w:fill="D9D9D9"/>
              </w:rPr>
              <w:t>考查</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前导课程</w:t>
            </w:r>
          </w:p>
        </w:tc>
        <w:tc>
          <w:tcPr>
            <w:tcW w:w="8044" w:type="dxa"/>
            <w:gridSpan w:val="6"/>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eastAsia="zh-CN"/>
              </w:rPr>
              <w:t>《</w:t>
            </w:r>
            <w:r>
              <w:rPr>
                <w:rFonts w:hint="eastAsia" w:eastAsia="仿宋_GB2312" w:cs="Times New Roman"/>
                <w:sz w:val="24"/>
                <w:lang w:val="en-US" w:eastAsia="zh-CN"/>
              </w:rPr>
              <w:t>乐理视唱</w:t>
            </w:r>
            <w:r>
              <w:rPr>
                <w:rFonts w:hint="eastAsia" w:eastAsia="仿宋_GB2312" w:cs="Times New Roman"/>
                <w:sz w:val="24"/>
                <w:lang w:eastAsia="zh-CN"/>
              </w:rPr>
              <w:t>》</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后续课程</w:t>
            </w:r>
          </w:p>
        </w:tc>
        <w:tc>
          <w:tcPr>
            <w:tcW w:w="8044" w:type="dxa"/>
            <w:gridSpan w:val="6"/>
            <w:vAlign w:val="center"/>
          </w:tcPr>
          <w:p>
            <w:pPr>
              <w:spacing w:line="240" w:lineRule="auto"/>
              <w:ind w:firstLine="2160" w:firstLineChars="900"/>
              <w:rPr>
                <w:rFonts w:hint="eastAsia" w:eastAsia="仿宋_GB2312" w:cs="Times New Roman"/>
                <w:sz w:val="24"/>
                <w:lang w:eastAsia="zh-CN"/>
              </w:rPr>
            </w:pPr>
            <w:r>
              <w:rPr>
                <w:rFonts w:hint="eastAsia" w:eastAsia="仿宋_GB2312" w:cs="Times New Roman"/>
                <w:sz w:val="24"/>
                <w:lang w:eastAsia="zh-CN"/>
              </w:rPr>
              <w:t>《</w:t>
            </w:r>
            <w:r>
              <w:rPr>
                <w:rFonts w:hint="eastAsia" w:eastAsia="仿宋_GB2312" w:cs="Times New Roman"/>
                <w:sz w:val="24"/>
                <w:lang w:val="en-US" w:eastAsia="zh-CN"/>
              </w:rPr>
              <w:t>幼儿园一日活动的组织与实施</w:t>
            </w:r>
            <w:r>
              <w:rPr>
                <w:rFonts w:hint="eastAsia" w:eastAsia="仿宋_GB2312" w:cs="Times New Roman"/>
                <w:sz w:val="24"/>
                <w:lang w:eastAsia="zh-CN"/>
              </w:rPr>
              <w:t>》</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Merge w:val="restart"/>
            <w:vAlign w:val="center"/>
          </w:tcPr>
          <w:p>
            <w:pPr>
              <w:spacing w:line="240" w:lineRule="auto"/>
              <w:jc w:val="center"/>
              <w:rPr>
                <w:rFonts w:eastAsia="仿宋_GB2312" w:cs="Times New Roman"/>
                <w:sz w:val="24"/>
              </w:rPr>
            </w:pPr>
            <w:r>
              <w:rPr>
                <w:rFonts w:eastAsia="仿宋_GB2312" w:cs="Times New Roman"/>
                <w:sz w:val="24"/>
              </w:rPr>
              <w:t>总学时</w:t>
            </w:r>
          </w:p>
        </w:tc>
        <w:tc>
          <w:tcPr>
            <w:tcW w:w="2694" w:type="dxa"/>
            <w:vMerge w:val="restart"/>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32＋32＋32</w:t>
            </w:r>
          </w:p>
          <w:p>
            <w:pPr>
              <w:spacing w:line="240" w:lineRule="auto"/>
              <w:jc w:val="center"/>
              <w:rPr>
                <w:rFonts w:hint="eastAsia" w:eastAsia="仿宋_GB2312" w:cs="Times New Roman"/>
                <w:sz w:val="24"/>
                <w:lang w:val="en-US" w:eastAsia="zh-CN"/>
              </w:rPr>
            </w:pPr>
            <w:r>
              <w:rPr>
                <w:rFonts w:hint="eastAsia" w:eastAsia="仿宋_GB2312" w:cs="Times New Roman"/>
                <w:sz w:val="24"/>
                <w:lang w:val="en-US" w:eastAsia="zh-CN"/>
              </w:rPr>
              <w:t>共计三学期</w:t>
            </w:r>
          </w:p>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96学时</w:t>
            </w:r>
          </w:p>
        </w:tc>
        <w:tc>
          <w:tcPr>
            <w:tcW w:w="1635" w:type="dxa"/>
            <w:gridSpan w:val="2"/>
            <w:vMerge w:val="restart"/>
            <w:vAlign w:val="center"/>
          </w:tcPr>
          <w:p>
            <w:pPr>
              <w:spacing w:line="240" w:lineRule="auto"/>
              <w:jc w:val="center"/>
              <w:rPr>
                <w:rFonts w:eastAsia="仿宋_GB2312" w:cs="Times New Roman"/>
                <w:sz w:val="24"/>
              </w:rPr>
            </w:pPr>
            <w:r>
              <w:rPr>
                <w:rFonts w:eastAsia="仿宋_GB2312" w:cs="Times New Roman"/>
                <w:sz w:val="24"/>
              </w:rPr>
              <w:t>课程类型</w:t>
            </w:r>
          </w:p>
        </w:tc>
        <w:tc>
          <w:tcPr>
            <w:tcW w:w="2334" w:type="dxa"/>
            <w:gridSpan w:val="2"/>
            <w:vAlign w:val="center"/>
          </w:tcPr>
          <w:p>
            <w:pPr>
              <w:spacing w:line="240" w:lineRule="auto"/>
              <w:jc w:val="center"/>
              <w:rPr>
                <w:rFonts w:eastAsia="仿宋_GB2312" w:cs="Times New Roman"/>
                <w:sz w:val="24"/>
              </w:rPr>
            </w:pPr>
            <w:r>
              <w:rPr>
                <w:rFonts w:eastAsia="仿宋_GB2312" w:cs="Times New Roman"/>
                <w:sz w:val="24"/>
              </w:rPr>
              <w:t>理论课</w:t>
            </w:r>
          </w:p>
        </w:tc>
        <w:tc>
          <w:tcPr>
            <w:tcW w:w="1381" w:type="dxa"/>
            <w:vAlign w:val="center"/>
          </w:tcPr>
          <w:p>
            <w:pPr>
              <w:spacing w:line="240" w:lineRule="auto"/>
              <w:jc w:val="center"/>
              <w:rPr>
                <w:rFonts w:eastAsia="仿宋_GB2312" w:cs="Times New Roman"/>
                <w:sz w:val="24"/>
              </w:rPr>
            </w:pPr>
            <w:r>
              <w:rPr>
                <w:rFonts w:eastAsia="仿宋_GB2312" w:cs="Times New Roman"/>
                <w:sz w:val="24"/>
              </w:rPr>
              <w:t>是□</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Merge w:val="continue"/>
            <w:vAlign w:val="center"/>
          </w:tcPr>
          <w:p>
            <w:pPr>
              <w:spacing w:line="240" w:lineRule="auto"/>
              <w:jc w:val="center"/>
              <w:rPr>
                <w:rFonts w:eastAsia="仿宋_GB2312" w:cs="Times New Roman"/>
                <w:sz w:val="24"/>
              </w:rPr>
            </w:pPr>
          </w:p>
        </w:tc>
        <w:tc>
          <w:tcPr>
            <w:tcW w:w="2694" w:type="dxa"/>
            <w:vMerge w:val="continue"/>
            <w:vAlign w:val="center"/>
          </w:tcPr>
          <w:p>
            <w:pPr>
              <w:spacing w:line="240" w:lineRule="auto"/>
              <w:jc w:val="center"/>
              <w:rPr>
                <w:rFonts w:eastAsia="仿宋_GB2312" w:cs="Times New Roman"/>
                <w:sz w:val="24"/>
              </w:rPr>
            </w:pPr>
          </w:p>
        </w:tc>
        <w:tc>
          <w:tcPr>
            <w:tcW w:w="1635" w:type="dxa"/>
            <w:gridSpan w:val="2"/>
            <w:vMerge w:val="continue"/>
            <w:vAlign w:val="center"/>
          </w:tcPr>
          <w:p>
            <w:pPr>
              <w:spacing w:line="240" w:lineRule="auto"/>
              <w:jc w:val="center"/>
              <w:rPr>
                <w:rFonts w:eastAsia="仿宋_GB2312" w:cs="Times New Roman"/>
                <w:sz w:val="24"/>
              </w:rPr>
            </w:pPr>
          </w:p>
        </w:tc>
        <w:tc>
          <w:tcPr>
            <w:tcW w:w="2334" w:type="dxa"/>
            <w:gridSpan w:val="2"/>
            <w:vAlign w:val="center"/>
          </w:tcPr>
          <w:p>
            <w:pPr>
              <w:spacing w:line="240" w:lineRule="auto"/>
              <w:jc w:val="center"/>
              <w:rPr>
                <w:rFonts w:eastAsia="仿宋_GB2312" w:cs="Times New Roman"/>
                <w:sz w:val="24"/>
              </w:rPr>
            </w:pPr>
            <w:r>
              <w:rPr>
                <w:rFonts w:eastAsia="仿宋_GB2312" w:cs="Times New Roman"/>
                <w:sz w:val="24"/>
              </w:rPr>
              <w:t>实践课</w:t>
            </w:r>
          </w:p>
        </w:tc>
        <w:tc>
          <w:tcPr>
            <w:tcW w:w="1381" w:type="dxa"/>
            <w:vAlign w:val="center"/>
          </w:tcPr>
          <w:p>
            <w:pPr>
              <w:spacing w:line="240" w:lineRule="auto"/>
              <w:jc w:val="center"/>
              <w:rPr>
                <w:rFonts w:hint="eastAsia" w:eastAsia="仿宋_GB2312" w:cs="Times New Roman"/>
                <w:sz w:val="24"/>
                <w:lang w:eastAsia="zh-CN"/>
              </w:rPr>
            </w:pPr>
            <w:r>
              <w:rPr>
                <w:rFonts w:eastAsia="仿宋_GB2312" w:cs="Times New Roman"/>
                <w:sz w:val="24"/>
              </w:rPr>
              <w:t>是</w:t>
            </w:r>
            <w:r>
              <w:rPr>
                <w:rFonts w:hint="eastAsia" w:eastAsia="仿宋_GB2312" w:cs="Times New Roman"/>
                <w:sz w:val="24"/>
                <w:lang w:eastAsia="zh-CN"/>
              </w:rPr>
              <w:t>☑</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Merge w:val="continue"/>
            <w:vAlign w:val="center"/>
          </w:tcPr>
          <w:p>
            <w:pPr>
              <w:spacing w:line="240" w:lineRule="auto"/>
              <w:jc w:val="center"/>
              <w:rPr>
                <w:rFonts w:eastAsia="仿宋_GB2312" w:cs="Times New Roman"/>
                <w:sz w:val="24"/>
              </w:rPr>
            </w:pPr>
          </w:p>
        </w:tc>
        <w:tc>
          <w:tcPr>
            <w:tcW w:w="2694" w:type="dxa"/>
            <w:vMerge w:val="continue"/>
            <w:vAlign w:val="center"/>
          </w:tcPr>
          <w:p>
            <w:pPr>
              <w:spacing w:line="240" w:lineRule="auto"/>
              <w:jc w:val="center"/>
              <w:rPr>
                <w:rFonts w:eastAsia="仿宋_GB2312" w:cs="Times New Roman"/>
                <w:sz w:val="24"/>
              </w:rPr>
            </w:pPr>
          </w:p>
        </w:tc>
        <w:tc>
          <w:tcPr>
            <w:tcW w:w="1635" w:type="dxa"/>
            <w:gridSpan w:val="2"/>
            <w:vMerge w:val="continue"/>
            <w:vAlign w:val="center"/>
          </w:tcPr>
          <w:p>
            <w:pPr>
              <w:spacing w:line="240" w:lineRule="auto"/>
              <w:jc w:val="center"/>
              <w:rPr>
                <w:rFonts w:eastAsia="仿宋_GB2312" w:cs="Times New Roman"/>
                <w:sz w:val="24"/>
              </w:rPr>
            </w:pPr>
          </w:p>
        </w:tc>
        <w:tc>
          <w:tcPr>
            <w:tcW w:w="2334" w:type="dxa"/>
            <w:gridSpan w:val="2"/>
            <w:vAlign w:val="center"/>
          </w:tcPr>
          <w:p>
            <w:pPr>
              <w:spacing w:line="240" w:lineRule="auto"/>
              <w:jc w:val="center"/>
              <w:rPr>
                <w:rFonts w:eastAsia="仿宋_GB2312" w:cs="Times New Roman"/>
                <w:sz w:val="24"/>
              </w:rPr>
            </w:pPr>
            <w:r>
              <w:rPr>
                <w:rFonts w:eastAsia="仿宋_GB2312" w:cs="Times New Roman"/>
                <w:sz w:val="24"/>
              </w:rPr>
              <w:t>理论+实践</w:t>
            </w:r>
          </w:p>
        </w:tc>
        <w:tc>
          <w:tcPr>
            <w:tcW w:w="1381" w:type="dxa"/>
            <w:vAlign w:val="center"/>
          </w:tcPr>
          <w:p>
            <w:pPr>
              <w:spacing w:line="240" w:lineRule="auto"/>
              <w:jc w:val="center"/>
              <w:rPr>
                <w:rFonts w:eastAsia="仿宋_GB2312" w:cs="Times New Roman"/>
                <w:sz w:val="24"/>
              </w:rPr>
            </w:pPr>
            <w:r>
              <w:rPr>
                <w:rFonts w:eastAsia="仿宋_GB2312" w:cs="Times New Roman"/>
                <w:sz w:val="24"/>
              </w:rPr>
              <w:t>是</w:t>
            </w:r>
            <w:r>
              <w:rPr>
                <w:rFonts w:eastAsia="仿宋_GB2312" w:cs="Times New Roman"/>
                <w:sz w:val="24"/>
              </w:rPr>
              <w:sym w:font="Wingdings 2" w:char="00A3"/>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Merge w:val="continue"/>
            <w:vAlign w:val="center"/>
          </w:tcPr>
          <w:p>
            <w:pPr>
              <w:spacing w:line="240" w:lineRule="auto"/>
              <w:jc w:val="center"/>
              <w:rPr>
                <w:rFonts w:eastAsia="仿宋_GB2312" w:cs="Times New Roman"/>
                <w:sz w:val="24"/>
              </w:rPr>
            </w:pPr>
          </w:p>
        </w:tc>
        <w:tc>
          <w:tcPr>
            <w:tcW w:w="2694" w:type="dxa"/>
            <w:vMerge w:val="continue"/>
            <w:vAlign w:val="center"/>
          </w:tcPr>
          <w:p>
            <w:pPr>
              <w:spacing w:line="240" w:lineRule="auto"/>
              <w:jc w:val="center"/>
              <w:rPr>
                <w:rFonts w:eastAsia="仿宋_GB2312" w:cs="Times New Roman"/>
                <w:sz w:val="24"/>
              </w:rPr>
            </w:pPr>
          </w:p>
        </w:tc>
        <w:tc>
          <w:tcPr>
            <w:tcW w:w="1635" w:type="dxa"/>
            <w:gridSpan w:val="2"/>
            <w:vMerge w:val="continue"/>
            <w:vAlign w:val="center"/>
          </w:tcPr>
          <w:p>
            <w:pPr>
              <w:spacing w:line="240" w:lineRule="auto"/>
              <w:jc w:val="center"/>
              <w:rPr>
                <w:rFonts w:eastAsia="仿宋_GB2312" w:cs="Times New Roman"/>
                <w:sz w:val="24"/>
              </w:rPr>
            </w:pPr>
          </w:p>
        </w:tc>
        <w:tc>
          <w:tcPr>
            <w:tcW w:w="2334" w:type="dxa"/>
            <w:gridSpan w:val="2"/>
            <w:vAlign w:val="center"/>
          </w:tcPr>
          <w:p>
            <w:pPr>
              <w:spacing w:line="240" w:lineRule="auto"/>
              <w:jc w:val="center"/>
              <w:rPr>
                <w:rFonts w:eastAsia="仿宋_GB2312" w:cs="Times New Roman"/>
                <w:sz w:val="24"/>
              </w:rPr>
            </w:pPr>
            <w:r>
              <w:rPr>
                <w:rFonts w:eastAsia="仿宋_GB2312" w:cs="Times New Roman"/>
                <w:sz w:val="24"/>
              </w:rPr>
              <w:t>理实一体化</w:t>
            </w:r>
          </w:p>
        </w:tc>
        <w:tc>
          <w:tcPr>
            <w:tcW w:w="1381" w:type="dxa"/>
            <w:vAlign w:val="center"/>
          </w:tcPr>
          <w:p>
            <w:pPr>
              <w:spacing w:line="240" w:lineRule="auto"/>
              <w:jc w:val="center"/>
              <w:rPr>
                <w:rFonts w:eastAsia="仿宋_GB2312" w:cs="Times New Roman"/>
                <w:sz w:val="24"/>
              </w:rPr>
            </w:pPr>
            <w:r>
              <w:rPr>
                <w:rFonts w:eastAsia="仿宋_GB2312" w:cs="Times New Roman"/>
                <w:sz w:val="24"/>
              </w:rPr>
              <w:t>是□</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适用专业</w:t>
            </w:r>
          </w:p>
        </w:tc>
        <w:tc>
          <w:tcPr>
            <w:tcW w:w="2694" w:type="dxa"/>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学前教育</w:t>
            </w:r>
          </w:p>
        </w:tc>
        <w:tc>
          <w:tcPr>
            <w:tcW w:w="1635" w:type="dxa"/>
            <w:gridSpan w:val="2"/>
            <w:vAlign w:val="center"/>
          </w:tcPr>
          <w:p>
            <w:pPr>
              <w:spacing w:line="240" w:lineRule="auto"/>
              <w:jc w:val="center"/>
              <w:rPr>
                <w:rFonts w:eastAsia="仿宋_GB2312" w:cs="Times New Roman"/>
                <w:sz w:val="24"/>
              </w:rPr>
            </w:pPr>
          </w:p>
        </w:tc>
        <w:tc>
          <w:tcPr>
            <w:tcW w:w="2334" w:type="dxa"/>
            <w:gridSpan w:val="2"/>
            <w:vAlign w:val="center"/>
          </w:tcPr>
          <w:p>
            <w:pPr>
              <w:spacing w:line="240" w:lineRule="auto"/>
              <w:jc w:val="center"/>
              <w:rPr>
                <w:rFonts w:eastAsia="仿宋_GB2312" w:cs="Times New Roman"/>
                <w:sz w:val="24"/>
              </w:rPr>
            </w:pPr>
          </w:p>
        </w:tc>
        <w:tc>
          <w:tcPr>
            <w:tcW w:w="1381" w:type="dxa"/>
            <w:vAlign w:val="center"/>
          </w:tcPr>
          <w:p>
            <w:pPr>
              <w:spacing w:line="240" w:lineRule="auto"/>
              <w:jc w:val="center"/>
              <w:rPr>
                <w:rFonts w:eastAsia="仿宋_GB2312" w:cs="Times New Roman"/>
                <w:sz w:val="24"/>
              </w:rPr>
            </w:pPr>
          </w:p>
        </w:tc>
      </w:tr>
    </w:tbl>
    <w:p>
      <w:pPr>
        <w:spacing w:line="360" w:lineRule="auto"/>
        <w:jc w:val="center"/>
        <w:rPr>
          <w:rFonts w:eastAsia="仿宋_GB2312" w:cs="Times New Roman"/>
          <w:sz w:val="28"/>
          <w:szCs w:val="28"/>
        </w:rPr>
      </w:pPr>
      <w:r>
        <w:rPr>
          <w:rFonts w:eastAsia="仿宋_GB2312" w:cs="Times New Roman"/>
          <w:sz w:val="28"/>
          <w:szCs w:val="28"/>
        </w:rPr>
        <w:t>表2  课程标准开发团队成员</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242"/>
        <w:gridCol w:w="1276"/>
        <w:gridCol w:w="4446"/>
        <w:gridCol w:w="2322"/>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序号</w:t>
            </w:r>
          </w:p>
        </w:tc>
        <w:tc>
          <w:tcPr>
            <w:tcW w:w="1276" w:type="dxa"/>
            <w:vAlign w:val="center"/>
          </w:tcPr>
          <w:p>
            <w:pPr>
              <w:spacing w:line="240" w:lineRule="auto"/>
              <w:jc w:val="center"/>
              <w:rPr>
                <w:rFonts w:eastAsia="仿宋_GB2312" w:cs="Times New Roman"/>
                <w:sz w:val="24"/>
              </w:rPr>
            </w:pPr>
            <w:r>
              <w:rPr>
                <w:rFonts w:eastAsia="仿宋_GB2312" w:cs="Times New Roman"/>
                <w:sz w:val="24"/>
              </w:rPr>
              <w:t>姓名</w:t>
            </w:r>
          </w:p>
        </w:tc>
        <w:tc>
          <w:tcPr>
            <w:tcW w:w="4446" w:type="dxa"/>
            <w:vAlign w:val="center"/>
          </w:tcPr>
          <w:p>
            <w:pPr>
              <w:spacing w:line="240" w:lineRule="auto"/>
              <w:jc w:val="center"/>
              <w:rPr>
                <w:rFonts w:eastAsia="仿宋_GB2312" w:cs="Times New Roman"/>
                <w:sz w:val="24"/>
              </w:rPr>
            </w:pPr>
            <w:r>
              <w:rPr>
                <w:rFonts w:eastAsia="仿宋_GB2312" w:cs="Times New Roman"/>
                <w:sz w:val="24"/>
              </w:rPr>
              <w:t>工作单位</w:t>
            </w:r>
          </w:p>
        </w:tc>
        <w:tc>
          <w:tcPr>
            <w:tcW w:w="2322" w:type="dxa"/>
            <w:vAlign w:val="center"/>
          </w:tcPr>
          <w:p>
            <w:pPr>
              <w:spacing w:line="240" w:lineRule="auto"/>
              <w:jc w:val="center"/>
              <w:rPr>
                <w:rFonts w:eastAsia="仿宋_GB2312" w:cs="Times New Roman"/>
                <w:sz w:val="24"/>
              </w:rPr>
            </w:pPr>
            <w:r>
              <w:rPr>
                <w:rFonts w:eastAsia="仿宋_GB2312" w:cs="Times New Roman"/>
                <w:sz w:val="24"/>
              </w:rPr>
              <w:t>职称/职务</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1</w:t>
            </w:r>
          </w:p>
        </w:tc>
        <w:tc>
          <w:tcPr>
            <w:tcW w:w="1276" w:type="dxa"/>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黄娟</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eastAsia="仿宋_GB2312" w:cs="Times New Roman"/>
                <w:sz w:val="24"/>
              </w:rPr>
            </w:pPr>
            <w:r>
              <w:rPr>
                <w:rFonts w:eastAsia="仿宋_GB2312" w:cs="Times New Roman"/>
                <w:sz w:val="24"/>
              </w:rPr>
              <w:t>副教授</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2</w:t>
            </w:r>
          </w:p>
        </w:tc>
        <w:tc>
          <w:tcPr>
            <w:tcW w:w="1276" w:type="dxa"/>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金京峰</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助教</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eastAsia="仿宋_GB2312" w:cs="Times New Roman"/>
                <w:sz w:val="24"/>
              </w:rPr>
            </w:pPr>
            <w:r>
              <w:rPr>
                <w:rFonts w:eastAsia="仿宋_GB2312" w:cs="Times New Roman"/>
                <w:sz w:val="24"/>
              </w:rPr>
              <w:t>3</w:t>
            </w:r>
          </w:p>
        </w:tc>
        <w:tc>
          <w:tcPr>
            <w:tcW w:w="1276" w:type="dxa"/>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朱晨慧</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助教</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hint="eastAsia" w:eastAsia="仿宋_GB2312" w:cs="Times New Roman"/>
                <w:sz w:val="24"/>
                <w:lang w:val="en-US" w:eastAsia="zh-CN"/>
              </w:rPr>
            </w:pPr>
            <w:r>
              <w:rPr>
                <w:rFonts w:hint="eastAsia" w:eastAsia="仿宋_GB2312" w:cs="Times New Roman"/>
                <w:sz w:val="24"/>
                <w:lang w:val="en-US" w:eastAsia="zh-CN"/>
              </w:rPr>
              <w:t>4</w:t>
            </w:r>
          </w:p>
        </w:tc>
        <w:tc>
          <w:tcPr>
            <w:tcW w:w="1276" w:type="dxa"/>
            <w:vAlign w:val="center"/>
          </w:tcPr>
          <w:p>
            <w:pPr>
              <w:spacing w:line="240" w:lineRule="auto"/>
              <w:jc w:val="center"/>
              <w:rPr>
                <w:rFonts w:hint="eastAsia" w:eastAsia="仿宋_GB2312" w:cs="Times New Roman"/>
                <w:sz w:val="24"/>
                <w:lang w:val="en-US" w:eastAsia="zh-CN"/>
              </w:rPr>
            </w:pPr>
            <w:r>
              <w:rPr>
                <w:rFonts w:hint="eastAsia" w:eastAsia="仿宋_GB2312" w:cs="Times New Roman"/>
                <w:sz w:val="24"/>
                <w:lang w:val="en-US" w:eastAsia="zh-CN"/>
              </w:rPr>
              <w:t>赖芬</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eastAsia="仿宋_GB2312" w:cs="Times New Roman"/>
                <w:sz w:val="24"/>
              </w:rPr>
            </w:pPr>
            <w:r>
              <w:rPr>
                <w:rFonts w:hint="eastAsia" w:eastAsia="仿宋_GB2312" w:cs="Times New Roman"/>
                <w:sz w:val="24"/>
                <w:lang w:val="en-US" w:eastAsia="zh-CN"/>
              </w:rPr>
              <w:t>助教</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5</w:t>
            </w:r>
          </w:p>
        </w:tc>
        <w:tc>
          <w:tcPr>
            <w:tcW w:w="1276" w:type="dxa"/>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钟佳宏</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eastAsia="仿宋_GB2312" w:cs="Times New Roman"/>
                <w:sz w:val="24"/>
              </w:rPr>
            </w:pPr>
            <w:r>
              <w:rPr>
                <w:rFonts w:hint="eastAsia" w:eastAsia="仿宋_GB2312" w:cs="Times New Roman"/>
                <w:sz w:val="24"/>
                <w:lang w:val="en-US" w:eastAsia="zh-CN"/>
              </w:rPr>
              <w:t>助教</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42" w:type="dxa"/>
            <w:vAlign w:val="center"/>
          </w:tcPr>
          <w:p>
            <w:pPr>
              <w:spacing w:line="240" w:lineRule="auto"/>
              <w:jc w:val="center"/>
              <w:rPr>
                <w:rFonts w:hint="eastAsia" w:eastAsia="仿宋_GB2312" w:cs="Times New Roman"/>
                <w:sz w:val="24"/>
                <w:lang w:val="en-US" w:eastAsia="zh-CN"/>
              </w:rPr>
            </w:pPr>
            <w:r>
              <w:rPr>
                <w:rFonts w:hint="eastAsia" w:eastAsia="仿宋_GB2312" w:cs="Times New Roman"/>
                <w:sz w:val="24"/>
                <w:lang w:val="en-US" w:eastAsia="zh-CN"/>
              </w:rPr>
              <w:t>6</w:t>
            </w:r>
          </w:p>
        </w:tc>
        <w:tc>
          <w:tcPr>
            <w:tcW w:w="1276" w:type="dxa"/>
            <w:vAlign w:val="center"/>
          </w:tcPr>
          <w:p>
            <w:pPr>
              <w:spacing w:line="240" w:lineRule="auto"/>
              <w:jc w:val="center"/>
              <w:rPr>
                <w:rFonts w:eastAsia="仿宋_GB2312" w:cs="Times New Roman"/>
                <w:sz w:val="24"/>
              </w:rPr>
            </w:pPr>
            <w:r>
              <w:rPr>
                <w:rFonts w:hint="eastAsia" w:eastAsia="仿宋_GB2312" w:cs="Times New Roman"/>
                <w:sz w:val="24"/>
                <w:lang w:val="en-US" w:eastAsia="zh-CN"/>
              </w:rPr>
              <w:t>毛鸾靓</w:t>
            </w:r>
          </w:p>
        </w:tc>
        <w:tc>
          <w:tcPr>
            <w:tcW w:w="4446" w:type="dxa"/>
            <w:vAlign w:val="center"/>
          </w:tcPr>
          <w:p>
            <w:pPr>
              <w:spacing w:line="240" w:lineRule="auto"/>
              <w:jc w:val="center"/>
              <w:rPr>
                <w:rFonts w:eastAsia="仿宋_GB2312" w:cs="Times New Roman"/>
                <w:sz w:val="24"/>
              </w:rPr>
            </w:pPr>
            <w:r>
              <w:rPr>
                <w:rFonts w:eastAsia="仿宋_GB2312" w:cs="Times New Roman"/>
                <w:sz w:val="24"/>
              </w:rPr>
              <w:t>江西环境工程职业学院</w:t>
            </w:r>
          </w:p>
        </w:tc>
        <w:tc>
          <w:tcPr>
            <w:tcW w:w="2322" w:type="dxa"/>
            <w:vAlign w:val="center"/>
          </w:tcPr>
          <w:p>
            <w:pPr>
              <w:spacing w:line="240" w:lineRule="auto"/>
              <w:jc w:val="center"/>
              <w:rPr>
                <w:rFonts w:eastAsia="仿宋_GB2312" w:cs="Times New Roman"/>
                <w:sz w:val="24"/>
              </w:rPr>
            </w:pPr>
            <w:r>
              <w:rPr>
                <w:rFonts w:hint="eastAsia" w:eastAsia="仿宋_GB2312" w:cs="Times New Roman"/>
                <w:sz w:val="24"/>
                <w:lang w:val="en-US" w:eastAsia="zh-CN"/>
              </w:rPr>
              <w:t>助教</w:t>
            </w:r>
          </w:p>
        </w:tc>
      </w:tr>
    </w:tbl>
    <w:p>
      <w:pPr>
        <w:spacing w:line="240" w:lineRule="auto"/>
        <w:jc w:val="left"/>
        <w:rPr>
          <w:rFonts w:eastAsia="仿宋_GB2312" w:cs="Times New Roman"/>
          <w:szCs w:val="21"/>
        </w:rPr>
      </w:pPr>
      <w:r>
        <w:rPr>
          <w:rFonts w:eastAsia="仿宋_GB2312" w:cs="Times New Roman"/>
          <w:szCs w:val="21"/>
        </w:rPr>
        <w:t>注1：指参与课程标准制订的主要成员，包括校外专家。</w:t>
      </w:r>
    </w:p>
    <w:p>
      <w:pPr>
        <w:spacing w:line="560" w:lineRule="exact"/>
        <w:ind w:firstLine="640" w:firstLineChars="200"/>
        <w:rPr>
          <w:rFonts w:eastAsia="方正黑体简体" w:cs="Times New Roman"/>
          <w:sz w:val="32"/>
          <w:szCs w:val="32"/>
        </w:rPr>
      </w:pPr>
      <w:r>
        <w:rPr>
          <w:rFonts w:eastAsia="方正黑体简体" w:cs="Times New Roman"/>
          <w:sz w:val="32"/>
          <w:szCs w:val="32"/>
        </w:rPr>
        <w:t>二、课程性质</w:t>
      </w:r>
    </w:p>
    <w:p>
      <w:pPr>
        <w:ind w:firstLine="562" w:firstLineChars="200"/>
        <w:rPr>
          <w:rFonts w:eastAsia="仿宋_GB2312" w:cs="Times New Roman"/>
          <w:b/>
          <w:bCs/>
          <w:sz w:val="28"/>
          <w:szCs w:val="28"/>
        </w:rPr>
      </w:pPr>
      <w:r>
        <w:rPr>
          <w:rFonts w:eastAsia="仿宋_GB2312" w:cs="Times New Roman"/>
          <w:b/>
          <w:bCs/>
          <w:sz w:val="28"/>
          <w:szCs w:val="28"/>
        </w:rPr>
        <w:t>1.概要性地阐述课程类型、课程功能两个方面的内容</w:t>
      </w:r>
    </w:p>
    <w:p>
      <w:pPr>
        <w:pStyle w:val="14"/>
        <w:ind w:firstLine="560"/>
        <w:rPr>
          <w:rFonts w:eastAsia="仿宋_GB2312" w:cs="Times New Roman"/>
          <w:sz w:val="28"/>
          <w:szCs w:val="28"/>
        </w:rPr>
      </w:pPr>
      <w:r>
        <w:rPr>
          <w:rFonts w:eastAsia="仿宋_GB2312" w:cs="Times New Roman"/>
          <w:sz w:val="28"/>
          <w:szCs w:val="28"/>
        </w:rPr>
        <w:t>《</w:t>
      </w:r>
      <w:r>
        <w:rPr>
          <w:rFonts w:hint="eastAsia" w:eastAsia="仿宋_GB2312" w:cs="Times New Roman"/>
          <w:sz w:val="28"/>
          <w:szCs w:val="28"/>
          <w:lang w:val="en-US" w:eastAsia="zh-CN"/>
        </w:rPr>
        <w:t>钢琴幼儿即兴伴奏</w:t>
      </w:r>
      <w:r>
        <w:rPr>
          <w:rFonts w:eastAsia="仿宋_GB2312" w:cs="Times New Roman"/>
          <w:sz w:val="28"/>
          <w:szCs w:val="28"/>
        </w:rPr>
        <w:t>》是学前教育专业的一门</w:t>
      </w:r>
      <w:r>
        <w:rPr>
          <w:rFonts w:hint="eastAsia" w:eastAsia="仿宋_GB2312" w:cs="Times New Roman"/>
          <w:sz w:val="28"/>
          <w:szCs w:val="28"/>
          <w:lang w:val="en-US" w:eastAsia="zh-CN"/>
        </w:rPr>
        <w:t>岗位技能</w:t>
      </w:r>
      <w:r>
        <w:rPr>
          <w:rFonts w:eastAsia="仿宋_GB2312" w:cs="Times New Roman"/>
          <w:sz w:val="28"/>
          <w:szCs w:val="28"/>
        </w:rPr>
        <w:t>核心课。主要研究</w:t>
      </w:r>
      <w:r>
        <w:rPr>
          <w:rFonts w:hint="eastAsia" w:eastAsia="仿宋_GB2312" w:cs="Times New Roman"/>
          <w:sz w:val="28"/>
          <w:szCs w:val="28"/>
          <w:lang w:val="en-US" w:eastAsia="zh-CN"/>
        </w:rPr>
        <w:t>幼儿</w:t>
      </w:r>
      <w:r>
        <w:rPr>
          <w:rFonts w:eastAsia="仿宋_GB2312" w:cs="Times New Roman"/>
          <w:sz w:val="28"/>
          <w:szCs w:val="28"/>
        </w:rPr>
        <w:t>钢琴</w:t>
      </w:r>
      <w:r>
        <w:rPr>
          <w:rFonts w:hint="eastAsia" w:eastAsia="仿宋_GB2312" w:cs="Times New Roman"/>
          <w:sz w:val="28"/>
          <w:szCs w:val="28"/>
          <w:lang w:val="en-US" w:eastAsia="zh-CN"/>
        </w:rPr>
        <w:t>基本</w:t>
      </w:r>
      <w:r>
        <w:rPr>
          <w:rFonts w:eastAsia="仿宋_GB2312" w:cs="Times New Roman"/>
          <w:sz w:val="28"/>
          <w:szCs w:val="28"/>
        </w:rPr>
        <w:t>弹奏的基本知识和基本技能。钢琴课以音乐育人为基本理念，培养具备一定的钢琴弹奏能力、理解作品能力和教学能力，具有较全面音乐综合素质的高端技能型人才</w:t>
      </w:r>
      <w:r>
        <w:rPr>
          <w:rFonts w:hint="eastAsia" w:eastAsia="仿宋_GB2312" w:cs="Times New Roman"/>
          <w:sz w:val="28"/>
          <w:szCs w:val="28"/>
          <w:lang w:eastAsia="zh-CN"/>
        </w:rPr>
        <w:t>，</w:t>
      </w:r>
      <w:r>
        <w:rPr>
          <w:rFonts w:eastAsia="仿宋_GB2312" w:cs="Times New Roman"/>
          <w:sz w:val="28"/>
          <w:szCs w:val="28"/>
        </w:rPr>
        <w:t>为幼儿园培养合格的音乐教师。钢琴课是培养学生基本弹奏能力和音乐审美能力的重要课程在整个学科体系中处于核心地位，为相关课程的学习提供必备的知识和技能，并为后续课程的学习起到支撑和保障的作用。</w:t>
      </w:r>
    </w:p>
    <w:p>
      <w:pPr>
        <w:pStyle w:val="14"/>
        <w:ind w:firstLine="560"/>
        <w:rPr>
          <w:rFonts w:eastAsia="仿宋_GB2312" w:cs="Times New Roman"/>
          <w:b/>
          <w:bCs/>
          <w:sz w:val="28"/>
          <w:szCs w:val="28"/>
        </w:rPr>
      </w:pPr>
      <w:r>
        <w:rPr>
          <w:rFonts w:eastAsia="仿宋_GB2312" w:cs="Times New Roman"/>
          <w:b/>
          <w:bCs/>
          <w:sz w:val="28"/>
          <w:szCs w:val="28"/>
        </w:rPr>
        <w:t>2.课程功能定位</w:t>
      </w:r>
    </w:p>
    <w:p>
      <w:pPr>
        <w:spacing w:line="360" w:lineRule="auto"/>
        <w:jc w:val="center"/>
        <w:rPr>
          <w:rFonts w:hint="eastAsia" w:eastAsia="仿宋_GB2312" w:cs="Times New Roman"/>
          <w:sz w:val="28"/>
          <w:szCs w:val="28"/>
        </w:rPr>
      </w:pPr>
      <w:r>
        <w:rPr>
          <w:rFonts w:hint="eastAsia" w:eastAsia="仿宋_GB2312" w:cs="Times New Roman"/>
          <w:sz w:val="28"/>
          <w:szCs w:val="28"/>
          <w:lang w:val="en-US" w:eastAsia="zh-CN"/>
        </w:rPr>
        <w:t xml:space="preserve">   幼儿</w:t>
      </w:r>
      <w:r>
        <w:rPr>
          <w:rFonts w:hint="eastAsia" w:eastAsia="仿宋_GB2312" w:cs="Times New Roman"/>
          <w:sz w:val="28"/>
          <w:szCs w:val="28"/>
        </w:rPr>
        <w:t>钢琴即兴伴奏是一种高要求的综合性学科，它融合了钢琴演奏和声理论以及即兴创作的多种技能。这种伴奏方式要求伴奏者具备全面且综合的素质，包括但不限于对旋律、节奏和和声的深入理解。其主要功能可</w:t>
      </w:r>
    </w:p>
    <w:p>
      <w:pPr>
        <w:spacing w:line="360" w:lineRule="auto"/>
        <w:jc w:val="both"/>
        <w:rPr>
          <w:rFonts w:hint="eastAsia" w:eastAsia="仿宋_GB2312" w:cs="Times New Roman"/>
          <w:sz w:val="28"/>
          <w:szCs w:val="28"/>
        </w:rPr>
      </w:pPr>
      <w:r>
        <w:rPr>
          <w:rFonts w:hint="eastAsia" w:eastAsia="仿宋_GB2312" w:cs="Times New Roman"/>
          <w:sz w:val="28"/>
          <w:szCs w:val="28"/>
        </w:rPr>
        <w:t>以定位为以下几点：</w:t>
      </w:r>
    </w:p>
    <w:p>
      <w:pPr>
        <w:numPr>
          <w:ilvl w:val="0"/>
          <w:numId w:val="0"/>
        </w:numPr>
        <w:spacing w:line="360" w:lineRule="auto"/>
        <w:ind w:firstLine="562" w:firstLineChars="200"/>
        <w:jc w:val="both"/>
        <w:rPr>
          <w:rFonts w:hint="eastAsia" w:eastAsia="仿宋_GB2312" w:cs="Times New Roman"/>
          <w:sz w:val="28"/>
          <w:szCs w:val="28"/>
        </w:rPr>
      </w:pPr>
      <w:r>
        <w:rPr>
          <w:rFonts w:hint="eastAsia" w:eastAsia="仿宋_GB2312" w:cs="Times New Roman"/>
          <w:b/>
          <w:bCs/>
          <w:sz w:val="28"/>
          <w:szCs w:val="28"/>
          <w:lang w:val="en-US" w:eastAsia="zh-CN"/>
        </w:rPr>
        <w:t>1.</w:t>
      </w:r>
      <w:r>
        <w:rPr>
          <w:rFonts w:hint="eastAsia" w:eastAsia="仿宋_GB2312" w:cs="Times New Roman"/>
          <w:b/>
          <w:bCs/>
          <w:sz w:val="28"/>
          <w:szCs w:val="28"/>
        </w:rPr>
        <w:t>补充和衬托：</w:t>
      </w:r>
      <w:r>
        <w:rPr>
          <w:rFonts w:hint="eastAsia" w:eastAsia="仿宋_GB2312" w:cs="Times New Roman"/>
          <w:sz w:val="28"/>
          <w:szCs w:val="28"/>
        </w:rPr>
        <w:t>在只有旋律谱而没有伴奏谱的情况下，钢琴即兴伴奏可以起到对歌曲或乐曲的补充和衬托的作用。</w:t>
      </w:r>
    </w:p>
    <w:p>
      <w:pPr>
        <w:numPr>
          <w:ilvl w:val="0"/>
          <w:numId w:val="0"/>
        </w:numPr>
        <w:spacing w:line="360" w:lineRule="auto"/>
        <w:ind w:leftChars="0"/>
        <w:jc w:val="center"/>
        <w:rPr>
          <w:rFonts w:hint="eastAsia" w:eastAsia="仿宋_GB2312" w:cs="Times New Roman"/>
          <w:sz w:val="28"/>
          <w:szCs w:val="28"/>
        </w:rPr>
      </w:pPr>
      <w:r>
        <w:rPr>
          <w:rFonts w:hint="eastAsia" w:eastAsia="仿宋_GB2312" w:cs="Times New Roman"/>
          <w:sz w:val="28"/>
          <w:szCs w:val="28"/>
          <w:lang w:val="en-US" w:eastAsia="zh-CN"/>
        </w:rPr>
        <w:t xml:space="preserve">    </w:t>
      </w:r>
      <w:r>
        <w:rPr>
          <w:rFonts w:hint="eastAsia" w:eastAsia="仿宋_GB2312" w:cs="Times New Roman"/>
          <w:b/>
          <w:bCs/>
          <w:sz w:val="28"/>
          <w:szCs w:val="28"/>
          <w:lang w:val="en-US" w:eastAsia="zh-CN"/>
        </w:rPr>
        <w:t>2.</w:t>
      </w:r>
      <w:r>
        <w:rPr>
          <w:rFonts w:hint="eastAsia" w:eastAsia="仿宋_GB2312" w:cs="Times New Roman"/>
          <w:b/>
          <w:bCs/>
          <w:sz w:val="28"/>
          <w:szCs w:val="28"/>
        </w:rPr>
        <w:t>应用广泛：</w:t>
      </w:r>
      <w:r>
        <w:rPr>
          <w:rFonts w:hint="eastAsia" w:eastAsia="仿宋_GB2312" w:cs="Times New Roman"/>
          <w:sz w:val="28"/>
          <w:szCs w:val="28"/>
        </w:rPr>
        <w:t>从专业角度出发，钢琴即兴伴奏的应用面非常广，包括器乐钢琴伴奏（如独奏伴奏、重奏伴奏）、声乐钢琴伴奏（如独唱伴奏、重</w:t>
      </w:r>
    </w:p>
    <w:p>
      <w:pPr>
        <w:numPr>
          <w:ilvl w:val="0"/>
          <w:numId w:val="0"/>
        </w:numPr>
        <w:spacing w:line="360" w:lineRule="auto"/>
        <w:ind w:leftChars="0"/>
        <w:jc w:val="both"/>
        <w:rPr>
          <w:rFonts w:hint="eastAsia" w:eastAsia="仿宋_GB2312" w:cs="Times New Roman"/>
          <w:sz w:val="28"/>
          <w:szCs w:val="28"/>
        </w:rPr>
      </w:pPr>
      <w:r>
        <w:rPr>
          <w:rFonts w:hint="eastAsia" w:eastAsia="仿宋_GB2312" w:cs="Times New Roman"/>
          <w:sz w:val="28"/>
          <w:szCs w:val="28"/>
        </w:rPr>
        <w:t>唱伴奏、合唱伴奏），甚至还包括舞蹈伴奏和体操伴奏等。</w:t>
      </w:r>
    </w:p>
    <w:p>
      <w:pPr>
        <w:numPr>
          <w:ilvl w:val="0"/>
          <w:numId w:val="0"/>
        </w:numPr>
        <w:spacing w:line="360" w:lineRule="auto"/>
        <w:ind w:firstLine="562" w:firstLineChars="200"/>
        <w:jc w:val="both"/>
        <w:rPr>
          <w:rFonts w:hint="eastAsia" w:eastAsia="仿宋_GB2312" w:cs="Times New Roman"/>
          <w:sz w:val="28"/>
          <w:szCs w:val="28"/>
        </w:rPr>
      </w:pPr>
      <w:r>
        <w:rPr>
          <w:rFonts w:hint="eastAsia" w:eastAsia="仿宋_GB2312" w:cs="Times New Roman"/>
          <w:b/>
          <w:bCs/>
          <w:sz w:val="28"/>
          <w:szCs w:val="28"/>
          <w:lang w:val="en-US" w:eastAsia="zh-CN"/>
        </w:rPr>
        <w:t>3.</w:t>
      </w:r>
      <w:r>
        <w:rPr>
          <w:rFonts w:hint="eastAsia" w:eastAsia="仿宋_GB2312" w:cs="Times New Roman"/>
          <w:b/>
          <w:bCs/>
          <w:sz w:val="28"/>
          <w:szCs w:val="28"/>
        </w:rPr>
        <w:t>自我表达与创新：</w:t>
      </w:r>
      <w:r>
        <w:rPr>
          <w:rFonts w:hint="eastAsia" w:eastAsia="仿宋_GB2312" w:cs="Times New Roman"/>
          <w:sz w:val="28"/>
          <w:szCs w:val="28"/>
        </w:rPr>
        <w:t>钢琴即兴伴奏也是一种个人艺术表达的方式，通过即兴创作，伴奏者可以自由发挥，将自己的情感和想法融入到音乐中。</w:t>
      </w:r>
    </w:p>
    <w:p>
      <w:pPr>
        <w:numPr>
          <w:ilvl w:val="0"/>
          <w:numId w:val="0"/>
        </w:numPr>
        <w:spacing w:line="360" w:lineRule="auto"/>
        <w:ind w:leftChars="0" w:firstLine="562" w:firstLineChars="200"/>
        <w:jc w:val="both"/>
        <w:rPr>
          <w:rFonts w:hint="eastAsia" w:eastAsia="仿宋_GB2312" w:cs="Times New Roman"/>
          <w:sz w:val="28"/>
          <w:szCs w:val="28"/>
        </w:rPr>
      </w:pPr>
      <w:r>
        <w:rPr>
          <w:rFonts w:hint="eastAsia" w:eastAsia="仿宋_GB2312" w:cs="Times New Roman"/>
          <w:b/>
          <w:bCs/>
          <w:sz w:val="28"/>
          <w:szCs w:val="28"/>
          <w:lang w:val="en-US" w:eastAsia="zh-CN"/>
        </w:rPr>
        <w:t>4.</w:t>
      </w:r>
      <w:r>
        <w:rPr>
          <w:rFonts w:hint="eastAsia" w:eastAsia="仿宋_GB2312" w:cs="Times New Roman"/>
          <w:b/>
          <w:bCs/>
          <w:sz w:val="28"/>
          <w:szCs w:val="28"/>
        </w:rPr>
        <w:t>学习与提高：</w:t>
      </w:r>
      <w:r>
        <w:rPr>
          <w:rFonts w:hint="eastAsia" w:eastAsia="仿宋_GB2312" w:cs="Times New Roman"/>
          <w:sz w:val="28"/>
          <w:szCs w:val="28"/>
        </w:rPr>
        <w:t>对于音乐学习者来说，学习和掌握钢琴即兴伴奏可以提高他们的音乐素养，增强他们的实践能力和创新能力。因此，钢琴即兴伴奏不仅是音乐表演的重要组成部分，也是音乐创作和学习的重要环节。</w:t>
      </w:r>
    </w:p>
    <w:p>
      <w:pPr>
        <w:spacing w:line="360" w:lineRule="auto"/>
        <w:jc w:val="center"/>
        <w:rPr>
          <w:rFonts w:eastAsia="仿宋_GB2312" w:cs="Times New Roman"/>
          <w:sz w:val="28"/>
          <w:szCs w:val="28"/>
        </w:rPr>
      </w:pPr>
      <w:r>
        <w:rPr>
          <w:rFonts w:eastAsia="仿宋_GB2312" w:cs="Times New Roman"/>
          <w:sz w:val="28"/>
          <w:szCs w:val="28"/>
        </w:rPr>
        <w:t>表3  课程功能定位</w:t>
      </w:r>
      <w:r>
        <w:rPr>
          <w:rFonts w:hint="eastAsia" w:eastAsia="仿宋_GB2312" w:cs="Times New Roman"/>
          <w:sz w:val="28"/>
          <w:szCs w:val="28"/>
        </w:rPr>
        <w:t>分析</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2802"/>
        <w:gridCol w:w="6484"/>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Align w:val="center"/>
          </w:tcPr>
          <w:p>
            <w:pPr>
              <w:spacing w:line="240" w:lineRule="auto"/>
              <w:jc w:val="center"/>
              <w:rPr>
                <w:rFonts w:eastAsia="仿宋_GB2312" w:cs="Times New Roman"/>
                <w:bCs/>
                <w:sz w:val="24"/>
              </w:rPr>
            </w:pPr>
            <w:r>
              <w:rPr>
                <w:rFonts w:eastAsia="仿宋_GB2312" w:cs="Times New Roman"/>
                <w:bCs/>
                <w:sz w:val="24"/>
              </w:rPr>
              <w:t>对接的工作岗位</w:t>
            </w:r>
          </w:p>
        </w:tc>
        <w:tc>
          <w:tcPr>
            <w:tcW w:w="6484" w:type="dxa"/>
            <w:vAlign w:val="center"/>
          </w:tcPr>
          <w:p>
            <w:pPr>
              <w:spacing w:line="240" w:lineRule="auto"/>
              <w:jc w:val="center"/>
              <w:rPr>
                <w:rFonts w:eastAsia="仿宋_GB2312" w:cs="Times New Roman"/>
                <w:bCs/>
                <w:sz w:val="24"/>
              </w:rPr>
            </w:pPr>
            <w:r>
              <w:rPr>
                <w:rFonts w:eastAsia="仿宋_GB2312" w:cs="Times New Roman"/>
                <w:bCs/>
                <w:sz w:val="24"/>
              </w:rPr>
              <w:t>对接培养的职业岗位能力</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restart"/>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音乐教师</w:t>
            </w:r>
          </w:p>
        </w:tc>
        <w:tc>
          <w:tcPr>
            <w:tcW w:w="6484" w:type="dxa"/>
            <w:vAlign w:val="center"/>
          </w:tcPr>
          <w:p>
            <w:pPr>
              <w:spacing w:line="240" w:lineRule="auto"/>
              <w:rPr>
                <w:rFonts w:eastAsia="仿宋_GB2312" w:cs="Times New Roman"/>
                <w:bCs/>
                <w:sz w:val="24"/>
              </w:rPr>
            </w:pPr>
            <w:r>
              <w:rPr>
                <w:rFonts w:eastAsia="仿宋_GB2312" w:cs="Times New Roman"/>
                <w:bCs/>
                <w:sz w:val="24"/>
              </w:rPr>
              <w:t>1.能掌握</w:t>
            </w:r>
            <w:r>
              <w:rPr>
                <w:rFonts w:hint="eastAsia" w:eastAsia="仿宋_GB2312" w:cs="Times New Roman"/>
                <w:bCs/>
                <w:sz w:val="24"/>
                <w:lang w:val="en-US" w:eastAsia="zh-CN"/>
              </w:rPr>
              <w:t>幼儿钢琴即兴伴奏的弹奏</w:t>
            </w:r>
            <w:r>
              <w:rPr>
                <w:rFonts w:eastAsia="仿宋_GB2312" w:cs="Times New Roman"/>
                <w:bCs/>
                <w:sz w:val="24"/>
              </w:rPr>
              <w:t>知识</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continue"/>
          </w:tcPr>
          <w:p>
            <w:pPr>
              <w:spacing w:line="240" w:lineRule="auto"/>
              <w:rPr>
                <w:rFonts w:eastAsia="仿宋_GB2312" w:cs="Times New Roman"/>
                <w:bCs/>
                <w:sz w:val="24"/>
              </w:rPr>
            </w:pPr>
          </w:p>
        </w:tc>
        <w:tc>
          <w:tcPr>
            <w:tcW w:w="6484" w:type="dxa"/>
            <w:vAlign w:val="center"/>
          </w:tcPr>
          <w:p>
            <w:pPr>
              <w:spacing w:line="240" w:lineRule="auto"/>
              <w:rPr>
                <w:rFonts w:eastAsia="仿宋_GB2312" w:cs="Times New Roman"/>
                <w:bCs/>
                <w:sz w:val="24"/>
              </w:rPr>
            </w:pPr>
            <w:r>
              <w:rPr>
                <w:rFonts w:eastAsia="仿宋_GB2312" w:cs="Times New Roman"/>
                <w:bCs/>
                <w:sz w:val="24"/>
              </w:rPr>
              <w:t>2.能将</w:t>
            </w:r>
            <w:r>
              <w:rPr>
                <w:rFonts w:hint="eastAsia" w:eastAsia="仿宋_GB2312" w:cs="Times New Roman"/>
                <w:bCs/>
                <w:sz w:val="24"/>
                <w:lang w:val="en-US" w:eastAsia="zh-CN"/>
              </w:rPr>
              <w:t>幼儿钢琴即兴伴奏内容与歌曲演唱知识结合</w:t>
            </w:r>
            <w:r>
              <w:rPr>
                <w:rFonts w:eastAsia="仿宋_GB2312" w:cs="Times New Roman"/>
                <w:bCs/>
                <w:sz w:val="24"/>
              </w:rPr>
              <w:t>起来分析</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continue"/>
          </w:tcPr>
          <w:p>
            <w:pPr>
              <w:spacing w:line="240" w:lineRule="auto"/>
              <w:rPr>
                <w:rFonts w:eastAsia="仿宋_GB2312" w:cs="Times New Roman"/>
                <w:bCs/>
                <w:sz w:val="24"/>
              </w:rPr>
            </w:pPr>
          </w:p>
        </w:tc>
        <w:tc>
          <w:tcPr>
            <w:tcW w:w="6484" w:type="dxa"/>
            <w:vAlign w:val="center"/>
          </w:tcPr>
          <w:p>
            <w:pPr>
              <w:spacing w:line="240" w:lineRule="auto"/>
              <w:rPr>
                <w:rFonts w:hint="default" w:eastAsia="仿宋_GB2312" w:cs="Times New Roman"/>
                <w:bCs/>
                <w:sz w:val="24"/>
                <w:lang w:val="en-US" w:eastAsia="zh-CN"/>
              </w:rPr>
            </w:pPr>
            <w:r>
              <w:rPr>
                <w:rFonts w:eastAsia="仿宋_GB2312" w:cs="Times New Roman"/>
                <w:bCs/>
                <w:sz w:val="24"/>
              </w:rPr>
              <w:t>3.能拓展</w:t>
            </w:r>
            <w:r>
              <w:rPr>
                <w:rFonts w:hint="eastAsia" w:eastAsia="仿宋_GB2312" w:cs="Times New Roman"/>
                <w:bCs/>
                <w:sz w:val="24"/>
                <w:lang w:val="en-US" w:eastAsia="zh-CN"/>
              </w:rPr>
              <w:t>儿童歌曲演奏与歌表演的知识，</w:t>
            </w:r>
            <w:r>
              <w:rPr>
                <w:rFonts w:eastAsia="仿宋_GB2312" w:cs="Times New Roman"/>
                <w:bCs/>
                <w:sz w:val="24"/>
              </w:rPr>
              <w:t>加强</w:t>
            </w:r>
            <w:r>
              <w:rPr>
                <w:rFonts w:hint="eastAsia" w:eastAsia="仿宋_GB2312" w:cs="Times New Roman"/>
                <w:bCs/>
                <w:sz w:val="24"/>
                <w:lang w:val="en-US" w:eastAsia="zh-CN"/>
              </w:rPr>
              <w:t>歌曲作品分析</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restart"/>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钢琴教师</w:t>
            </w:r>
          </w:p>
        </w:tc>
        <w:tc>
          <w:tcPr>
            <w:tcW w:w="6484" w:type="dxa"/>
            <w:vAlign w:val="center"/>
          </w:tcPr>
          <w:p>
            <w:pPr>
              <w:spacing w:line="240" w:lineRule="auto"/>
              <w:rPr>
                <w:rFonts w:eastAsia="仿宋_GB2312" w:cs="Times New Roman"/>
                <w:bCs/>
                <w:sz w:val="24"/>
              </w:rPr>
            </w:pPr>
            <w:r>
              <w:rPr>
                <w:rFonts w:eastAsia="仿宋_GB2312" w:cs="Times New Roman"/>
                <w:bCs/>
                <w:sz w:val="24"/>
              </w:rPr>
              <w:t>1.能在</w:t>
            </w:r>
            <w:r>
              <w:rPr>
                <w:rFonts w:hint="eastAsia" w:eastAsia="仿宋_GB2312" w:cs="Times New Roman"/>
                <w:bCs/>
                <w:sz w:val="24"/>
                <w:lang w:val="en-US" w:eastAsia="zh-CN"/>
              </w:rPr>
              <w:t>钢琴教学</w:t>
            </w:r>
            <w:r>
              <w:rPr>
                <w:rFonts w:eastAsia="仿宋_GB2312" w:cs="Times New Roman"/>
                <w:bCs/>
                <w:sz w:val="24"/>
              </w:rPr>
              <w:t>中合理运用</w:t>
            </w:r>
            <w:r>
              <w:rPr>
                <w:rFonts w:hint="eastAsia" w:eastAsia="仿宋_GB2312" w:cs="Times New Roman"/>
                <w:bCs/>
                <w:sz w:val="24"/>
                <w:lang w:val="en-US" w:eastAsia="zh-CN"/>
              </w:rPr>
              <w:t>钢琴伴奏</w:t>
            </w:r>
            <w:r>
              <w:rPr>
                <w:rFonts w:eastAsia="仿宋_GB2312" w:cs="Times New Roman"/>
                <w:bCs/>
                <w:sz w:val="24"/>
              </w:rPr>
              <w:t>知识，提升</w:t>
            </w:r>
            <w:r>
              <w:rPr>
                <w:rFonts w:hint="eastAsia" w:eastAsia="仿宋_GB2312" w:cs="Times New Roman"/>
                <w:bCs/>
                <w:sz w:val="24"/>
                <w:lang w:val="en-US" w:eastAsia="zh-CN"/>
              </w:rPr>
              <w:t>钢琴教学的艺术</w:t>
            </w:r>
            <w:r>
              <w:rPr>
                <w:rFonts w:eastAsia="仿宋_GB2312" w:cs="Times New Roman"/>
                <w:bCs/>
                <w:sz w:val="24"/>
              </w:rPr>
              <w:t>内涵</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continue"/>
          </w:tcPr>
          <w:p>
            <w:pPr>
              <w:spacing w:line="240" w:lineRule="auto"/>
              <w:rPr>
                <w:rFonts w:eastAsia="仿宋_GB2312" w:cs="Times New Roman"/>
                <w:bCs/>
                <w:sz w:val="24"/>
              </w:rPr>
            </w:pPr>
          </w:p>
        </w:tc>
        <w:tc>
          <w:tcPr>
            <w:tcW w:w="6484" w:type="dxa"/>
            <w:vAlign w:val="center"/>
          </w:tcPr>
          <w:p>
            <w:pPr>
              <w:spacing w:line="240" w:lineRule="auto"/>
              <w:rPr>
                <w:rFonts w:hint="default" w:eastAsia="仿宋_GB2312" w:cs="Times New Roman"/>
                <w:bCs/>
                <w:sz w:val="24"/>
                <w:lang w:val="en-US"/>
              </w:rPr>
            </w:pPr>
            <w:r>
              <w:rPr>
                <w:rFonts w:eastAsia="仿宋_GB2312" w:cs="Times New Roman"/>
                <w:bCs/>
                <w:sz w:val="24"/>
              </w:rPr>
              <w:t>2.能在</w:t>
            </w:r>
            <w:r>
              <w:rPr>
                <w:rFonts w:hint="eastAsia" w:eastAsia="仿宋_GB2312" w:cs="Times New Roman"/>
                <w:bCs/>
                <w:sz w:val="24"/>
                <w:lang w:val="en-US" w:eastAsia="zh-CN"/>
              </w:rPr>
              <w:t>钢琴教学中拓展钢琴伴奏知识的教学内容</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restart"/>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声乐教师</w:t>
            </w:r>
          </w:p>
        </w:tc>
        <w:tc>
          <w:tcPr>
            <w:tcW w:w="6484" w:type="dxa"/>
            <w:vAlign w:val="center"/>
          </w:tcPr>
          <w:p>
            <w:pPr>
              <w:spacing w:line="240" w:lineRule="auto"/>
              <w:rPr>
                <w:rFonts w:hint="default" w:eastAsia="仿宋_GB2312" w:cs="Times New Roman"/>
                <w:bCs/>
                <w:sz w:val="24"/>
                <w:lang w:val="en-US" w:eastAsia="zh-CN"/>
              </w:rPr>
            </w:pPr>
            <w:r>
              <w:rPr>
                <w:rFonts w:eastAsia="仿宋_GB2312" w:cs="Times New Roman"/>
                <w:bCs/>
                <w:sz w:val="24"/>
              </w:rPr>
              <w:t>1.能提升</w:t>
            </w:r>
            <w:r>
              <w:rPr>
                <w:rFonts w:hint="eastAsia" w:eastAsia="仿宋_GB2312" w:cs="Times New Roman"/>
                <w:bCs/>
                <w:sz w:val="24"/>
                <w:lang w:val="en-US" w:eastAsia="zh-CN"/>
              </w:rPr>
              <w:t>声乐演唱</w:t>
            </w:r>
            <w:r>
              <w:rPr>
                <w:rFonts w:eastAsia="仿宋_GB2312" w:cs="Times New Roman"/>
                <w:bCs/>
                <w:sz w:val="24"/>
              </w:rPr>
              <w:t>学习兴趣，主动</w:t>
            </w:r>
            <w:r>
              <w:rPr>
                <w:rFonts w:hint="eastAsia" w:eastAsia="仿宋_GB2312" w:cs="Times New Roman"/>
                <w:bCs/>
                <w:sz w:val="24"/>
                <w:lang w:val="en-US" w:eastAsia="zh-CN"/>
              </w:rPr>
              <w:t>将伴奏与声乐表演艺术进行结合</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continue"/>
          </w:tcPr>
          <w:p>
            <w:pPr>
              <w:spacing w:line="240" w:lineRule="auto"/>
              <w:rPr>
                <w:rFonts w:eastAsia="仿宋_GB2312" w:cs="Times New Roman"/>
                <w:bCs/>
                <w:sz w:val="24"/>
              </w:rPr>
            </w:pPr>
          </w:p>
        </w:tc>
        <w:tc>
          <w:tcPr>
            <w:tcW w:w="6484" w:type="dxa"/>
            <w:vAlign w:val="center"/>
          </w:tcPr>
          <w:p>
            <w:pPr>
              <w:spacing w:line="240" w:lineRule="auto"/>
              <w:rPr>
                <w:rFonts w:eastAsia="仿宋_GB2312" w:cs="Times New Roman"/>
                <w:bCs/>
                <w:sz w:val="24"/>
              </w:rPr>
            </w:pPr>
            <w:r>
              <w:rPr>
                <w:rFonts w:eastAsia="仿宋_GB2312" w:cs="Times New Roman"/>
                <w:bCs/>
                <w:sz w:val="24"/>
              </w:rPr>
              <w:t>2.能主动传承并弘扬中国优秀传统文化</w:t>
            </w:r>
            <w:r>
              <w:rPr>
                <w:rFonts w:hint="eastAsia" w:eastAsia="仿宋_GB2312" w:cs="Times New Roman"/>
                <w:bCs/>
                <w:sz w:val="24"/>
                <w:lang w:val="en-US" w:eastAsia="zh-CN"/>
              </w:rPr>
              <w:t>艺术歌曲</w:t>
            </w:r>
            <w:r>
              <w:rPr>
                <w:rFonts w:eastAsia="仿宋_GB2312" w:cs="Times New Roman"/>
                <w:bCs/>
                <w:sz w:val="24"/>
              </w:rPr>
              <w:t>，</w:t>
            </w:r>
            <w:r>
              <w:rPr>
                <w:rFonts w:hint="eastAsia" w:eastAsia="仿宋_GB2312" w:cs="Times New Roman"/>
                <w:bCs/>
                <w:sz w:val="24"/>
                <w:lang w:val="en-US" w:eastAsia="zh-CN"/>
              </w:rPr>
              <w:t>在声乐演唱中</w:t>
            </w:r>
            <w:r>
              <w:rPr>
                <w:rFonts w:eastAsia="仿宋_GB2312" w:cs="Times New Roman"/>
                <w:bCs/>
                <w:sz w:val="24"/>
              </w:rPr>
              <w:t>树立文化自信</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restart"/>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幼儿教师</w:t>
            </w:r>
          </w:p>
        </w:tc>
        <w:tc>
          <w:tcPr>
            <w:tcW w:w="6484" w:type="dxa"/>
            <w:vAlign w:val="center"/>
          </w:tcPr>
          <w:p>
            <w:pPr>
              <w:spacing w:line="240" w:lineRule="auto"/>
              <w:rPr>
                <w:rFonts w:eastAsia="仿宋_GB2312" w:cs="Times New Roman"/>
                <w:bCs/>
                <w:sz w:val="24"/>
              </w:rPr>
            </w:pPr>
            <w:r>
              <w:rPr>
                <w:rFonts w:eastAsia="仿宋_GB2312" w:cs="Times New Roman"/>
                <w:bCs/>
                <w:sz w:val="24"/>
              </w:rPr>
              <w:t>1.能主动</w:t>
            </w:r>
            <w:r>
              <w:rPr>
                <w:rFonts w:hint="eastAsia" w:eastAsia="仿宋_GB2312" w:cs="Times New Roman"/>
                <w:bCs/>
                <w:sz w:val="24"/>
                <w:lang w:val="en-US" w:eastAsia="zh-CN"/>
              </w:rPr>
              <w:t>教师职业</w:t>
            </w:r>
            <w:r>
              <w:rPr>
                <w:rFonts w:eastAsia="仿宋_GB2312" w:cs="Times New Roman"/>
                <w:bCs/>
                <w:sz w:val="24"/>
              </w:rPr>
              <w:t>道德及</w:t>
            </w:r>
            <w:r>
              <w:rPr>
                <w:rFonts w:hint="eastAsia" w:eastAsia="仿宋_GB2312" w:cs="Times New Roman"/>
                <w:bCs/>
                <w:sz w:val="24"/>
                <w:lang w:val="en-US" w:eastAsia="zh-CN"/>
              </w:rPr>
              <w:t>教师法律</w:t>
            </w:r>
            <w:r>
              <w:rPr>
                <w:rFonts w:eastAsia="仿宋_GB2312" w:cs="Times New Roman"/>
                <w:bCs/>
                <w:sz w:val="24"/>
              </w:rPr>
              <w:t>法规规范</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2802" w:type="dxa"/>
            <w:vMerge w:val="continue"/>
            <w:vAlign w:val="center"/>
          </w:tcPr>
          <w:p>
            <w:pPr>
              <w:spacing w:line="240" w:lineRule="auto"/>
              <w:jc w:val="center"/>
              <w:rPr>
                <w:rFonts w:eastAsia="仿宋_GB2312" w:cs="Times New Roman"/>
                <w:bCs/>
                <w:sz w:val="24"/>
              </w:rPr>
            </w:pPr>
          </w:p>
        </w:tc>
        <w:tc>
          <w:tcPr>
            <w:tcW w:w="6484" w:type="dxa"/>
            <w:vAlign w:val="center"/>
          </w:tcPr>
          <w:p>
            <w:pPr>
              <w:spacing w:line="240" w:lineRule="auto"/>
              <w:rPr>
                <w:rFonts w:eastAsia="仿宋_GB2312" w:cs="Times New Roman"/>
                <w:bCs/>
                <w:sz w:val="24"/>
              </w:rPr>
            </w:pPr>
            <w:r>
              <w:rPr>
                <w:rFonts w:eastAsia="仿宋_GB2312" w:cs="Times New Roman"/>
                <w:bCs/>
                <w:sz w:val="24"/>
              </w:rPr>
              <w:t>2.能主动提升职业道德、职业意识、职业习惯、职业技能</w:t>
            </w:r>
          </w:p>
        </w:tc>
      </w:tr>
    </w:tbl>
    <w:p>
      <w:pPr>
        <w:ind w:firstLine="560" w:firstLineChars="200"/>
        <w:rPr>
          <w:rFonts w:eastAsia="方正黑体简体" w:cs="Times New Roman"/>
          <w:sz w:val="28"/>
          <w:szCs w:val="28"/>
        </w:rPr>
      </w:pPr>
      <w:r>
        <w:rPr>
          <w:rFonts w:eastAsia="方正黑体简体" w:cs="Times New Roman"/>
          <w:sz w:val="28"/>
          <w:szCs w:val="28"/>
        </w:rPr>
        <w:t>三、课程目标与内容</w:t>
      </w:r>
    </w:p>
    <w:p>
      <w:pPr>
        <w:ind w:firstLine="1120" w:firstLineChars="400"/>
        <w:rPr>
          <w:rFonts w:eastAsia="仿宋_GB2312" w:cs="Times New Roman"/>
          <w:sz w:val="28"/>
          <w:szCs w:val="28"/>
        </w:rPr>
      </w:pPr>
      <w:r>
        <w:rPr>
          <w:rFonts w:eastAsia="仿宋_GB2312" w:cs="Times New Roman"/>
          <w:sz w:val="28"/>
          <w:szCs w:val="28"/>
        </w:rPr>
        <w:t>1.课程总目标</w:t>
      </w:r>
    </w:p>
    <w:p>
      <w:pPr>
        <w:ind w:firstLine="560" w:firstLineChars="200"/>
        <w:rPr>
          <w:rFonts w:hint="eastAsia" w:eastAsia="仿宋_GB2312" w:cs="Times New Roman"/>
          <w:sz w:val="28"/>
          <w:szCs w:val="28"/>
        </w:rPr>
      </w:pPr>
      <w:r>
        <w:rPr>
          <w:rFonts w:eastAsia="仿宋_GB2312" w:cs="Times New Roman"/>
          <w:sz w:val="28"/>
          <w:szCs w:val="28"/>
        </w:rPr>
        <w:t>本课程旨在传承中华优秀传统文化，依据“</w:t>
      </w:r>
      <w:r>
        <w:rPr>
          <w:rFonts w:hint="eastAsia" w:eastAsia="仿宋_GB2312" w:cs="Times New Roman"/>
          <w:sz w:val="28"/>
          <w:szCs w:val="28"/>
          <w:lang w:val="en-US" w:eastAsia="zh-CN"/>
        </w:rPr>
        <w:t>美育融入艺术</w:t>
      </w:r>
      <w:r>
        <w:rPr>
          <w:rFonts w:eastAsia="仿宋_GB2312" w:cs="Times New Roman"/>
          <w:sz w:val="28"/>
          <w:szCs w:val="28"/>
        </w:rPr>
        <w:t>”的思路进行课程教学</w:t>
      </w:r>
      <w:r>
        <w:rPr>
          <w:rFonts w:hint="eastAsia" w:eastAsia="仿宋_GB2312" w:cs="Times New Roman"/>
          <w:sz w:val="28"/>
          <w:szCs w:val="28"/>
        </w:rPr>
        <w:t>。</w:t>
      </w:r>
      <w:r>
        <w:rPr>
          <w:rFonts w:eastAsia="仿宋_GB2312" w:cs="Times New Roman"/>
          <w:sz w:val="28"/>
          <w:szCs w:val="28"/>
        </w:rPr>
        <w:t>通过本课程的学习，</w:t>
      </w:r>
      <w:r>
        <w:rPr>
          <w:rFonts w:hint="eastAsia" w:eastAsia="仿宋_GB2312" w:cs="Times New Roman"/>
          <w:sz w:val="28"/>
          <w:szCs w:val="28"/>
        </w:rPr>
        <w:t>帮助培养</w:t>
      </w:r>
      <w:r>
        <w:rPr>
          <w:rFonts w:hint="eastAsia" w:eastAsia="仿宋_GB2312" w:cs="Times New Roman"/>
          <w:sz w:val="28"/>
          <w:szCs w:val="28"/>
          <w:lang w:val="en-US" w:eastAsia="zh-CN"/>
        </w:rPr>
        <w:t>学生</w:t>
      </w:r>
      <w:r>
        <w:rPr>
          <w:rFonts w:hint="eastAsia" w:eastAsia="仿宋_GB2312" w:cs="Times New Roman"/>
          <w:sz w:val="28"/>
          <w:szCs w:val="28"/>
        </w:rPr>
        <w:t>即兴伴奏的基本功，包括和弦、旋律、节奏等方面的技巧</w:t>
      </w:r>
      <w:r>
        <w:rPr>
          <w:rFonts w:hint="eastAsia" w:eastAsia="仿宋_GB2312" w:cs="Times New Roman"/>
          <w:sz w:val="28"/>
          <w:szCs w:val="28"/>
          <w:lang w:eastAsia="zh-CN"/>
        </w:rPr>
        <w:t>，</w:t>
      </w:r>
      <w:r>
        <w:rPr>
          <w:rFonts w:hint="eastAsia" w:eastAsia="仿宋_GB2312" w:cs="Times New Roman"/>
          <w:sz w:val="28"/>
          <w:szCs w:val="28"/>
        </w:rPr>
        <w:t>提高对音乐的理解和感知能力</w:t>
      </w:r>
      <w:r>
        <w:rPr>
          <w:rFonts w:hint="eastAsia" w:eastAsia="仿宋_GB2312" w:cs="Times New Roman"/>
          <w:sz w:val="28"/>
          <w:szCs w:val="28"/>
          <w:lang w:eastAsia="zh-CN"/>
        </w:rPr>
        <w:t>；</w:t>
      </w:r>
      <w:r>
        <w:rPr>
          <w:rFonts w:hint="eastAsia" w:eastAsia="仿宋_GB2312" w:cs="Times New Roman"/>
          <w:sz w:val="28"/>
          <w:szCs w:val="28"/>
          <w:lang w:val="en-US" w:eastAsia="zh-CN"/>
        </w:rPr>
        <w:t>使学生</w:t>
      </w:r>
      <w:r>
        <w:rPr>
          <w:rFonts w:hint="eastAsia" w:eastAsia="仿宋_GB2312" w:cs="Times New Roman"/>
          <w:sz w:val="28"/>
          <w:szCs w:val="28"/>
        </w:rPr>
        <w:t>能够准确捕捉到乐曲的情感和风格</w:t>
      </w:r>
      <w:r>
        <w:rPr>
          <w:rFonts w:hint="eastAsia" w:eastAsia="仿宋_GB2312" w:cs="Times New Roman"/>
          <w:sz w:val="28"/>
          <w:szCs w:val="28"/>
          <w:lang w:eastAsia="zh-CN"/>
        </w:rPr>
        <w:t>，</w:t>
      </w:r>
      <w:r>
        <w:rPr>
          <w:rFonts w:hint="eastAsia" w:eastAsia="仿宋_GB2312" w:cs="Times New Roman"/>
          <w:sz w:val="28"/>
          <w:szCs w:val="28"/>
        </w:rPr>
        <w:t>培养灵活的思维和反应能力，能够快速地根据曲目的要求进行即兴创作</w:t>
      </w:r>
      <w:r>
        <w:rPr>
          <w:rFonts w:hint="eastAsia" w:eastAsia="仿宋_GB2312" w:cs="Times New Roman"/>
          <w:sz w:val="28"/>
          <w:szCs w:val="28"/>
          <w:lang w:eastAsia="zh-CN"/>
        </w:rPr>
        <w:t>；</w:t>
      </w:r>
      <w:r>
        <w:rPr>
          <w:rFonts w:hint="eastAsia" w:eastAsia="仿宋_GB2312" w:cs="Times New Roman"/>
          <w:sz w:val="28"/>
          <w:szCs w:val="28"/>
        </w:rPr>
        <w:t>培养</w:t>
      </w:r>
      <w:r>
        <w:rPr>
          <w:rFonts w:hint="eastAsia" w:eastAsia="仿宋_GB2312" w:cs="Times New Roman"/>
          <w:sz w:val="28"/>
          <w:szCs w:val="28"/>
          <w:lang w:val="en-US" w:eastAsia="zh-CN"/>
        </w:rPr>
        <w:t>学生</w:t>
      </w:r>
      <w:r>
        <w:rPr>
          <w:rFonts w:hint="eastAsia" w:eastAsia="仿宋_GB2312" w:cs="Times New Roman"/>
          <w:sz w:val="28"/>
          <w:szCs w:val="28"/>
        </w:rPr>
        <w:t>良好的合作意识和团队精神，能够与其他乐器或声乐演奏者协同演奏</w:t>
      </w:r>
      <w:r>
        <w:rPr>
          <w:rFonts w:hint="eastAsia" w:eastAsia="仿宋_GB2312" w:cs="Times New Roman"/>
          <w:sz w:val="28"/>
          <w:szCs w:val="28"/>
          <w:lang w:eastAsia="zh-CN"/>
        </w:rPr>
        <w:t>；</w:t>
      </w:r>
      <w:r>
        <w:rPr>
          <w:rFonts w:hint="eastAsia" w:eastAsia="仿宋_GB2312" w:cs="Times New Roman"/>
          <w:sz w:val="28"/>
          <w:szCs w:val="28"/>
        </w:rPr>
        <w:t>提高</w:t>
      </w:r>
      <w:r>
        <w:rPr>
          <w:rFonts w:hint="eastAsia" w:eastAsia="仿宋_GB2312" w:cs="Times New Roman"/>
          <w:sz w:val="28"/>
          <w:szCs w:val="28"/>
          <w:lang w:val="en-US" w:eastAsia="zh-CN"/>
        </w:rPr>
        <w:t>学生</w:t>
      </w:r>
      <w:r>
        <w:rPr>
          <w:rFonts w:hint="eastAsia" w:eastAsia="仿宋_GB2312" w:cs="Times New Roman"/>
          <w:sz w:val="28"/>
          <w:szCs w:val="28"/>
        </w:rPr>
        <w:t>自信心和表演能力，能够在各种场合下自如地进行即兴伴奏表演</w:t>
      </w:r>
      <w:r>
        <w:rPr>
          <w:rFonts w:hint="eastAsia" w:eastAsia="仿宋_GB2312" w:cs="Times New Roman"/>
          <w:sz w:val="28"/>
          <w:szCs w:val="28"/>
          <w:lang w:eastAsia="zh-CN"/>
        </w:rPr>
        <w:t>；</w:t>
      </w:r>
      <w:r>
        <w:rPr>
          <w:rFonts w:hint="eastAsia" w:eastAsia="仿宋_GB2312" w:cs="Times New Roman"/>
          <w:sz w:val="28"/>
          <w:szCs w:val="28"/>
        </w:rPr>
        <w:t>培养对不同音乐风格的了解和欣赏能力，能够为不同类型的曲目做出恰当的即兴伴奏</w:t>
      </w:r>
      <w:r>
        <w:rPr>
          <w:rFonts w:hint="eastAsia" w:eastAsia="仿宋_GB2312" w:cs="Times New Roman"/>
          <w:sz w:val="28"/>
          <w:szCs w:val="28"/>
          <w:lang w:eastAsia="zh-CN"/>
        </w:rPr>
        <w:t>；</w:t>
      </w:r>
      <w:r>
        <w:rPr>
          <w:rFonts w:hint="eastAsia" w:eastAsia="仿宋_GB2312" w:cs="Times New Roman"/>
          <w:sz w:val="28"/>
          <w:szCs w:val="28"/>
          <w:lang w:val="en-US" w:eastAsia="zh-CN"/>
        </w:rPr>
        <w:t>并且</w:t>
      </w:r>
      <w:r>
        <w:rPr>
          <w:rFonts w:hint="eastAsia" w:eastAsia="仿宋_GB2312" w:cs="Times New Roman"/>
          <w:sz w:val="28"/>
          <w:szCs w:val="28"/>
        </w:rPr>
        <w:t>培养对音乐历史和文化的认识和理解，能够将即兴伴奏与音乐文化相结合，创造出具有独特魅力的作品。</w:t>
      </w:r>
    </w:p>
    <w:p>
      <w:pPr>
        <w:ind w:firstLine="560" w:firstLineChars="200"/>
        <w:rPr>
          <w:rFonts w:hint="eastAsia" w:eastAsia="仿宋_GB2312" w:cs="Times New Roman"/>
          <w:sz w:val="28"/>
          <w:szCs w:val="28"/>
        </w:rPr>
      </w:pPr>
      <w:r>
        <w:rPr>
          <w:rFonts w:hint="eastAsia" w:eastAsia="仿宋_GB2312" w:cs="Times New Roman"/>
          <w:sz w:val="28"/>
          <w:szCs w:val="28"/>
        </w:rPr>
        <w:t>（一）知识目标</w:t>
      </w:r>
    </w:p>
    <w:p>
      <w:pPr>
        <w:ind w:firstLine="560" w:firstLineChars="200"/>
        <w:rPr>
          <w:rFonts w:hint="eastAsia" w:eastAsia="仿宋_GB2312" w:cs="Times New Roman"/>
          <w:sz w:val="28"/>
          <w:szCs w:val="28"/>
        </w:rPr>
      </w:pPr>
      <w:r>
        <w:rPr>
          <w:rFonts w:hint="eastAsia" w:eastAsia="仿宋_GB2312" w:cs="Times New Roman"/>
          <w:sz w:val="28"/>
          <w:szCs w:val="28"/>
        </w:rPr>
        <w:t>熟识乐谱、键盘乐理知识;掌握钢琴弹奏及儿歌弹唱的基本技法知识；掌握儿童歌曲即兴伴奏的理论知识及幼儿音乐教学的方法知识。</w:t>
      </w:r>
    </w:p>
    <w:p>
      <w:pPr>
        <w:ind w:firstLine="560" w:firstLineChars="200"/>
        <w:rPr>
          <w:rFonts w:hint="eastAsia" w:eastAsia="仿宋_GB2312" w:cs="Times New Roman"/>
          <w:sz w:val="28"/>
          <w:szCs w:val="28"/>
        </w:rPr>
      </w:pPr>
      <w:r>
        <w:rPr>
          <w:rFonts w:hint="eastAsia" w:eastAsia="仿宋_GB2312" w:cs="Times New Roman"/>
          <w:sz w:val="28"/>
          <w:szCs w:val="28"/>
        </w:rPr>
        <w:t>（二）能力目标</w:t>
      </w:r>
    </w:p>
    <w:p>
      <w:pPr>
        <w:ind w:firstLine="560" w:firstLineChars="200"/>
        <w:rPr>
          <w:rFonts w:hint="eastAsia" w:eastAsia="仿宋_GB2312" w:cs="Times New Roman"/>
          <w:sz w:val="28"/>
          <w:szCs w:val="28"/>
        </w:rPr>
      </w:pPr>
      <w:r>
        <w:rPr>
          <w:rFonts w:hint="eastAsia" w:eastAsia="仿宋_GB2312" w:cs="Times New Roman"/>
          <w:sz w:val="28"/>
          <w:szCs w:val="28"/>
        </w:rPr>
        <w:t>熟练地钢琴弹奏与弹唱能力；钢琴即兴伴奏的编配能力良好的音乐感、节奏感及音乐理解力、表现力；开展幼儿园音乐教学活动的组织能力及良好的人际沟通与协调能力。</w:t>
      </w:r>
    </w:p>
    <w:p>
      <w:pPr>
        <w:ind w:firstLine="560" w:firstLineChars="200"/>
        <w:rPr>
          <w:rFonts w:hint="eastAsia" w:eastAsia="仿宋_GB2312" w:cs="Times New Roman"/>
          <w:sz w:val="28"/>
          <w:szCs w:val="28"/>
        </w:rPr>
      </w:pPr>
      <w:r>
        <w:rPr>
          <w:rFonts w:hint="eastAsia" w:eastAsia="仿宋_GB2312" w:cs="Times New Roman"/>
          <w:sz w:val="28"/>
          <w:szCs w:val="28"/>
        </w:rPr>
        <w:t>（三）素质目标</w:t>
      </w:r>
    </w:p>
    <w:p>
      <w:pPr>
        <w:ind w:firstLine="560" w:firstLineChars="200"/>
        <w:rPr>
          <w:rFonts w:hint="eastAsia" w:eastAsia="仿宋_GB2312" w:cs="Times New Roman"/>
          <w:sz w:val="28"/>
          <w:szCs w:val="28"/>
        </w:rPr>
      </w:pPr>
      <w:r>
        <w:rPr>
          <w:rFonts w:hint="eastAsia" w:eastAsia="仿宋_GB2312" w:cs="Times New Roman"/>
          <w:sz w:val="28"/>
          <w:szCs w:val="28"/>
        </w:rPr>
        <w:t>良好的教师职业道德素质和人生态度；良好的音乐审美素质和人文艺术修养；乐观、大方的健康人格；耐心细致和坚强的意志品质及良好的创新素质和团队合作意识。</w:t>
      </w:r>
    </w:p>
    <w:p>
      <w:pPr>
        <w:ind w:firstLine="560" w:firstLineChars="200"/>
        <w:rPr>
          <w:rFonts w:hint="eastAsia"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p>
    <w:p>
      <w:pPr>
        <w:spacing w:line="360" w:lineRule="auto"/>
        <w:jc w:val="center"/>
        <w:rPr>
          <w:rFonts w:eastAsia="仿宋_GB2312" w:cs="Times New Roman"/>
          <w:sz w:val="28"/>
          <w:szCs w:val="28"/>
        </w:rPr>
        <w:sectPr>
          <w:footerReference r:id="rId4" w:type="first"/>
          <w:footerReference r:id="rId3" w:type="default"/>
          <w:pgSz w:w="11906" w:h="16838"/>
          <w:pgMar w:top="1418" w:right="1418" w:bottom="1418" w:left="1418" w:header="851" w:footer="992" w:gutter="0"/>
          <w:pgNumType w:start="0"/>
          <w:cols w:space="425" w:num="1"/>
          <w:titlePg/>
          <w:docGrid w:type="lines" w:linePitch="312" w:charSpace="0"/>
        </w:sectPr>
      </w:pPr>
    </w:p>
    <w:p>
      <w:pPr>
        <w:spacing w:line="440" w:lineRule="exact"/>
        <w:ind w:firstLine="560" w:firstLineChars="200"/>
        <w:rPr>
          <w:rFonts w:eastAsia="仿宋_GB2312" w:cs="Times New Roman"/>
          <w:sz w:val="28"/>
          <w:szCs w:val="28"/>
        </w:rPr>
      </w:pPr>
      <w:r>
        <w:rPr>
          <w:rFonts w:eastAsia="仿宋_GB2312" w:cs="Times New Roman"/>
          <w:sz w:val="28"/>
          <w:szCs w:val="28"/>
        </w:rPr>
        <w:t>2.课程具体目标</w:t>
      </w:r>
    </w:p>
    <w:p>
      <w:pPr>
        <w:spacing w:line="360" w:lineRule="auto"/>
        <w:jc w:val="center"/>
        <w:rPr>
          <w:rFonts w:eastAsia="仿宋_GB2312" w:cs="Times New Roman"/>
          <w:sz w:val="28"/>
          <w:szCs w:val="28"/>
        </w:rPr>
      </w:pPr>
      <w:r>
        <w:rPr>
          <w:rFonts w:eastAsia="仿宋_GB2312" w:cs="Times New Roman"/>
          <w:sz w:val="28"/>
          <w:szCs w:val="28"/>
        </w:rPr>
        <w:t>表4  课程教学目标与内容</w:t>
      </w:r>
    </w:p>
    <w:tbl>
      <w:tblPr>
        <w:tblStyle w:val="10"/>
        <w:tblW w:w="14218"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08"/>
        <w:gridCol w:w="2178"/>
        <w:gridCol w:w="1713"/>
        <w:gridCol w:w="2602"/>
        <w:gridCol w:w="1823"/>
        <w:gridCol w:w="3270"/>
        <w:gridCol w:w="1724"/>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42"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序号</w:t>
            </w:r>
          </w:p>
        </w:tc>
        <w:tc>
          <w:tcPr>
            <w:tcW w:w="217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毕业要求指标点</w:t>
            </w:r>
          </w:p>
        </w:tc>
        <w:tc>
          <w:tcPr>
            <w:tcW w:w="1713"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知识目标</w:t>
            </w:r>
          </w:p>
        </w:tc>
        <w:tc>
          <w:tcPr>
            <w:tcW w:w="2602"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技能目标</w:t>
            </w:r>
          </w:p>
        </w:tc>
        <w:tc>
          <w:tcPr>
            <w:tcW w:w="1823"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素质目标</w:t>
            </w:r>
          </w:p>
        </w:tc>
        <w:tc>
          <w:tcPr>
            <w:tcW w:w="3270"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思政目标</w:t>
            </w:r>
          </w:p>
        </w:tc>
        <w:tc>
          <w:tcPr>
            <w:tcW w:w="1724"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教学内容</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269"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1</w:t>
            </w:r>
          </w:p>
        </w:tc>
        <w:tc>
          <w:tcPr>
            <w:tcW w:w="2178" w:type="dxa"/>
            <w:vMerge w:val="restart"/>
            <w:vAlign w:val="center"/>
          </w:tcPr>
          <w:p>
            <w:pPr>
              <w:pStyle w:val="14"/>
              <w:spacing w:line="240" w:lineRule="auto"/>
              <w:ind w:left="480" w:hanging="480" w:hangingChars="200"/>
              <w:rPr>
                <w:rFonts w:hint="default" w:eastAsia="仿宋_GB2312" w:cs="Times New Roman"/>
                <w:bCs/>
                <w:sz w:val="24"/>
                <w:szCs w:val="24"/>
                <w:lang w:val="en-US" w:eastAsia="zh-CN"/>
              </w:rPr>
            </w:pPr>
            <w:r>
              <w:rPr>
                <w:rFonts w:hint="eastAsia" w:eastAsia="仿宋_GB2312" w:cs="Times New Roman"/>
                <w:bCs/>
                <w:sz w:val="24"/>
                <w:szCs w:val="24"/>
                <w:lang w:val="en-US" w:eastAsia="zh-CN"/>
              </w:rPr>
              <w:t>幼儿钢琴即兴伴奏的基本知识</w:t>
            </w:r>
          </w:p>
        </w:tc>
        <w:tc>
          <w:tcPr>
            <w:tcW w:w="1713" w:type="dxa"/>
            <w:vAlign w:val="top"/>
          </w:tcPr>
          <w:p>
            <w:pPr>
              <w:pStyle w:val="15"/>
              <w:spacing w:before="35" w:line="240" w:lineRule="auto"/>
              <w:ind w:right="90" w:rightChars="0"/>
              <w:jc w:val="both"/>
              <w:rPr>
                <w:rFonts w:hint="default" w:ascii="Calibri" w:hAnsi="Calibri" w:eastAsia="仿宋_GB2312" w:cs="Times New Roman"/>
                <w:bCs/>
                <w:kern w:val="2"/>
                <w:sz w:val="24"/>
                <w:szCs w:val="24"/>
                <w:lang w:val="en-US" w:eastAsia="zh-CN" w:bidi="ar-SA"/>
              </w:rPr>
            </w:pPr>
            <w:r>
              <w:rPr>
                <w:rFonts w:hint="eastAsia" w:ascii="Calibri" w:hAnsi="Calibri" w:eastAsia="仿宋_GB2312" w:cs="Times New Roman"/>
                <w:bCs/>
                <w:kern w:val="2"/>
                <w:sz w:val="24"/>
                <w:szCs w:val="24"/>
                <w:lang w:val="en-US" w:eastAsia="zh-CN" w:bidi="ar-SA"/>
              </w:rPr>
              <w:t>了解实用伴奏织体及变奏知识</w:t>
            </w:r>
          </w:p>
        </w:tc>
        <w:tc>
          <w:tcPr>
            <w:tcW w:w="2602" w:type="dxa"/>
            <w:vAlign w:val="top"/>
          </w:tcPr>
          <w:p>
            <w:pPr>
              <w:pStyle w:val="15"/>
              <w:spacing w:before="37" w:line="240" w:lineRule="auto"/>
              <w:ind w:right="101" w:rightChars="0"/>
              <w:jc w:val="left"/>
              <w:rPr>
                <w:rFonts w:eastAsia="仿宋_GB2312" w:cs="Times New Roman"/>
                <w:bCs/>
                <w:sz w:val="24"/>
              </w:rPr>
            </w:pPr>
            <w:r>
              <w:rPr>
                <w:rFonts w:hint="eastAsia" w:eastAsia="仿宋_GB2312" w:cs="Times New Roman"/>
                <w:bCs/>
                <w:sz w:val="24"/>
              </w:rPr>
              <w:t>掌握左手分解和弦,半分解和弦,柱式和弦不同伴奏音型的弹奏技巧</w:t>
            </w:r>
          </w:p>
        </w:tc>
        <w:tc>
          <w:tcPr>
            <w:tcW w:w="1823" w:type="dxa"/>
            <w:vAlign w:val="center"/>
          </w:tcPr>
          <w:p>
            <w:pPr>
              <w:pStyle w:val="14"/>
              <w:spacing w:line="240" w:lineRule="auto"/>
              <w:ind w:firstLine="0" w:firstLineChars="0"/>
              <w:rPr>
                <w:rFonts w:hint="eastAsia" w:eastAsia="仿宋_GB2312" w:cs="Times New Roman"/>
                <w:bCs/>
                <w:sz w:val="24"/>
                <w:lang w:val="en-US" w:eastAsia="zh-CN"/>
              </w:rPr>
            </w:pPr>
            <w:r>
              <w:rPr>
                <w:rFonts w:hint="eastAsia" w:eastAsia="仿宋_GB2312" w:cs="Times New Roman"/>
                <w:bCs/>
                <w:sz w:val="24"/>
                <w:lang w:val="en-US" w:eastAsia="zh-CN"/>
              </w:rPr>
              <w:t>培养良好的钢琴弹奏习惯</w:t>
            </w:r>
          </w:p>
          <w:p>
            <w:pPr>
              <w:pStyle w:val="14"/>
              <w:spacing w:line="240" w:lineRule="auto"/>
              <w:ind w:firstLine="0" w:firstLineChars="0"/>
              <w:rPr>
                <w:rFonts w:hint="default" w:eastAsia="仿宋_GB2312" w:cs="Times New Roman"/>
                <w:bCs/>
                <w:sz w:val="24"/>
                <w:lang w:val="en-US" w:eastAsia="zh-CN"/>
              </w:rPr>
            </w:pPr>
          </w:p>
        </w:tc>
        <w:tc>
          <w:tcPr>
            <w:tcW w:w="3270" w:type="dxa"/>
            <w:vAlign w:val="center"/>
          </w:tcPr>
          <w:p>
            <w:pPr>
              <w:pStyle w:val="14"/>
              <w:spacing w:line="240" w:lineRule="auto"/>
              <w:ind w:firstLine="0" w:firstLineChars="0"/>
              <w:rPr>
                <w:rFonts w:hint="eastAsia" w:eastAsia="仿宋_GB2312" w:cs="Times New Roman"/>
                <w:bCs/>
                <w:sz w:val="24"/>
                <w:lang w:eastAsia="zh-CN"/>
              </w:rPr>
            </w:pPr>
            <w:r>
              <w:rPr>
                <w:rFonts w:eastAsia="仿宋_GB2312" w:cs="Times New Roman"/>
                <w:bCs/>
                <w:sz w:val="24"/>
              </w:rPr>
              <w:t>养成严格遵循规定指法进行弹奏的习惯，培养精益求精、科学规范的精神。</w:t>
            </w:r>
            <w:r>
              <w:rPr>
                <w:rFonts w:hint="eastAsia" w:eastAsia="仿宋_GB2312" w:cs="Times New Roman"/>
                <w:b/>
                <w:bCs w:val="0"/>
                <w:sz w:val="24"/>
                <w:lang w:eastAsia="zh-CN"/>
              </w:rPr>
              <w:t>（</w:t>
            </w:r>
            <w:r>
              <w:rPr>
                <w:rFonts w:hint="eastAsia" w:eastAsia="仿宋_GB2312" w:cs="Times New Roman"/>
                <w:b/>
                <w:bCs w:val="0"/>
                <w:sz w:val="24"/>
                <w:lang w:val="en-US" w:eastAsia="zh-CN"/>
              </w:rPr>
              <w:t>精益求精精神</w:t>
            </w:r>
            <w:r>
              <w:rPr>
                <w:rFonts w:hint="eastAsia" w:eastAsia="仿宋_GB2312" w:cs="Times New Roman"/>
                <w:b/>
                <w:bCs w:val="0"/>
                <w:sz w:val="24"/>
                <w:lang w:eastAsia="zh-CN"/>
              </w:rPr>
              <w:t>）</w:t>
            </w:r>
          </w:p>
        </w:tc>
        <w:tc>
          <w:tcPr>
            <w:tcW w:w="1724" w:type="dxa"/>
            <w:vAlign w:val="center"/>
          </w:tcPr>
          <w:p>
            <w:pPr>
              <w:pStyle w:val="14"/>
              <w:spacing w:line="240" w:lineRule="auto"/>
              <w:ind w:firstLine="0" w:firstLineChars="0"/>
              <w:rPr>
                <w:rFonts w:hint="eastAsia" w:eastAsia="仿宋_GB2312" w:cs="Times New Roman"/>
                <w:bCs/>
                <w:sz w:val="24"/>
                <w:lang w:val="en-US" w:eastAsia="zh-CN"/>
              </w:rPr>
            </w:pPr>
            <w:r>
              <w:rPr>
                <w:rFonts w:hint="eastAsia" w:eastAsia="仿宋_GB2312" w:cs="Times New Roman"/>
                <w:bCs/>
                <w:sz w:val="24"/>
                <w:lang w:val="en-US" w:eastAsia="zh-CN"/>
              </w:rPr>
              <w:t>键盘和声基础知识</w:t>
            </w:r>
          </w:p>
          <w:p>
            <w:pPr>
              <w:pStyle w:val="14"/>
              <w:spacing w:line="240" w:lineRule="auto"/>
              <w:ind w:firstLine="0" w:firstLineChars="0"/>
              <w:rPr>
                <w:rFonts w:hint="eastAsia" w:eastAsia="仿宋_GB2312" w:cs="Times New Roman"/>
                <w:bCs/>
                <w:sz w:val="24"/>
                <w:lang w:val="en-US" w:eastAsia="zh-CN"/>
              </w:rPr>
            </w:pPr>
            <w:r>
              <w:rPr>
                <w:rFonts w:hint="eastAsia" w:eastAsia="仿宋_GB2312" w:cs="Times New Roman"/>
                <w:bCs/>
                <w:sz w:val="24"/>
                <w:lang w:val="en-US" w:eastAsia="zh-CN"/>
              </w:rPr>
              <w:t>左手基本伴奏型</w:t>
            </w:r>
          </w:p>
          <w:p>
            <w:pPr>
              <w:pStyle w:val="14"/>
              <w:spacing w:line="240" w:lineRule="auto"/>
              <w:ind w:firstLine="0" w:firstLineChars="0"/>
              <w:rPr>
                <w:rFonts w:hint="default" w:eastAsia="仿宋_GB2312" w:cs="Times New Roman"/>
                <w:bCs/>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2</w:t>
            </w:r>
          </w:p>
        </w:tc>
        <w:tc>
          <w:tcPr>
            <w:tcW w:w="2178" w:type="dxa"/>
            <w:vMerge w:val="continue"/>
            <w:vAlign w:val="center"/>
          </w:tcPr>
          <w:p>
            <w:pPr>
              <w:pStyle w:val="14"/>
              <w:spacing w:line="240" w:lineRule="auto"/>
              <w:ind w:firstLine="0" w:firstLineChars="0"/>
              <w:rPr>
                <w:rFonts w:eastAsia="仿宋_GB2312" w:cs="Times New Roman"/>
                <w:bCs/>
                <w:sz w:val="24"/>
                <w:szCs w:val="24"/>
              </w:rPr>
            </w:pPr>
          </w:p>
        </w:tc>
        <w:tc>
          <w:tcPr>
            <w:tcW w:w="1713" w:type="dxa"/>
            <w:vAlign w:val="center"/>
          </w:tcPr>
          <w:p>
            <w:pPr>
              <w:pStyle w:val="14"/>
              <w:spacing w:line="240" w:lineRule="auto"/>
              <w:ind w:left="0" w:leftChars="0" w:firstLine="0" w:firstLineChars="0"/>
              <w:jc w:val="left"/>
              <w:rPr>
                <w:rFonts w:hint="default" w:eastAsia="仿宋_GB2312" w:cs="Times New Roman"/>
                <w:bCs/>
                <w:sz w:val="24"/>
                <w:szCs w:val="24"/>
                <w:lang w:val="en-US" w:eastAsia="zh-CN"/>
              </w:rPr>
            </w:pPr>
            <w:r>
              <w:rPr>
                <w:rFonts w:hint="eastAsia" w:ascii="Calibri" w:hAnsi="Calibri" w:eastAsia="仿宋_GB2312" w:cs="Times New Roman"/>
                <w:bCs/>
                <w:kern w:val="2"/>
                <w:sz w:val="24"/>
                <w:szCs w:val="24"/>
                <w:lang w:val="en-US" w:eastAsia="zh-CN" w:bidi="ar-SA"/>
              </w:rPr>
              <w:t>了解和声编配知识</w:t>
            </w:r>
          </w:p>
        </w:tc>
        <w:tc>
          <w:tcPr>
            <w:tcW w:w="2602" w:type="dxa"/>
            <w:vAlign w:val="center"/>
          </w:tcPr>
          <w:p>
            <w:pPr>
              <w:pStyle w:val="15"/>
              <w:spacing w:before="37" w:line="240" w:lineRule="auto"/>
              <w:ind w:right="101" w:rightChars="0"/>
              <w:jc w:val="left"/>
              <w:rPr>
                <w:rFonts w:eastAsia="仿宋_GB2312" w:cs="Times New Roman"/>
                <w:bCs/>
                <w:sz w:val="24"/>
              </w:rPr>
            </w:pPr>
            <w:r>
              <w:rPr>
                <w:rFonts w:hint="eastAsia" w:eastAsia="仿宋_GB2312" w:cs="Times New Roman"/>
                <w:bCs/>
                <w:sz w:val="24"/>
                <w:lang w:val="en-US" w:eastAsia="zh-CN"/>
              </w:rPr>
              <w:t>掌握</w:t>
            </w:r>
            <w:r>
              <w:rPr>
                <w:rFonts w:hint="eastAsia" w:eastAsia="仿宋_GB2312" w:cs="Times New Roman"/>
                <w:bCs/>
                <w:sz w:val="24"/>
              </w:rPr>
              <w:t>儿童歌曲伴奏范例的学习，能用柱式、分解、半分解和弦、琶音等伴奏音型弹唱幼儿歌曲</w:t>
            </w:r>
          </w:p>
        </w:tc>
        <w:tc>
          <w:tcPr>
            <w:tcW w:w="1823" w:type="dxa"/>
            <w:vAlign w:val="center"/>
          </w:tcPr>
          <w:p>
            <w:pPr>
              <w:pStyle w:val="14"/>
              <w:spacing w:line="240" w:lineRule="auto"/>
              <w:ind w:firstLine="0" w:firstLineChars="0"/>
              <w:rPr>
                <w:rFonts w:eastAsia="仿宋_GB2312" w:cs="Times New Roman"/>
                <w:bCs/>
                <w:sz w:val="24"/>
              </w:rPr>
            </w:pPr>
            <w:r>
              <w:rPr>
                <w:rFonts w:eastAsia="仿宋_GB2312" w:cs="Times New Roman"/>
                <w:bCs/>
                <w:sz w:val="24"/>
              </w:rPr>
              <w:t>提高独立理解和处理音乐作品的能力，</w:t>
            </w:r>
            <w:r>
              <w:rPr>
                <w:rFonts w:hint="eastAsia" w:eastAsia="仿宋_GB2312" w:cs="Times New Roman"/>
                <w:bCs/>
                <w:sz w:val="24"/>
                <w:lang w:eastAsia="zh-CN"/>
              </w:rPr>
              <w:t>提升节奏感和音乐感知能力、音乐表现能力，加深对音乐理论的理解和应用</w:t>
            </w:r>
            <w:r>
              <w:rPr>
                <w:rFonts w:eastAsia="仿宋_GB2312" w:cs="Times New Roman"/>
                <w:bCs/>
                <w:sz w:val="24"/>
              </w:rPr>
              <w:t>。</w:t>
            </w:r>
          </w:p>
          <w:p>
            <w:pPr>
              <w:pStyle w:val="14"/>
              <w:spacing w:line="240" w:lineRule="auto"/>
              <w:ind w:firstLine="0" w:firstLineChars="0"/>
              <w:rPr>
                <w:rFonts w:eastAsia="仿宋_GB2312" w:cs="Times New Roman"/>
                <w:bCs/>
                <w:sz w:val="24"/>
              </w:rPr>
            </w:pPr>
          </w:p>
        </w:tc>
        <w:tc>
          <w:tcPr>
            <w:tcW w:w="3270" w:type="dxa"/>
            <w:vAlign w:val="center"/>
          </w:tcPr>
          <w:p>
            <w:pPr>
              <w:pStyle w:val="14"/>
              <w:spacing w:line="240" w:lineRule="auto"/>
              <w:ind w:firstLine="0" w:firstLineChars="0"/>
              <w:rPr>
                <w:rFonts w:hint="default" w:eastAsia="仿宋_GB2312" w:cs="Times New Roman"/>
                <w:bCs/>
                <w:sz w:val="24"/>
                <w:lang w:val="en-US" w:eastAsia="zh-CN"/>
              </w:rPr>
            </w:pPr>
            <w:r>
              <w:rPr>
                <w:rFonts w:hint="eastAsia" w:eastAsia="仿宋_GB2312" w:cs="Times New Roman"/>
                <w:bCs/>
                <w:sz w:val="24"/>
                <w:lang w:val="en-US" w:eastAsia="zh-CN"/>
              </w:rPr>
              <w:t>了解音乐文化素养，将和声融入古典、浪漫、流行的伴奏织，体会不同音乐的多样性及多元性。（</w:t>
            </w:r>
            <w:r>
              <w:rPr>
                <w:rFonts w:hint="eastAsia" w:eastAsia="仿宋_GB2312" w:cs="Times New Roman"/>
                <w:b/>
                <w:bCs w:val="0"/>
                <w:sz w:val="24"/>
                <w:lang w:val="en-US" w:eastAsia="zh-CN"/>
              </w:rPr>
              <w:t>音乐多样教育）</w:t>
            </w:r>
          </w:p>
        </w:tc>
        <w:tc>
          <w:tcPr>
            <w:tcW w:w="1724" w:type="dxa"/>
            <w:vAlign w:val="center"/>
          </w:tcPr>
          <w:p>
            <w:pPr>
              <w:pStyle w:val="14"/>
              <w:spacing w:line="240" w:lineRule="auto"/>
              <w:ind w:firstLine="0" w:firstLineChars="0"/>
              <w:rPr>
                <w:rFonts w:hint="default" w:eastAsia="仿宋_GB2312" w:cs="Times New Roman"/>
                <w:bCs/>
                <w:sz w:val="24"/>
                <w:lang w:val="en-US" w:eastAsia="zh-CN"/>
              </w:rPr>
            </w:pPr>
            <w:r>
              <w:rPr>
                <w:rFonts w:hint="eastAsia" w:eastAsia="仿宋_GB2312" w:cs="Times New Roman"/>
                <w:bCs/>
                <w:sz w:val="24"/>
                <w:lang w:val="en-US" w:eastAsia="zh-CN"/>
              </w:rPr>
              <w:t>键盘和声及和声编配</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3</w:t>
            </w:r>
          </w:p>
        </w:tc>
        <w:tc>
          <w:tcPr>
            <w:tcW w:w="2178" w:type="dxa"/>
            <w:vMerge w:val="restart"/>
            <w:vAlign w:val="center"/>
          </w:tcPr>
          <w:p>
            <w:pPr>
              <w:pStyle w:val="15"/>
              <w:spacing w:before="37" w:line="315" w:lineRule="exact"/>
              <w:ind w:left="480" w:hanging="480" w:hangingChars="200"/>
              <w:rPr>
                <w:rFonts w:hint="default" w:eastAsia="仿宋_GB2312" w:cs="Times New Roman"/>
                <w:bCs/>
                <w:sz w:val="24"/>
                <w:szCs w:val="24"/>
                <w:lang w:val="en-US" w:eastAsia="zh-CN"/>
              </w:rPr>
            </w:pPr>
            <w:r>
              <w:rPr>
                <w:rFonts w:hint="eastAsia" w:eastAsia="仿宋_GB2312" w:cs="Times New Roman"/>
                <w:bCs/>
                <w:sz w:val="24"/>
                <w:szCs w:val="24"/>
                <w:lang w:val="en-US" w:eastAsia="zh-CN"/>
              </w:rPr>
              <w:t>幼儿钢琴即兴伴奏的转调弹奏</w:t>
            </w:r>
          </w:p>
        </w:tc>
        <w:tc>
          <w:tcPr>
            <w:tcW w:w="1713" w:type="dxa"/>
            <w:vAlign w:val="center"/>
          </w:tcPr>
          <w:p>
            <w:pPr>
              <w:pStyle w:val="14"/>
              <w:spacing w:line="240" w:lineRule="auto"/>
              <w:ind w:firstLine="0" w:firstLineChars="0"/>
              <w:jc w:val="left"/>
              <w:rPr>
                <w:rFonts w:hint="default" w:eastAsia="仿宋_GB2312" w:cs="Times New Roman"/>
                <w:bCs/>
                <w:sz w:val="24"/>
                <w:lang w:val="en-US" w:eastAsia="zh-CN"/>
              </w:rPr>
            </w:pPr>
            <w:r>
              <w:rPr>
                <w:rFonts w:hint="eastAsia" w:eastAsia="仿宋_GB2312" w:cs="Times New Roman"/>
                <w:bCs/>
                <w:sz w:val="24"/>
                <w:lang w:val="en-US" w:eastAsia="zh-CN"/>
              </w:rPr>
              <w:t>了解即兴伴奏的相关知识</w:t>
            </w:r>
          </w:p>
        </w:tc>
        <w:tc>
          <w:tcPr>
            <w:tcW w:w="2602" w:type="dxa"/>
            <w:vAlign w:val="center"/>
          </w:tcPr>
          <w:p>
            <w:pPr>
              <w:pStyle w:val="14"/>
              <w:spacing w:line="240" w:lineRule="auto"/>
              <w:ind w:firstLine="0" w:firstLineChars="0"/>
              <w:jc w:val="left"/>
              <w:rPr>
                <w:rFonts w:eastAsia="仿宋_GB2312" w:cs="Times New Roman"/>
                <w:bCs/>
                <w:sz w:val="24"/>
              </w:rPr>
            </w:pPr>
            <w:r>
              <w:rPr>
                <w:rFonts w:hint="eastAsia" w:eastAsia="仿宋_GB2312" w:cs="Times New Roman"/>
                <w:bCs/>
                <w:sz w:val="24"/>
                <w:lang w:val="en-US" w:eastAsia="zh-CN"/>
              </w:rPr>
              <w:t>掌握</w:t>
            </w:r>
            <w:r>
              <w:rPr>
                <w:rFonts w:hint="eastAsia" w:eastAsia="仿宋_GB2312" w:cs="Times New Roman"/>
                <w:bCs/>
                <w:sz w:val="24"/>
              </w:rPr>
              <w:t>即兴编配儿童</w:t>
            </w:r>
            <w:r>
              <w:rPr>
                <w:rFonts w:hint="eastAsia" w:eastAsia="仿宋_GB2312" w:cs="Times New Roman"/>
                <w:bCs/>
                <w:sz w:val="24"/>
                <w:lang w:val="en-US" w:eastAsia="zh-CN"/>
              </w:rPr>
              <w:t>歌曲</w:t>
            </w:r>
            <w:r>
              <w:rPr>
                <w:rFonts w:hint="eastAsia" w:eastAsia="仿宋_GB2312" w:cs="Times New Roman"/>
                <w:bCs/>
                <w:sz w:val="24"/>
              </w:rPr>
              <w:t>，正确运用和弦、丰富的伴奏织体、富有表情的弹唱幼儿歌曲。</w:t>
            </w:r>
          </w:p>
        </w:tc>
        <w:tc>
          <w:tcPr>
            <w:tcW w:w="1823" w:type="dxa"/>
            <w:vAlign w:val="center"/>
          </w:tcPr>
          <w:p>
            <w:pPr>
              <w:pStyle w:val="14"/>
              <w:spacing w:line="240" w:lineRule="auto"/>
              <w:ind w:firstLine="0" w:firstLineChars="0"/>
              <w:rPr>
                <w:rFonts w:eastAsia="仿宋_GB2312" w:cs="Times New Roman"/>
                <w:bCs/>
                <w:sz w:val="24"/>
              </w:rPr>
            </w:pPr>
            <w:r>
              <w:rPr>
                <w:rFonts w:eastAsia="仿宋_GB2312" w:cs="Times New Roman"/>
                <w:bCs/>
                <w:sz w:val="24"/>
              </w:rPr>
              <w:t>培养对音乐作品的鉴赏能力。</w:t>
            </w:r>
          </w:p>
        </w:tc>
        <w:tc>
          <w:tcPr>
            <w:tcW w:w="3270" w:type="dxa"/>
            <w:vAlign w:val="center"/>
          </w:tcPr>
          <w:p>
            <w:pPr>
              <w:pStyle w:val="14"/>
              <w:spacing w:line="240" w:lineRule="auto"/>
              <w:ind w:firstLine="0" w:firstLineChars="0"/>
              <w:rPr>
                <w:rFonts w:hint="default" w:ascii="Calibri" w:hAnsi="Calibri" w:eastAsia="仿宋_GB2312" w:cs="Times New Roman"/>
                <w:bCs/>
                <w:kern w:val="2"/>
                <w:sz w:val="24"/>
                <w:szCs w:val="24"/>
                <w:lang w:val="en-US" w:eastAsia="zh-CN" w:bidi="ar-SA"/>
              </w:rPr>
            </w:pPr>
            <w:r>
              <w:rPr>
                <w:rFonts w:hint="eastAsia" w:eastAsia="仿宋_GB2312" w:cs="Times New Roman"/>
                <w:bCs/>
                <w:sz w:val="24"/>
                <w:lang w:val="en-US" w:eastAsia="zh-CN"/>
              </w:rPr>
              <w:t>通过弹奏中华优秀传统曲目编排曲例，充分展示优秀传统文化，培养学生爱国主义精神、拓展学生美育艺术教育功能。</w:t>
            </w:r>
            <w:r>
              <w:rPr>
                <w:rFonts w:hint="eastAsia" w:eastAsia="仿宋_GB2312" w:cs="Times New Roman"/>
                <w:b/>
                <w:bCs w:val="0"/>
                <w:sz w:val="24"/>
                <w:lang w:val="en-US" w:eastAsia="zh-CN"/>
              </w:rPr>
              <w:t>（传统文化教育）</w:t>
            </w:r>
          </w:p>
        </w:tc>
        <w:tc>
          <w:tcPr>
            <w:tcW w:w="1724" w:type="dxa"/>
            <w:vAlign w:val="center"/>
          </w:tcPr>
          <w:p>
            <w:pPr>
              <w:pStyle w:val="14"/>
              <w:spacing w:line="240" w:lineRule="auto"/>
              <w:ind w:firstLine="0" w:firstLineChars="0"/>
              <w:rPr>
                <w:rFonts w:hint="default" w:eastAsia="仿宋_GB2312" w:cs="Times New Roman"/>
                <w:bCs/>
                <w:sz w:val="24"/>
                <w:lang w:val="en-US" w:eastAsia="zh-CN"/>
              </w:rPr>
            </w:pPr>
            <w:r>
              <w:rPr>
                <w:rFonts w:hint="eastAsia" w:eastAsia="仿宋_GB2312" w:cs="Times New Roman"/>
                <w:bCs/>
                <w:sz w:val="24"/>
                <w:lang w:val="en-US" w:eastAsia="zh-CN"/>
              </w:rPr>
              <w:t>调号、平行大小调和常用唱名法</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3"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4</w:t>
            </w:r>
          </w:p>
        </w:tc>
        <w:tc>
          <w:tcPr>
            <w:tcW w:w="2178" w:type="dxa"/>
            <w:vMerge w:val="continue"/>
            <w:vAlign w:val="center"/>
          </w:tcPr>
          <w:p>
            <w:pPr>
              <w:pStyle w:val="14"/>
              <w:spacing w:line="240" w:lineRule="exact"/>
              <w:ind w:firstLine="0" w:firstLineChars="0"/>
              <w:rPr>
                <w:rFonts w:eastAsia="仿宋_GB2312" w:cs="Times New Roman"/>
                <w:bCs/>
                <w:sz w:val="24"/>
              </w:rPr>
            </w:pPr>
          </w:p>
        </w:tc>
        <w:tc>
          <w:tcPr>
            <w:tcW w:w="1713" w:type="dxa"/>
            <w:vAlign w:val="center"/>
          </w:tcPr>
          <w:p>
            <w:pPr>
              <w:pStyle w:val="14"/>
              <w:spacing w:line="240" w:lineRule="auto"/>
              <w:ind w:firstLine="0" w:firstLineChars="0"/>
              <w:jc w:val="left"/>
              <w:rPr>
                <w:rFonts w:hint="default" w:eastAsia="仿宋_GB2312" w:cs="Times New Roman"/>
                <w:bCs/>
                <w:sz w:val="24"/>
                <w:lang w:val="en-US" w:eastAsia="zh-CN"/>
              </w:rPr>
            </w:pPr>
            <w:r>
              <w:rPr>
                <w:rFonts w:hint="eastAsia" w:eastAsia="仿宋_GB2312" w:cs="Times New Roman"/>
                <w:bCs/>
                <w:sz w:val="24"/>
                <w:lang w:val="en-US" w:eastAsia="zh-CN"/>
              </w:rPr>
              <w:t>了解不同大小调的转调知识</w:t>
            </w:r>
          </w:p>
        </w:tc>
        <w:tc>
          <w:tcPr>
            <w:tcW w:w="2602" w:type="dxa"/>
            <w:vAlign w:val="center"/>
          </w:tcPr>
          <w:p>
            <w:pPr>
              <w:pStyle w:val="14"/>
              <w:spacing w:line="240" w:lineRule="auto"/>
              <w:ind w:firstLine="0" w:firstLineChars="0"/>
              <w:jc w:val="left"/>
              <w:rPr>
                <w:rFonts w:hint="eastAsia" w:eastAsia="仿宋_GB2312" w:cs="Times New Roman"/>
                <w:bCs/>
                <w:sz w:val="24"/>
              </w:rPr>
            </w:pPr>
            <w:r>
              <w:rPr>
                <w:rFonts w:hint="eastAsia" w:eastAsia="仿宋_GB2312" w:cs="Times New Roman"/>
                <w:bCs/>
                <w:sz w:val="24"/>
                <w:lang w:val="en-US" w:eastAsia="zh-CN"/>
              </w:rPr>
              <w:t>掌握</w:t>
            </w:r>
            <w:r>
              <w:rPr>
                <w:rFonts w:hint="eastAsia" w:eastAsia="仿宋_GB2312" w:cs="Times New Roman"/>
                <w:bCs/>
                <w:sz w:val="24"/>
              </w:rPr>
              <w:t>两个八度三升三降的大小调音阶、琶音、正三和弦连接</w:t>
            </w:r>
            <w:r>
              <w:rPr>
                <w:rFonts w:hint="eastAsia" w:eastAsia="仿宋_GB2312" w:cs="Times New Roman"/>
                <w:bCs/>
                <w:sz w:val="24"/>
                <w:lang w:val="en-US" w:eastAsia="zh-CN"/>
              </w:rPr>
              <w:t>弹奏</w:t>
            </w:r>
            <w:r>
              <w:rPr>
                <w:rFonts w:hint="eastAsia" w:eastAsia="仿宋_GB2312" w:cs="Times New Roman"/>
                <w:bCs/>
                <w:sz w:val="24"/>
              </w:rPr>
              <w:t>；</w:t>
            </w:r>
          </w:p>
          <w:p>
            <w:pPr>
              <w:pStyle w:val="14"/>
              <w:spacing w:line="240" w:lineRule="auto"/>
              <w:ind w:firstLine="0" w:firstLineChars="0"/>
              <w:jc w:val="left"/>
              <w:rPr>
                <w:rFonts w:eastAsia="仿宋_GB2312" w:cs="Times New Roman"/>
                <w:bCs/>
                <w:sz w:val="24"/>
              </w:rPr>
            </w:pPr>
          </w:p>
        </w:tc>
        <w:tc>
          <w:tcPr>
            <w:tcW w:w="1823" w:type="dxa"/>
            <w:vAlign w:val="center"/>
          </w:tcPr>
          <w:p>
            <w:pPr>
              <w:pStyle w:val="14"/>
              <w:spacing w:line="240" w:lineRule="auto"/>
              <w:ind w:firstLine="0" w:firstLineChars="0"/>
              <w:rPr>
                <w:rFonts w:eastAsia="仿宋_GB2312" w:cs="Times New Roman"/>
                <w:bCs/>
                <w:sz w:val="24"/>
              </w:rPr>
            </w:pPr>
            <w:r>
              <w:rPr>
                <w:rFonts w:eastAsia="仿宋_GB2312" w:cs="Times New Roman"/>
                <w:bCs/>
                <w:sz w:val="24"/>
              </w:rPr>
              <w:t>感受经典曲目中蕴含的音乐之美，培养欣赏音乐美的能力。</w:t>
            </w:r>
          </w:p>
        </w:tc>
        <w:tc>
          <w:tcPr>
            <w:tcW w:w="3270" w:type="dxa"/>
            <w:vAlign w:val="center"/>
          </w:tcPr>
          <w:p>
            <w:pPr>
              <w:pStyle w:val="14"/>
              <w:spacing w:line="240" w:lineRule="auto"/>
              <w:ind w:firstLine="0" w:firstLineChars="0"/>
              <w:rPr>
                <w:rFonts w:hint="default" w:ascii="Calibri" w:hAnsi="Calibri" w:eastAsia="仿宋_GB2312" w:cs="Times New Roman"/>
                <w:bCs/>
                <w:kern w:val="2"/>
                <w:sz w:val="24"/>
                <w:szCs w:val="24"/>
                <w:lang w:val="en-US" w:eastAsia="zh-CN" w:bidi="ar-SA"/>
              </w:rPr>
            </w:pPr>
            <w:r>
              <w:rPr>
                <w:rFonts w:hint="eastAsia" w:eastAsia="仿宋_GB2312" w:cs="Times New Roman"/>
                <w:bCs/>
                <w:sz w:val="24"/>
                <w:lang w:val="en-US" w:eastAsia="zh-CN"/>
              </w:rPr>
              <w:t>通过民族风情的歌曲谱例教学，落实党的二十大报告民族团结的要求，了解各民族文化，增强学生“民族大团结”精神。</w:t>
            </w:r>
            <w:r>
              <w:rPr>
                <w:rFonts w:hint="eastAsia" w:eastAsia="仿宋_GB2312" w:cs="Times New Roman"/>
                <w:b/>
                <w:bCs w:val="0"/>
                <w:sz w:val="24"/>
                <w:lang w:val="en-US" w:eastAsia="zh-CN"/>
              </w:rPr>
              <w:t>（民族文化精神）</w:t>
            </w:r>
          </w:p>
        </w:tc>
        <w:tc>
          <w:tcPr>
            <w:tcW w:w="1724" w:type="dxa"/>
            <w:vAlign w:val="center"/>
          </w:tcPr>
          <w:p>
            <w:pPr>
              <w:pStyle w:val="14"/>
              <w:spacing w:line="240" w:lineRule="auto"/>
              <w:ind w:firstLine="0" w:firstLineChars="0"/>
              <w:rPr>
                <w:rFonts w:hint="default" w:eastAsia="仿宋_GB2312" w:cs="Times New Roman"/>
                <w:bCs/>
                <w:sz w:val="24"/>
                <w:lang w:val="en-US" w:eastAsia="zh-CN"/>
              </w:rPr>
            </w:pPr>
            <w:r>
              <w:rPr>
                <w:rFonts w:hint="eastAsia" w:eastAsia="仿宋_GB2312" w:cs="Times New Roman"/>
                <w:bCs/>
                <w:sz w:val="24"/>
                <w:lang w:val="en-US" w:eastAsia="zh-CN"/>
              </w:rPr>
              <w:t>三升三降转调歌曲的练习</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97" w:hRule="atLeast"/>
        </w:trPr>
        <w:tc>
          <w:tcPr>
            <w:tcW w:w="908" w:type="dxa"/>
            <w:vAlign w:val="center"/>
          </w:tcPr>
          <w:p>
            <w:pPr>
              <w:pStyle w:val="14"/>
              <w:spacing w:line="240" w:lineRule="exact"/>
              <w:ind w:firstLine="0" w:firstLineChars="0"/>
              <w:jc w:val="center"/>
              <w:rPr>
                <w:rFonts w:eastAsia="仿宋_GB2312" w:cs="Times New Roman"/>
                <w:bCs/>
                <w:sz w:val="24"/>
              </w:rPr>
            </w:pPr>
            <w:r>
              <w:rPr>
                <w:rFonts w:eastAsia="仿宋_GB2312" w:cs="Times New Roman"/>
                <w:bCs/>
                <w:sz w:val="24"/>
              </w:rPr>
              <w:t>5</w:t>
            </w:r>
          </w:p>
        </w:tc>
        <w:tc>
          <w:tcPr>
            <w:tcW w:w="2178" w:type="dxa"/>
            <w:vMerge w:val="continue"/>
            <w:vAlign w:val="center"/>
          </w:tcPr>
          <w:p>
            <w:pPr>
              <w:pStyle w:val="14"/>
              <w:spacing w:line="240" w:lineRule="exact"/>
              <w:ind w:firstLine="0" w:firstLineChars="0"/>
              <w:rPr>
                <w:rFonts w:eastAsia="仿宋_GB2312" w:cs="Times New Roman"/>
                <w:bCs/>
                <w:sz w:val="24"/>
              </w:rPr>
            </w:pPr>
          </w:p>
        </w:tc>
        <w:tc>
          <w:tcPr>
            <w:tcW w:w="1713" w:type="dxa"/>
            <w:vAlign w:val="center"/>
          </w:tcPr>
          <w:p>
            <w:pPr>
              <w:pStyle w:val="14"/>
              <w:spacing w:line="240" w:lineRule="auto"/>
              <w:ind w:firstLine="0" w:firstLineChars="0"/>
              <w:jc w:val="left"/>
              <w:rPr>
                <w:rFonts w:hint="default" w:eastAsia="仿宋_GB2312" w:cs="Times New Roman"/>
                <w:bCs/>
                <w:sz w:val="24"/>
                <w:lang w:val="en-US" w:eastAsia="zh-CN"/>
              </w:rPr>
            </w:pPr>
            <w:r>
              <w:rPr>
                <w:rFonts w:hint="eastAsia" w:eastAsia="仿宋_GB2312" w:cs="Times New Roman"/>
                <w:bCs/>
                <w:sz w:val="24"/>
                <w:lang w:val="en-US" w:eastAsia="zh-CN"/>
              </w:rPr>
              <w:t>了解进行即兴伴奏的创新拓展知识</w:t>
            </w:r>
          </w:p>
        </w:tc>
        <w:tc>
          <w:tcPr>
            <w:tcW w:w="2602" w:type="dxa"/>
            <w:vAlign w:val="center"/>
          </w:tcPr>
          <w:p>
            <w:pPr>
              <w:pStyle w:val="14"/>
              <w:spacing w:line="240" w:lineRule="auto"/>
              <w:ind w:firstLine="0" w:firstLineChars="0"/>
              <w:jc w:val="left"/>
              <w:rPr>
                <w:rFonts w:eastAsia="仿宋_GB2312" w:cs="Times New Roman"/>
                <w:bCs/>
                <w:sz w:val="24"/>
              </w:rPr>
            </w:pPr>
            <w:r>
              <w:rPr>
                <w:rFonts w:hint="eastAsia" w:eastAsia="仿宋_GB2312" w:cs="Times New Roman"/>
                <w:bCs/>
                <w:sz w:val="24"/>
                <w:lang w:val="en-US" w:eastAsia="zh-CN"/>
              </w:rPr>
              <w:t>钢琴伴奏中左手低音、右手加花的练习</w:t>
            </w:r>
          </w:p>
        </w:tc>
        <w:tc>
          <w:tcPr>
            <w:tcW w:w="1823" w:type="dxa"/>
            <w:vAlign w:val="center"/>
          </w:tcPr>
          <w:p>
            <w:pPr>
              <w:pStyle w:val="14"/>
              <w:spacing w:line="240" w:lineRule="auto"/>
              <w:ind w:firstLine="0" w:firstLineChars="0"/>
              <w:rPr>
                <w:rFonts w:eastAsia="仿宋_GB2312" w:cs="Times New Roman"/>
                <w:bCs/>
                <w:sz w:val="24"/>
              </w:rPr>
            </w:pPr>
            <w:r>
              <w:rPr>
                <w:rFonts w:hint="eastAsia" w:eastAsia="仿宋_GB2312" w:cs="Times New Roman"/>
                <w:bCs/>
                <w:sz w:val="24"/>
                <w:lang w:val="en-US" w:eastAsia="zh-CN"/>
              </w:rPr>
              <w:t>培养左右手的协调合作能力</w:t>
            </w:r>
          </w:p>
        </w:tc>
        <w:tc>
          <w:tcPr>
            <w:tcW w:w="3270" w:type="dxa"/>
            <w:vAlign w:val="center"/>
          </w:tcPr>
          <w:p>
            <w:pPr>
              <w:pStyle w:val="14"/>
              <w:spacing w:line="240" w:lineRule="auto"/>
              <w:ind w:firstLine="0" w:firstLineChars="0"/>
              <w:rPr>
                <w:rFonts w:hint="default" w:ascii="Calibri" w:hAnsi="Calibri" w:eastAsia="仿宋_GB2312" w:cs="Times New Roman"/>
                <w:bCs/>
                <w:kern w:val="2"/>
                <w:sz w:val="24"/>
                <w:szCs w:val="24"/>
                <w:lang w:val="en-US" w:eastAsia="zh-CN" w:bidi="ar-SA"/>
              </w:rPr>
            </w:pPr>
            <w:r>
              <w:rPr>
                <w:rFonts w:hint="eastAsia" w:eastAsia="仿宋_GB2312" w:cs="Times New Roman"/>
                <w:bCs/>
                <w:kern w:val="2"/>
                <w:sz w:val="24"/>
                <w:szCs w:val="24"/>
                <w:lang w:val="en-US" w:eastAsia="zh-CN" w:bidi="ar-SA"/>
              </w:rPr>
              <w:t>培养学生多元艺术文化的创新意识、进行创造性的钢琴伴奏编配实践。</w:t>
            </w:r>
            <w:r>
              <w:rPr>
                <w:rFonts w:hint="eastAsia" w:eastAsia="仿宋_GB2312" w:cs="Times New Roman"/>
                <w:b/>
                <w:bCs w:val="0"/>
                <w:kern w:val="2"/>
                <w:sz w:val="24"/>
                <w:szCs w:val="24"/>
                <w:lang w:val="en-US" w:eastAsia="zh-CN" w:bidi="ar-SA"/>
              </w:rPr>
              <w:t>（守正创新意识）</w:t>
            </w:r>
          </w:p>
        </w:tc>
        <w:tc>
          <w:tcPr>
            <w:tcW w:w="1724" w:type="dxa"/>
            <w:vAlign w:val="center"/>
          </w:tcPr>
          <w:p>
            <w:pPr>
              <w:pStyle w:val="14"/>
              <w:spacing w:line="240" w:lineRule="auto"/>
              <w:ind w:firstLine="0" w:firstLineChars="0"/>
              <w:rPr>
                <w:rFonts w:hint="default" w:eastAsia="仿宋_GB2312" w:cs="Times New Roman"/>
                <w:bCs/>
                <w:sz w:val="24"/>
                <w:lang w:val="en-US" w:eastAsia="zh-CN"/>
              </w:rPr>
            </w:pPr>
            <w:r>
              <w:rPr>
                <w:rFonts w:hint="eastAsia" w:eastAsia="仿宋_GB2312" w:cs="Times New Roman"/>
                <w:bCs/>
                <w:sz w:val="24"/>
                <w:lang w:val="en-US" w:eastAsia="zh-CN"/>
              </w:rPr>
              <w:t>拓展歌曲及模拟教师资格证面试案例</w:t>
            </w:r>
          </w:p>
        </w:tc>
      </w:tr>
    </w:tbl>
    <w:p>
      <w:pPr>
        <w:spacing w:line="360" w:lineRule="auto"/>
        <w:ind w:firstLine="5600" w:firstLineChars="2000"/>
        <w:jc w:val="both"/>
        <w:rPr>
          <w:rFonts w:eastAsia="仿宋_GB2312" w:cs="Times New Roman"/>
          <w:sz w:val="28"/>
          <w:szCs w:val="28"/>
        </w:rPr>
      </w:pPr>
      <w:r>
        <w:rPr>
          <w:rFonts w:eastAsia="仿宋_GB2312" w:cs="Times New Roman"/>
          <w:sz w:val="28"/>
          <w:szCs w:val="28"/>
        </w:rPr>
        <w:t>表5  课程教学安排</w:t>
      </w:r>
    </w:p>
    <w:tbl>
      <w:tblPr>
        <w:tblStyle w:val="10"/>
        <w:tblW w:w="14218"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629"/>
        <w:gridCol w:w="1522"/>
        <w:gridCol w:w="2303"/>
        <w:gridCol w:w="2902"/>
        <w:gridCol w:w="4463"/>
        <w:gridCol w:w="855"/>
        <w:gridCol w:w="720"/>
        <w:gridCol w:w="824"/>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PrEx>
        <w:trPr>
          <w:trHeight w:val="454" w:hRule="atLeast"/>
        </w:trPr>
        <w:tc>
          <w:tcPr>
            <w:tcW w:w="629"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序号</w:t>
            </w:r>
          </w:p>
        </w:tc>
        <w:tc>
          <w:tcPr>
            <w:tcW w:w="1522"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项目（模块）</w:t>
            </w:r>
          </w:p>
        </w:tc>
        <w:tc>
          <w:tcPr>
            <w:tcW w:w="2303"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任务（单元）</w:t>
            </w:r>
            <w:r>
              <w:rPr>
                <w:rFonts w:eastAsia="仿宋_GB2312" w:cs="Times New Roman"/>
                <w:b/>
                <w:bCs w:val="0"/>
                <w:sz w:val="24"/>
                <w:vertAlign w:val="superscript"/>
              </w:rPr>
              <w:t>2</w:t>
            </w:r>
          </w:p>
        </w:tc>
        <w:tc>
          <w:tcPr>
            <w:tcW w:w="2902"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教学内容</w:t>
            </w:r>
          </w:p>
        </w:tc>
        <w:tc>
          <w:tcPr>
            <w:tcW w:w="4463"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重点、难点、考核点</w:t>
            </w:r>
          </w:p>
        </w:tc>
        <w:tc>
          <w:tcPr>
            <w:tcW w:w="855"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思政元素</w:t>
            </w:r>
          </w:p>
        </w:tc>
        <w:tc>
          <w:tcPr>
            <w:tcW w:w="720"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线上学时</w:t>
            </w:r>
          </w:p>
        </w:tc>
        <w:tc>
          <w:tcPr>
            <w:tcW w:w="824" w:type="dxa"/>
            <w:vAlign w:val="center"/>
          </w:tcPr>
          <w:p>
            <w:pPr>
              <w:pStyle w:val="14"/>
              <w:spacing w:line="240" w:lineRule="exact"/>
              <w:ind w:firstLine="0" w:firstLineChars="0"/>
              <w:jc w:val="center"/>
              <w:rPr>
                <w:rFonts w:eastAsia="仿宋_GB2312" w:cs="Times New Roman"/>
                <w:b/>
                <w:bCs w:val="0"/>
                <w:sz w:val="24"/>
              </w:rPr>
            </w:pPr>
            <w:r>
              <w:rPr>
                <w:rFonts w:eastAsia="仿宋_GB2312" w:cs="Times New Roman"/>
                <w:b/>
                <w:bCs w:val="0"/>
                <w:sz w:val="24"/>
              </w:rPr>
              <w:t>线下学时</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r>
              <w:rPr>
                <w:rFonts w:eastAsia="仿宋_GB2312" w:cs="Times New Roman"/>
                <w:b/>
                <w:bCs w:val="0"/>
                <w:sz w:val="24"/>
                <w:szCs w:val="24"/>
              </w:rPr>
              <w:t>1</w:t>
            </w:r>
          </w:p>
        </w:tc>
        <w:tc>
          <w:tcPr>
            <w:tcW w:w="1522"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幼儿钢琴即</w:t>
            </w:r>
          </w:p>
          <w:p>
            <w:pPr>
              <w:pStyle w:val="14"/>
              <w:keepNext w:val="0"/>
              <w:keepLines w:val="0"/>
              <w:pageBreakBefore w:val="0"/>
              <w:widowControl w:val="0"/>
              <w:kinsoku/>
              <w:wordWrap/>
              <w:overflowPunct/>
              <w:topLinePunct w:val="0"/>
              <w:autoSpaceDE/>
              <w:autoSpaceDN/>
              <w:bidi w:val="0"/>
              <w:adjustRightInd/>
              <w:snapToGrid/>
              <w:spacing w:line="360" w:lineRule="auto"/>
              <w:ind w:left="482" w:leftChars="0" w:hanging="482" w:hangingChars="20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兴伴奏的基</w:t>
            </w:r>
          </w:p>
          <w:p>
            <w:pPr>
              <w:pStyle w:val="14"/>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Calibri" w:hAnsi="Calibri" w:eastAsia="仿宋_GB2312" w:cs="Times New Roman"/>
                <w:b/>
                <w:bCs w:val="0"/>
                <w:kern w:val="2"/>
                <w:sz w:val="24"/>
                <w:szCs w:val="24"/>
                <w:lang w:val="en-US" w:eastAsia="zh-CN" w:bidi="ar-SA"/>
              </w:rPr>
            </w:pPr>
            <w:r>
              <w:rPr>
                <w:rFonts w:hint="eastAsia" w:eastAsia="仿宋_GB2312" w:cs="Times New Roman"/>
                <w:b/>
                <w:bCs w:val="0"/>
                <w:sz w:val="24"/>
                <w:szCs w:val="24"/>
                <w:lang w:val="en-US" w:eastAsia="zh-CN"/>
              </w:rPr>
              <w:t>本知识</w:t>
            </w: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键盘和声基础知识</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掌握键盘和声的基础知识</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重点：键盘和声的基本知识</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难点：键盘和声的使用方法</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考核点：键盘和声的基本弹奏</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科学规范精 神</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8</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
                <w:bCs w:val="0"/>
                <w:sz w:val="24"/>
                <w:szCs w:val="24"/>
                <w:lang w:val="en-US" w:eastAsia="zh-CN"/>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左手基本伴奏型</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左手基本伴奏的弹奏方法</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重点：左右基本伴奏型类型</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难点：左右基本伴奏型类型的弹奏</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考核点：能运用各种伴奏型编配歌曲</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精益求精精 神</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8</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
                <w:bCs w:val="0"/>
                <w:sz w:val="24"/>
                <w:szCs w:val="24"/>
                <w:lang w:val="en-US" w:eastAsia="zh-CN"/>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键盘和声及和声编配</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键盘和声的实用方法和原则</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重点：键盘和声的编配知识</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难点：键盘和声的基本运用</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考核点：能为歌曲进行和声编配</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以幼为本理 念</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16</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r>
              <w:rPr>
                <w:rFonts w:eastAsia="仿宋_GB2312" w:cs="Times New Roman"/>
                <w:b/>
                <w:bCs w:val="0"/>
                <w:sz w:val="24"/>
                <w:szCs w:val="24"/>
              </w:rPr>
              <w:t>2</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restart"/>
            <w:vAlign w:val="center"/>
          </w:tcPr>
          <w:p>
            <w:pPr>
              <w:pStyle w:val="15"/>
              <w:keepNext w:val="0"/>
              <w:keepLines w:val="0"/>
              <w:pageBreakBefore w:val="0"/>
              <w:widowControl w:val="0"/>
              <w:kinsoku/>
              <w:wordWrap/>
              <w:overflowPunct/>
              <w:topLinePunct w:val="0"/>
              <w:autoSpaceDE/>
              <w:autoSpaceDN/>
              <w:bidi w:val="0"/>
              <w:adjustRightInd/>
              <w:snapToGrid/>
              <w:spacing w:before="37" w:line="360" w:lineRule="auto"/>
              <w:ind w:left="482" w:leftChars="0" w:hanging="482" w:hangingChars="20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幼儿钢琴即</w:t>
            </w:r>
          </w:p>
          <w:p>
            <w:pPr>
              <w:pStyle w:val="15"/>
              <w:keepNext w:val="0"/>
              <w:keepLines w:val="0"/>
              <w:pageBreakBefore w:val="0"/>
              <w:widowControl w:val="0"/>
              <w:kinsoku/>
              <w:wordWrap/>
              <w:overflowPunct/>
              <w:topLinePunct w:val="0"/>
              <w:autoSpaceDE/>
              <w:autoSpaceDN/>
              <w:bidi w:val="0"/>
              <w:adjustRightInd/>
              <w:snapToGrid/>
              <w:spacing w:before="37" w:line="360" w:lineRule="auto"/>
              <w:ind w:left="482" w:leftChars="0" w:hanging="482" w:hangingChars="20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兴伴奏的转</w:t>
            </w:r>
          </w:p>
          <w:p>
            <w:pPr>
              <w:pStyle w:val="15"/>
              <w:keepNext w:val="0"/>
              <w:keepLines w:val="0"/>
              <w:pageBreakBefore w:val="0"/>
              <w:widowControl w:val="0"/>
              <w:kinsoku/>
              <w:wordWrap/>
              <w:overflowPunct/>
              <w:topLinePunct w:val="0"/>
              <w:autoSpaceDE/>
              <w:autoSpaceDN/>
              <w:bidi w:val="0"/>
              <w:adjustRightInd/>
              <w:snapToGrid/>
              <w:spacing w:before="37" w:line="360" w:lineRule="auto"/>
              <w:ind w:left="482" w:leftChars="0" w:hanging="482" w:hangingChars="200"/>
              <w:jc w:val="center"/>
              <w:textAlignment w:val="auto"/>
              <w:rPr>
                <w:rFonts w:hint="default" w:eastAsia="仿宋_GB2312" w:cs="Times New Roman"/>
                <w:b/>
                <w:bCs w:val="0"/>
                <w:sz w:val="24"/>
                <w:szCs w:val="24"/>
                <w:lang w:val="en-US" w:eastAsia="zh-CN"/>
              </w:rPr>
            </w:pPr>
            <w:r>
              <w:rPr>
                <w:rFonts w:hint="eastAsia" w:eastAsia="仿宋_GB2312" w:cs="Times New Roman"/>
                <w:b/>
                <w:bCs w:val="0"/>
                <w:sz w:val="24"/>
                <w:szCs w:val="24"/>
                <w:lang w:val="en-US" w:eastAsia="zh-CN"/>
              </w:rPr>
              <w:t>调弹奏</w:t>
            </w: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平行大小调和常用唱名法</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平行大小调和常用唱法的概念</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重点：调号、平行调的概念</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难点：各平行调号的理论知识</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考核点：各调号的准确转换</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音乐的多样 性</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60"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
                <w:bCs w:val="0"/>
                <w:sz w:val="24"/>
                <w:szCs w:val="24"/>
                <w:lang w:val="en-US" w:eastAsia="zh-CN"/>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G大调与e小调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G大调与e小调和弦连接</w:t>
            </w:r>
          </w:p>
        </w:tc>
        <w:tc>
          <w:tcPr>
            <w:tcW w:w="4463"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重点：六个大小调的和弦连接</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难点：六个大小调的准确弹奏</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考核点：能对简单曲目进行即兴编配、准确流畅的弹奏谱例的曲目</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重点：六个大小调的和弦连接</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难点：六个大小调的准确弹奏</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考核点：能对简单曲目进行即兴编配、准确流畅的弹奏谱例的曲目</w:t>
            </w:r>
          </w:p>
        </w:tc>
        <w:tc>
          <w:tcPr>
            <w:tcW w:w="855"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中国优秀传统文 化</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多元民族文 化</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1006"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F大调与d小调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F大调与d小调和弦连接</w:t>
            </w:r>
          </w:p>
        </w:tc>
        <w:tc>
          <w:tcPr>
            <w:tcW w:w="4463"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855"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D大调与b小调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D大调与b小调和弦连接</w:t>
            </w:r>
          </w:p>
        </w:tc>
        <w:tc>
          <w:tcPr>
            <w:tcW w:w="4463"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855"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34"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降B大调与g小调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降B大调与g小调和弦连接</w:t>
            </w:r>
          </w:p>
        </w:tc>
        <w:tc>
          <w:tcPr>
            <w:tcW w:w="4463"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855"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A大调与升f小调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A大调与升f小调和弦连接</w:t>
            </w:r>
          </w:p>
        </w:tc>
        <w:tc>
          <w:tcPr>
            <w:tcW w:w="4463"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855"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vMerge w:val="continue"/>
            <w:tcBorders>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1522" w:type="dxa"/>
            <w:vMerge w:val="continue"/>
            <w:tcBorders>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
                <w:bCs w:val="0"/>
                <w:sz w:val="24"/>
                <w:szCs w:val="24"/>
              </w:rPr>
            </w:pPr>
          </w:p>
        </w:tc>
        <w:tc>
          <w:tcPr>
            <w:tcW w:w="2303" w:type="dxa"/>
            <w:tcBorders>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降E大调与c小调</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rPr>
            </w:pPr>
            <w:r>
              <w:rPr>
                <w:rFonts w:hint="eastAsia" w:eastAsia="仿宋_GB2312" w:cs="Times New Roman"/>
                <w:bCs/>
                <w:sz w:val="24"/>
                <w:szCs w:val="24"/>
                <w:lang w:val="en-US" w:eastAsia="zh-CN"/>
              </w:rPr>
              <w:t>降E大调与c小调和弦连接</w:t>
            </w:r>
          </w:p>
        </w:tc>
        <w:tc>
          <w:tcPr>
            <w:tcW w:w="4463"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855"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Cs/>
                <w:sz w:val="24"/>
                <w:szCs w:val="24"/>
                <w:lang w:val="en-US" w:eastAsia="zh-CN"/>
              </w:rPr>
            </w:pPr>
            <w:r>
              <w:rPr>
                <w:rFonts w:hint="eastAsia" w:eastAsia="仿宋_GB2312" w:cs="Times New Roman"/>
                <w:bCs/>
                <w:sz w:val="24"/>
                <w:szCs w:val="24"/>
                <w:lang w:val="en-US" w:eastAsia="zh-CN"/>
              </w:rPr>
              <w:t>4</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tcBorders>
              <w:top w:val="single" w:color="auto" w:sz="4" w:space="0"/>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3</w:t>
            </w:r>
          </w:p>
        </w:tc>
        <w:tc>
          <w:tcPr>
            <w:tcW w:w="1522" w:type="dxa"/>
            <w:tcBorders>
              <w:top w:val="single" w:color="auto" w:sz="4" w:space="0"/>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
                <w:bCs w:val="0"/>
                <w:sz w:val="24"/>
                <w:szCs w:val="24"/>
                <w:lang w:val="en-US" w:eastAsia="zh-CN"/>
              </w:rPr>
            </w:pPr>
            <w:r>
              <w:rPr>
                <w:rFonts w:hint="eastAsia" w:eastAsia="仿宋_GB2312" w:cs="Times New Roman"/>
                <w:b/>
                <w:bCs w:val="0"/>
                <w:sz w:val="24"/>
                <w:szCs w:val="24"/>
                <w:lang w:val="en-US" w:eastAsia="zh-CN"/>
              </w:rPr>
              <w:t>歌曲弹唱</w:t>
            </w:r>
          </w:p>
        </w:tc>
        <w:tc>
          <w:tcPr>
            <w:tcW w:w="2303" w:type="dxa"/>
            <w:tcBorders>
              <w:top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拓展歌曲</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eastAsia="仿宋_GB2312" w:cs="Times New Roman"/>
                <w:bCs/>
                <w:sz w:val="24"/>
                <w:szCs w:val="24"/>
              </w:rPr>
            </w:pPr>
            <w:r>
              <w:rPr>
                <w:rFonts w:hint="eastAsia" w:eastAsia="仿宋_GB2312" w:cs="Times New Roman"/>
                <w:bCs/>
                <w:sz w:val="24"/>
                <w:szCs w:val="24"/>
                <w:lang w:val="en-US" w:eastAsia="zh-CN"/>
              </w:rPr>
              <w:t>左手低音、右手旋律加花</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重点：曲目的创新编配</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难点：左手低音、右手加花</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考核点：能对简单曲目进行即兴编配。</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守正创新精 神</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Cs/>
                <w:sz w:val="24"/>
                <w:szCs w:val="24"/>
                <w:lang w:val="en-US" w:eastAsia="zh-CN"/>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8</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629" w:type="dxa"/>
            <w:tcBorders>
              <w:top w:val="single" w:color="auto" w:sz="4" w:space="0"/>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4</w:t>
            </w:r>
          </w:p>
        </w:tc>
        <w:tc>
          <w:tcPr>
            <w:tcW w:w="1522" w:type="dxa"/>
            <w:tcBorders>
              <w:top w:val="single" w:color="auto" w:sz="4" w:space="0"/>
              <w:bottom w:val="single" w:color="auto" w:sz="4" w:space="0"/>
            </w:tcBorders>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
                <w:bCs w:val="0"/>
                <w:sz w:val="24"/>
                <w:szCs w:val="24"/>
                <w:lang w:val="en-US" w:eastAsia="zh-CN"/>
              </w:rPr>
            </w:pPr>
            <w:r>
              <w:rPr>
                <w:rFonts w:hint="eastAsia" w:eastAsia="仿宋_GB2312" w:cs="Times New Roman"/>
                <w:b/>
                <w:bCs w:val="0"/>
                <w:sz w:val="24"/>
                <w:szCs w:val="24"/>
                <w:lang w:val="en-US" w:eastAsia="zh-CN"/>
              </w:rPr>
              <w:t>教师资格证（面试）弹唱模拟测试</w:t>
            </w:r>
          </w:p>
        </w:tc>
        <w:tc>
          <w:tcPr>
            <w:tcW w:w="230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both"/>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模拟测试</w:t>
            </w:r>
          </w:p>
        </w:tc>
        <w:tc>
          <w:tcPr>
            <w:tcW w:w="2902"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结合“岗”“赛”“证”考点进行歌曲编配即兴弹唱</w:t>
            </w:r>
          </w:p>
        </w:tc>
        <w:tc>
          <w:tcPr>
            <w:tcW w:w="4463"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重点：曲目和弦的编配</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难点：曲目的即兴伴奏</w:t>
            </w:r>
          </w:p>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考核点：能进行歌曲编配弹唱</w:t>
            </w:r>
          </w:p>
        </w:tc>
        <w:tc>
          <w:tcPr>
            <w:tcW w:w="85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幼教大先生的职业理 念</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16</w:t>
            </w: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eastAsia="仿宋_GB2312" w:cs="Times New Roman"/>
                <w:bCs/>
                <w:sz w:val="24"/>
                <w:szCs w:val="24"/>
                <w:lang w:val="en-US" w:eastAsia="zh-CN"/>
              </w:rPr>
            </w:pPr>
            <w:r>
              <w:rPr>
                <w:rFonts w:hint="eastAsia" w:eastAsia="仿宋_GB2312" w:cs="Times New Roman"/>
                <w:bCs/>
                <w:sz w:val="24"/>
                <w:szCs w:val="24"/>
                <w:lang w:val="en-US" w:eastAsia="zh-CN"/>
              </w:rPr>
              <w:t>16</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4" w:hRule="atLeast"/>
        </w:trPr>
        <w:tc>
          <w:tcPr>
            <w:tcW w:w="12674" w:type="dxa"/>
            <w:gridSpan w:val="6"/>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r>
              <w:rPr>
                <w:rFonts w:eastAsia="仿宋_GB2312" w:cs="Times New Roman"/>
                <w:bCs/>
                <w:sz w:val="24"/>
                <w:szCs w:val="24"/>
              </w:rPr>
              <w:t>合计</w:t>
            </w:r>
          </w:p>
        </w:tc>
        <w:tc>
          <w:tcPr>
            <w:tcW w:w="720"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c>
          <w:tcPr>
            <w:tcW w:w="824"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eastAsia="仿宋_GB2312" w:cs="Times New Roman"/>
                <w:bCs/>
                <w:sz w:val="24"/>
                <w:szCs w:val="24"/>
              </w:rPr>
            </w:pPr>
          </w:p>
        </w:tc>
      </w:tr>
    </w:tbl>
    <w:p>
      <w:pPr>
        <w:spacing w:line="240" w:lineRule="auto"/>
        <w:jc w:val="left"/>
        <w:rPr>
          <w:rFonts w:eastAsia="仿宋_GB2312" w:cs="Times New Roman"/>
          <w:szCs w:val="21"/>
        </w:rPr>
        <w:sectPr>
          <w:pgSz w:w="16838" w:h="11906" w:orient="landscape"/>
          <w:pgMar w:top="1418" w:right="1418" w:bottom="1418" w:left="1418" w:header="851" w:footer="992" w:gutter="0"/>
          <w:cols w:space="425" w:num="1"/>
          <w:titlePg/>
          <w:docGrid w:type="lines" w:linePitch="312" w:charSpace="0"/>
        </w:sectPr>
      </w:pPr>
      <w:r>
        <w:rPr>
          <w:rFonts w:eastAsia="仿宋_GB2312" w:cs="Times New Roman"/>
          <w:szCs w:val="21"/>
        </w:rPr>
        <w:t>注2：每个任务（单元）最多不超过12学时。</w:t>
      </w:r>
    </w:p>
    <w:p>
      <w:pPr>
        <w:numPr>
          <w:ilvl w:val="0"/>
          <w:numId w:val="0"/>
        </w:numPr>
        <w:ind w:firstLine="280" w:firstLineChars="100"/>
        <w:rPr>
          <w:rFonts w:eastAsia="方正黑体简体" w:cs="Times New Roman"/>
          <w:sz w:val="28"/>
          <w:szCs w:val="28"/>
        </w:rPr>
      </w:pPr>
      <w:r>
        <w:rPr>
          <w:rFonts w:hint="eastAsia" w:eastAsia="方正黑体简体" w:cs="Times New Roman"/>
          <w:sz w:val="28"/>
          <w:szCs w:val="28"/>
          <w:lang w:val="en-US" w:eastAsia="zh-CN"/>
        </w:rPr>
        <w:t>四、</w:t>
      </w:r>
      <w:r>
        <w:rPr>
          <w:rFonts w:eastAsia="方正黑体简体" w:cs="Times New Roman"/>
          <w:sz w:val="28"/>
          <w:szCs w:val="28"/>
        </w:rPr>
        <w:t>课程考核</w:t>
      </w:r>
    </w:p>
    <w:p>
      <w:pPr>
        <w:numPr>
          <w:ilvl w:val="0"/>
          <w:numId w:val="0"/>
        </w:numPr>
        <w:rPr>
          <w:rFonts w:eastAsia="方正黑体简体" w:cs="Times New Roman"/>
          <w:sz w:val="28"/>
          <w:szCs w:val="28"/>
        </w:rPr>
      </w:pPr>
    </w:p>
    <w:p>
      <w:pPr>
        <w:pStyle w:val="14"/>
        <w:keepNext w:val="0"/>
        <w:keepLines w:val="0"/>
        <w:pageBreakBefore w:val="0"/>
        <w:widowControl w:val="0"/>
        <w:kinsoku/>
        <w:wordWrap/>
        <w:overflowPunct/>
        <w:topLinePunct w:val="0"/>
        <w:autoSpaceDE/>
        <w:autoSpaceDN/>
        <w:bidi w:val="0"/>
        <w:adjustRightInd/>
        <w:snapToGrid/>
        <w:spacing w:line="360" w:lineRule="auto"/>
        <w:ind w:firstLine="560" w:firstLineChars="200"/>
        <w:textAlignment w:val="auto"/>
        <w:rPr>
          <w:rFonts w:hint="eastAsia" w:eastAsia="仿宋_GB2312" w:cs="Times New Roman"/>
          <w:bCs/>
          <w:sz w:val="28"/>
          <w:szCs w:val="28"/>
          <w:lang w:val="en-US" w:eastAsia="zh-CN"/>
        </w:rPr>
      </w:pPr>
      <w:r>
        <w:rPr>
          <w:rFonts w:hint="eastAsia" w:eastAsia="仿宋_GB2312" w:cs="Times New Roman"/>
          <w:bCs/>
          <w:sz w:val="28"/>
          <w:szCs w:val="28"/>
          <w:lang w:val="en-US" w:eastAsia="zh-CN"/>
        </w:rPr>
        <w:t>幼儿钢琴即兴伴奏考核包括基本演奏能力和演奏心理两个部分，其特点是演奏者将平时练习成果完美地、创造性地表现出来。因此，“幼儿钢琴即兴伴奏 ”这门课程的考核采用了过程加结果的考核方法，既要考察学生的演奏能力（包括技术方面的如姿势、手型、触键、音色、节奏、力度速度控制、句法、音乐的完整性 、流畅性等）， 又要看学生的演奏心理（包括演奏欲望、动机、音乐的记忆、 自信心和应变能 力等）； 既要注重考试的结果，同时还要注意学生平时的学习态度、练习效果等，对学生进行较为全面的、真实的学业评价。考核时采用面试的形式进行考核，其中平时（出勤、课堂教学内容接受完成程度、学习态度、作业）占成绩10％，平时成绩占20％，实践技能</w:t>
      </w:r>
      <w:r>
        <w:rPr>
          <w:rFonts w:hint="eastAsia" w:eastAsia="仿宋_GB2312" w:cs="Times New Roman"/>
          <w:bCs/>
          <w:kern w:val="2"/>
          <w:sz w:val="28"/>
          <w:szCs w:val="28"/>
          <w:lang w:val="en-US" w:eastAsia="zh-CN" w:bidi="ar-SA"/>
        </w:rPr>
        <w:t>2</w:t>
      </w:r>
      <w:r>
        <w:rPr>
          <w:rFonts w:hint="eastAsia" w:ascii="Calibri" w:hAnsi="Calibri" w:eastAsia="仿宋_GB2312" w:cs="Times New Roman"/>
          <w:bCs/>
          <w:kern w:val="2"/>
          <w:sz w:val="28"/>
          <w:szCs w:val="28"/>
          <w:lang w:val="en-US" w:eastAsia="zh-CN" w:bidi="ar-SA"/>
        </w:rPr>
        <w:t>0%</w:t>
      </w:r>
      <w:r>
        <w:rPr>
          <w:rFonts w:hint="eastAsia" w:eastAsia="仿宋_GB2312" w:cs="Times New Roman"/>
          <w:bCs/>
          <w:kern w:val="2"/>
          <w:sz w:val="28"/>
          <w:szCs w:val="28"/>
          <w:lang w:val="en-US" w:eastAsia="zh-CN" w:bidi="ar-SA"/>
        </w:rPr>
        <w:t>，</w:t>
      </w:r>
      <w:r>
        <w:rPr>
          <w:rFonts w:hint="eastAsia" w:eastAsia="仿宋_GB2312" w:cs="Times New Roman"/>
          <w:bCs/>
          <w:sz w:val="28"/>
          <w:szCs w:val="28"/>
          <w:lang w:val="en-US" w:eastAsia="zh-CN"/>
        </w:rPr>
        <w:t>期末考试成绩占成绩40％。</w:t>
      </w:r>
    </w:p>
    <w:p>
      <w:pPr>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考核形式及要求：</w:t>
      </w:r>
    </w:p>
    <w:tbl>
      <w:tblPr>
        <w:tblStyle w:val="9"/>
        <w:tblW w:w="882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102"/>
        <w:gridCol w:w="1350"/>
        <w:gridCol w:w="2424"/>
        <w:gridCol w:w="2160"/>
        <w:gridCol w:w="1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704" w:type="dxa"/>
            <w:noWrap w:val="0"/>
            <w:vAlign w:val="center"/>
          </w:tcPr>
          <w:p>
            <w:pPr>
              <w:spacing w:line="380" w:lineRule="exact"/>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序号</w:t>
            </w:r>
          </w:p>
        </w:tc>
        <w:tc>
          <w:tcPr>
            <w:tcW w:w="1102" w:type="dxa"/>
            <w:noWrap w:val="0"/>
            <w:vAlign w:val="center"/>
          </w:tcPr>
          <w:p>
            <w:pPr>
              <w:spacing w:line="380" w:lineRule="exact"/>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考核类型</w:t>
            </w:r>
          </w:p>
        </w:tc>
        <w:tc>
          <w:tcPr>
            <w:tcW w:w="1350" w:type="dxa"/>
            <w:noWrap w:val="0"/>
            <w:vAlign w:val="center"/>
          </w:tcPr>
          <w:p>
            <w:pPr>
              <w:spacing w:line="380" w:lineRule="exact"/>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考核方式</w:t>
            </w:r>
          </w:p>
        </w:tc>
        <w:tc>
          <w:tcPr>
            <w:tcW w:w="2424" w:type="dxa"/>
            <w:noWrap w:val="0"/>
            <w:vAlign w:val="center"/>
          </w:tcPr>
          <w:p>
            <w:pPr>
              <w:spacing w:line="380" w:lineRule="exact"/>
              <w:ind w:firstLine="562" w:firstLineChars="200"/>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考核内容</w:t>
            </w:r>
          </w:p>
        </w:tc>
        <w:tc>
          <w:tcPr>
            <w:tcW w:w="2160" w:type="dxa"/>
            <w:noWrap w:val="0"/>
            <w:vAlign w:val="center"/>
          </w:tcPr>
          <w:p>
            <w:pPr>
              <w:spacing w:line="380" w:lineRule="exact"/>
              <w:ind w:firstLine="562" w:firstLineChars="200"/>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考核标准</w:t>
            </w:r>
          </w:p>
        </w:tc>
        <w:tc>
          <w:tcPr>
            <w:tcW w:w="1080" w:type="dxa"/>
            <w:noWrap w:val="0"/>
            <w:vAlign w:val="center"/>
          </w:tcPr>
          <w:p>
            <w:pPr>
              <w:spacing w:line="380" w:lineRule="exact"/>
              <w:jc w:val="left"/>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权</w:t>
            </w:r>
            <w:r>
              <w:rPr>
                <w:rFonts w:hint="eastAsia" w:eastAsia="仿宋_GB2312" w:cs="Times New Roman"/>
                <w:b/>
                <w:bCs w:val="0"/>
                <w:kern w:val="2"/>
                <w:sz w:val="28"/>
                <w:szCs w:val="28"/>
                <w:lang w:val="en-US" w:eastAsia="zh-CN" w:bidi="ar-SA"/>
              </w:rPr>
              <w:t xml:space="preserve">  </w:t>
            </w:r>
            <w:r>
              <w:rPr>
                <w:rFonts w:hint="eastAsia" w:ascii="Calibri" w:hAnsi="Calibri" w:eastAsia="仿宋_GB2312" w:cs="Times New Roman"/>
                <w:b/>
                <w:bCs w:val="0"/>
                <w:kern w:val="2"/>
                <w:sz w:val="28"/>
                <w:szCs w:val="28"/>
                <w:lang w:val="en-US" w:eastAsia="zh-CN" w:bidi="ar-SA"/>
              </w:rPr>
              <w:t>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04" w:type="dxa"/>
            <w:vMerge w:val="restart"/>
            <w:noWrap w:val="0"/>
            <w:vAlign w:val="center"/>
          </w:tcPr>
          <w:p>
            <w:pPr>
              <w:spacing w:line="380" w:lineRule="exact"/>
              <w:ind w:firstLine="280" w:firstLineChars="100"/>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1</w:t>
            </w:r>
          </w:p>
        </w:tc>
        <w:tc>
          <w:tcPr>
            <w:tcW w:w="1102" w:type="dxa"/>
            <w:vMerge w:val="restart"/>
            <w:noWrap w:val="0"/>
            <w:vAlign w:val="center"/>
          </w:tcPr>
          <w:p>
            <w:pPr>
              <w:spacing w:line="380" w:lineRule="exact"/>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形成性</w:t>
            </w:r>
          </w:p>
          <w:p>
            <w:pPr>
              <w:spacing w:line="380" w:lineRule="exact"/>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考核</w:t>
            </w:r>
          </w:p>
        </w:tc>
        <w:tc>
          <w:tcPr>
            <w:tcW w:w="1350"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素质考核</w:t>
            </w:r>
          </w:p>
        </w:tc>
        <w:tc>
          <w:tcPr>
            <w:tcW w:w="2424"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考勤、平时作业、学习态度、职业道德</w:t>
            </w:r>
          </w:p>
        </w:tc>
        <w:tc>
          <w:tcPr>
            <w:tcW w:w="2160" w:type="dxa"/>
            <w:noWrap w:val="0"/>
            <w:vAlign w:val="center"/>
          </w:tcPr>
          <w:p>
            <w:pPr>
              <w:spacing w:line="380" w:lineRule="exact"/>
              <w:ind w:firstLine="280" w:firstLineChars="100"/>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依据平时记录</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04"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1102"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1350"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平时测验</w:t>
            </w:r>
          </w:p>
        </w:tc>
        <w:tc>
          <w:tcPr>
            <w:tcW w:w="2424"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阶段性知识点与能力点测试</w:t>
            </w:r>
          </w:p>
        </w:tc>
        <w:tc>
          <w:tcPr>
            <w:tcW w:w="2160" w:type="dxa"/>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灵活安排</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704"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1102"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1350"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实践技能</w:t>
            </w:r>
          </w:p>
        </w:tc>
        <w:tc>
          <w:tcPr>
            <w:tcW w:w="2424"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课内实训弹奏能力，曲目独立完成的连贯完整性，音乐的表现力。</w:t>
            </w:r>
          </w:p>
        </w:tc>
        <w:tc>
          <w:tcPr>
            <w:tcW w:w="2160" w:type="dxa"/>
            <w:noWrap w:val="0"/>
            <w:vAlign w:val="center"/>
          </w:tcPr>
          <w:p>
            <w:pPr>
              <w:spacing w:line="380" w:lineRule="exact"/>
              <w:jc w:val="lef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根据平时</w:t>
            </w:r>
            <w:r>
              <w:rPr>
                <w:rFonts w:hint="eastAsia" w:eastAsia="仿宋_GB2312" w:cs="Times New Roman"/>
                <w:bCs/>
                <w:kern w:val="2"/>
                <w:sz w:val="28"/>
                <w:szCs w:val="28"/>
                <w:lang w:val="en-US" w:eastAsia="zh-CN" w:bidi="ar-SA"/>
              </w:rPr>
              <w:t>测试</w:t>
            </w:r>
            <w:r>
              <w:rPr>
                <w:rFonts w:hint="eastAsia" w:ascii="Calibri" w:hAnsi="Calibri" w:eastAsia="仿宋_GB2312" w:cs="Times New Roman"/>
                <w:bCs/>
                <w:kern w:val="2"/>
                <w:sz w:val="28"/>
                <w:szCs w:val="28"/>
                <w:lang w:val="en-US" w:eastAsia="zh-CN" w:bidi="ar-SA"/>
              </w:rPr>
              <w:t>、实训过程观察与记录综合评定</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eastAsia="仿宋_GB2312" w:cs="Times New Roman"/>
                <w:bCs/>
                <w:kern w:val="2"/>
                <w:sz w:val="28"/>
                <w:szCs w:val="28"/>
                <w:lang w:val="en-US" w:eastAsia="zh-CN" w:bidi="ar-SA"/>
              </w:rPr>
              <w:t>2</w:t>
            </w:r>
            <w:r>
              <w:rPr>
                <w:rFonts w:hint="eastAsia" w:ascii="Calibri" w:hAnsi="Calibri" w:eastAsia="仿宋_GB2312" w:cs="Times New Roman"/>
                <w:bCs/>
                <w:kern w:val="2"/>
                <w:sz w:val="28"/>
                <w:szCs w:val="28"/>
                <w:lang w:val="en-US" w:eastAsia="zh-CN" w:bidi="ar-S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04"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1102" w:type="dxa"/>
            <w:vMerge w:val="continue"/>
            <w:noWrap w:val="0"/>
            <w:vAlign w:val="center"/>
          </w:tcPr>
          <w:p>
            <w:pPr>
              <w:spacing w:line="380" w:lineRule="exact"/>
              <w:ind w:firstLine="560" w:firstLineChars="200"/>
              <w:jc w:val="left"/>
              <w:rPr>
                <w:rFonts w:hint="eastAsia" w:ascii="Calibri" w:hAnsi="Calibri" w:eastAsia="仿宋_GB2312" w:cs="Times New Roman"/>
                <w:bCs/>
                <w:kern w:val="2"/>
                <w:sz w:val="28"/>
                <w:szCs w:val="28"/>
                <w:lang w:val="en-US" w:eastAsia="zh-CN" w:bidi="ar-SA"/>
              </w:rPr>
            </w:pPr>
          </w:p>
        </w:tc>
        <w:tc>
          <w:tcPr>
            <w:tcW w:w="5934" w:type="dxa"/>
            <w:gridSpan w:val="3"/>
            <w:noWrap w:val="0"/>
            <w:vAlign w:val="center"/>
          </w:tcPr>
          <w:p>
            <w:pPr>
              <w:spacing w:line="380" w:lineRule="exact"/>
              <w:ind w:firstLine="560" w:firstLineChars="200"/>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小  计</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eastAsia="仿宋_GB2312" w:cs="Times New Roman"/>
                <w:bCs/>
                <w:kern w:val="2"/>
                <w:sz w:val="28"/>
                <w:szCs w:val="28"/>
                <w:lang w:val="en-US" w:eastAsia="zh-CN" w:bidi="ar-SA"/>
              </w:rPr>
              <w:t>6</w:t>
            </w:r>
            <w:r>
              <w:rPr>
                <w:rFonts w:hint="eastAsia" w:ascii="Calibri" w:hAnsi="Calibri" w:eastAsia="仿宋_GB2312" w:cs="Times New Roman"/>
                <w:bCs/>
                <w:kern w:val="2"/>
                <w:sz w:val="28"/>
                <w:szCs w:val="28"/>
                <w:lang w:val="en-US" w:eastAsia="zh-CN" w:bidi="ar-S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04" w:type="dxa"/>
            <w:vMerge w:val="restart"/>
            <w:noWrap w:val="0"/>
            <w:vAlign w:val="center"/>
          </w:tcPr>
          <w:p>
            <w:pPr>
              <w:spacing w:line="380" w:lineRule="exact"/>
              <w:ind w:firstLine="280" w:firstLineChars="100"/>
              <w:jc w:val="both"/>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2</w:t>
            </w:r>
          </w:p>
        </w:tc>
        <w:tc>
          <w:tcPr>
            <w:tcW w:w="1102" w:type="dxa"/>
            <w:vMerge w:val="restart"/>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终结性考核</w:t>
            </w:r>
          </w:p>
        </w:tc>
        <w:tc>
          <w:tcPr>
            <w:tcW w:w="1350"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作品完成</w:t>
            </w:r>
          </w:p>
        </w:tc>
        <w:tc>
          <w:tcPr>
            <w:tcW w:w="2424"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按</w:t>
            </w:r>
            <w:r>
              <w:rPr>
                <w:rFonts w:hint="eastAsia" w:eastAsia="仿宋_GB2312" w:cs="Times New Roman"/>
                <w:bCs/>
                <w:kern w:val="2"/>
                <w:sz w:val="28"/>
                <w:szCs w:val="28"/>
                <w:lang w:val="en-US" w:eastAsia="zh-CN" w:bidi="ar-SA"/>
              </w:rPr>
              <w:t>“岗”“赛”“证”考证需求，</w:t>
            </w:r>
            <w:r>
              <w:rPr>
                <w:rFonts w:hint="eastAsia" w:ascii="Calibri" w:hAnsi="Calibri" w:eastAsia="仿宋_GB2312" w:cs="Times New Roman"/>
                <w:bCs/>
                <w:kern w:val="2"/>
                <w:sz w:val="28"/>
                <w:szCs w:val="28"/>
                <w:lang w:val="en-US" w:eastAsia="zh-CN" w:bidi="ar-SA"/>
              </w:rPr>
              <w:t>完成弹奏核心知识点和能力点的作品。</w:t>
            </w:r>
          </w:p>
        </w:tc>
        <w:tc>
          <w:tcPr>
            <w:tcW w:w="2160" w:type="dxa"/>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百分制 ，按作品弹奏评分标准评分。（</w:t>
            </w:r>
            <w:r>
              <w:rPr>
                <w:rFonts w:hint="eastAsia" w:eastAsia="仿宋_GB2312" w:cs="Times New Roman"/>
                <w:bCs/>
                <w:kern w:val="2"/>
                <w:sz w:val="28"/>
                <w:szCs w:val="28"/>
                <w:lang w:val="en-US" w:eastAsia="zh-CN" w:bidi="ar-SA"/>
              </w:rPr>
              <w:t>教师资格证考证（面试）</w:t>
            </w:r>
            <w:r>
              <w:rPr>
                <w:rFonts w:hint="eastAsia" w:ascii="Calibri" w:hAnsi="Calibri" w:eastAsia="仿宋_GB2312" w:cs="Times New Roman"/>
                <w:bCs/>
                <w:kern w:val="2"/>
                <w:sz w:val="28"/>
                <w:szCs w:val="28"/>
                <w:lang w:val="en-US" w:eastAsia="zh-CN" w:bidi="ar-SA"/>
              </w:rPr>
              <w:t>考试</w:t>
            </w:r>
            <w:r>
              <w:rPr>
                <w:rFonts w:hint="eastAsia" w:eastAsia="仿宋_GB2312" w:cs="Times New Roman"/>
                <w:bCs/>
                <w:kern w:val="2"/>
                <w:sz w:val="28"/>
                <w:szCs w:val="28"/>
                <w:lang w:val="en-US" w:eastAsia="zh-CN" w:bidi="ar-SA"/>
              </w:rPr>
              <w:t>内容要求、</w:t>
            </w:r>
            <w:r>
              <w:rPr>
                <w:rFonts w:hint="eastAsia" w:ascii="Calibri" w:hAnsi="Calibri" w:eastAsia="仿宋_GB2312" w:cs="Times New Roman"/>
                <w:bCs/>
                <w:kern w:val="2"/>
                <w:sz w:val="28"/>
                <w:szCs w:val="28"/>
                <w:lang w:val="en-US" w:eastAsia="zh-CN" w:bidi="ar-SA"/>
              </w:rPr>
              <w:t>相衔接）</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eastAsia="仿宋_GB2312" w:cs="Times New Roman"/>
                <w:bCs/>
                <w:kern w:val="2"/>
                <w:sz w:val="28"/>
                <w:szCs w:val="28"/>
                <w:lang w:val="en-US" w:eastAsia="zh-CN" w:bidi="ar-SA"/>
              </w:rPr>
              <w:t>4</w:t>
            </w:r>
            <w:r>
              <w:rPr>
                <w:rFonts w:hint="eastAsia" w:ascii="Calibri" w:hAnsi="Calibri" w:eastAsia="仿宋_GB2312" w:cs="Times New Roman"/>
                <w:bCs/>
                <w:kern w:val="2"/>
                <w:sz w:val="28"/>
                <w:szCs w:val="28"/>
                <w:lang w:val="en-US" w:eastAsia="zh-CN" w:bidi="ar-S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5" w:hRule="atLeast"/>
        </w:trPr>
        <w:tc>
          <w:tcPr>
            <w:tcW w:w="704" w:type="dxa"/>
            <w:vMerge w:val="continue"/>
            <w:noWrap w:val="0"/>
            <w:vAlign w:val="center"/>
          </w:tcPr>
          <w:p>
            <w:pPr>
              <w:spacing w:line="380" w:lineRule="exact"/>
              <w:ind w:firstLine="560" w:firstLineChars="200"/>
              <w:jc w:val="center"/>
              <w:rPr>
                <w:rFonts w:hint="eastAsia" w:ascii="Calibri" w:hAnsi="Calibri" w:eastAsia="仿宋_GB2312" w:cs="Times New Roman"/>
                <w:bCs/>
                <w:kern w:val="2"/>
                <w:sz w:val="28"/>
                <w:szCs w:val="28"/>
                <w:lang w:val="en-US" w:eastAsia="zh-CN" w:bidi="ar-SA"/>
              </w:rPr>
            </w:pPr>
          </w:p>
        </w:tc>
        <w:tc>
          <w:tcPr>
            <w:tcW w:w="1102" w:type="dxa"/>
            <w:vMerge w:val="continue"/>
            <w:noWrap w:val="0"/>
            <w:vAlign w:val="center"/>
          </w:tcPr>
          <w:p>
            <w:pPr>
              <w:spacing w:line="380" w:lineRule="exact"/>
              <w:ind w:firstLine="560" w:firstLineChars="200"/>
              <w:jc w:val="center"/>
              <w:rPr>
                <w:rFonts w:hint="eastAsia" w:ascii="Calibri" w:hAnsi="Calibri" w:eastAsia="仿宋_GB2312" w:cs="Times New Roman"/>
                <w:bCs/>
                <w:kern w:val="2"/>
                <w:sz w:val="28"/>
                <w:szCs w:val="28"/>
                <w:lang w:val="en-US" w:eastAsia="zh-CN" w:bidi="ar-SA"/>
              </w:rPr>
            </w:pPr>
          </w:p>
        </w:tc>
        <w:tc>
          <w:tcPr>
            <w:tcW w:w="5934" w:type="dxa"/>
            <w:gridSpan w:val="3"/>
            <w:noWrap w:val="0"/>
            <w:vAlign w:val="center"/>
          </w:tcPr>
          <w:p>
            <w:pPr>
              <w:spacing w:line="380" w:lineRule="exact"/>
              <w:ind w:firstLine="980" w:firstLineChars="350"/>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小  计</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eastAsia="仿宋_GB2312" w:cs="Times New Roman"/>
                <w:bCs/>
                <w:kern w:val="2"/>
                <w:sz w:val="28"/>
                <w:szCs w:val="28"/>
                <w:lang w:val="en-US" w:eastAsia="zh-CN" w:bidi="ar-SA"/>
              </w:rPr>
              <w:t>4</w:t>
            </w:r>
            <w:r>
              <w:rPr>
                <w:rFonts w:hint="eastAsia" w:ascii="Calibri" w:hAnsi="Calibri" w:eastAsia="仿宋_GB2312" w:cs="Times New Roman"/>
                <w:bCs/>
                <w:kern w:val="2"/>
                <w:sz w:val="28"/>
                <w:szCs w:val="28"/>
                <w:lang w:val="en-US" w:eastAsia="zh-CN" w:bidi="ar-SA"/>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740" w:type="dxa"/>
            <w:gridSpan w:val="5"/>
            <w:noWrap w:val="0"/>
            <w:vAlign w:val="center"/>
          </w:tcPr>
          <w:p>
            <w:pPr>
              <w:spacing w:line="380" w:lineRule="exact"/>
              <w:ind w:firstLine="560" w:firstLineChars="200"/>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总    计</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704" w:type="dxa"/>
            <w:noWrap w:val="0"/>
            <w:vAlign w:val="center"/>
          </w:tcPr>
          <w:p>
            <w:pPr>
              <w:spacing w:line="380" w:lineRule="exact"/>
              <w:ind w:firstLine="280" w:firstLineChars="1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3</w:t>
            </w:r>
          </w:p>
        </w:tc>
        <w:tc>
          <w:tcPr>
            <w:tcW w:w="1102" w:type="dxa"/>
            <w:noWrap w:val="0"/>
            <w:vAlign w:val="center"/>
          </w:tcPr>
          <w:p>
            <w:pPr>
              <w:spacing w:line="380" w:lineRule="exact"/>
              <w:ind w:firstLine="280" w:firstLineChars="1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加分</w:t>
            </w:r>
          </w:p>
        </w:tc>
        <w:tc>
          <w:tcPr>
            <w:tcW w:w="5934" w:type="dxa"/>
            <w:gridSpan w:val="3"/>
            <w:noWrap w:val="0"/>
            <w:vAlign w:val="center"/>
          </w:tcPr>
          <w:p>
            <w:pPr>
              <w:spacing w:line="380" w:lineRule="exact"/>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根据学生参加与本课程相关竟赛获奖、取得职业资格证书的情况和其它参加产学研活动取得的成果给予相应加分。</w:t>
            </w:r>
          </w:p>
        </w:tc>
        <w:tc>
          <w:tcPr>
            <w:tcW w:w="1080" w:type="dxa"/>
            <w:noWrap w:val="0"/>
            <w:vAlign w:val="center"/>
          </w:tcPr>
          <w:p>
            <w:pPr>
              <w:spacing w:line="380" w:lineRule="exact"/>
              <w:jc w:val="center"/>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5～20</w:t>
            </w:r>
          </w:p>
        </w:tc>
      </w:tr>
    </w:tbl>
    <w:p>
      <w:pPr>
        <w:numPr>
          <w:ilvl w:val="0"/>
          <w:numId w:val="0"/>
        </w:numPr>
        <w:spacing w:line="240" w:lineRule="auto"/>
        <w:rPr>
          <w:rFonts w:hint="eastAsia" w:eastAsia="方正黑体简体" w:cs="Times New Roman"/>
          <w:sz w:val="28"/>
          <w:szCs w:val="28"/>
          <w:lang w:val="en-US" w:eastAsia="zh-CN"/>
        </w:rPr>
      </w:pPr>
    </w:p>
    <w:p>
      <w:pPr>
        <w:numPr>
          <w:ilvl w:val="0"/>
          <w:numId w:val="0"/>
        </w:numPr>
        <w:spacing w:line="240" w:lineRule="auto"/>
        <w:rPr>
          <w:rFonts w:eastAsia="方正黑体简体" w:cs="Times New Roman"/>
          <w:sz w:val="28"/>
          <w:szCs w:val="28"/>
        </w:rPr>
      </w:pPr>
      <w:r>
        <w:rPr>
          <w:rFonts w:hint="eastAsia" w:eastAsia="方正黑体简体" w:cs="Times New Roman"/>
          <w:sz w:val="28"/>
          <w:szCs w:val="28"/>
          <w:lang w:val="en-US" w:eastAsia="zh-CN"/>
        </w:rPr>
        <w:t>五、</w:t>
      </w:r>
      <w:r>
        <w:rPr>
          <w:rFonts w:eastAsia="方正黑体简体" w:cs="Times New Roman"/>
          <w:sz w:val="28"/>
          <w:szCs w:val="28"/>
        </w:rPr>
        <w:t>实施要求</w:t>
      </w:r>
    </w:p>
    <w:p>
      <w:pPr>
        <w:numPr>
          <w:ilvl w:val="0"/>
          <w:numId w:val="0"/>
        </w:numPr>
        <w:spacing w:line="360" w:lineRule="auto"/>
        <w:ind w:leftChars="200"/>
        <w:rPr>
          <w:rFonts w:hint="eastAsia" w:ascii="Calibri" w:hAnsi="Calibri" w:eastAsia="仿宋_GB2312" w:cs="Times New Roman"/>
          <w:b/>
          <w:bCs w:val="0"/>
          <w:kern w:val="2"/>
          <w:sz w:val="28"/>
          <w:szCs w:val="28"/>
          <w:lang w:val="en-US" w:eastAsia="zh-CN" w:bidi="ar-SA"/>
        </w:rPr>
      </w:pPr>
      <w:r>
        <w:rPr>
          <w:rFonts w:hint="eastAsia" w:ascii="Calibri" w:hAnsi="Calibri" w:eastAsia="仿宋_GB2312" w:cs="Times New Roman"/>
          <w:b/>
          <w:bCs w:val="0"/>
          <w:kern w:val="2"/>
          <w:sz w:val="28"/>
          <w:szCs w:val="28"/>
          <w:lang w:val="en-US" w:eastAsia="zh-CN" w:bidi="ar-SA"/>
        </w:rPr>
        <w:t>（一）师资条件</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1.知识结构与要求</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⑴掌握本专业必须的文化基础知识。</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⑵掌握本专业必须的音乐，乐理、视唱练耳，即兴伴奏等专业基础知识。</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⑶掌握幼儿园见习，实习的相关基础知识。</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⑷掌握幼儿园管理的相关基础知识。</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2.能力结构及要求</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⑴具有普通话二级乙等的水平，能用较标准的普通话声情并茂进行教学活动。</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⑵具有本专业应用和操作计算机的基本技能 。</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⑶具有管理幼儿和组织幼儿园教学的实际能力。</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⑷具有阅读和学习新的幼教理论和创新教学活动的基本能力。</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3.专业技能课师资配备</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（1）专任教师</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音乐专业本科以上毕业学历，具备教师资格证，有助理讲师、讲师或高级讲师职称。主讲教师必须具备有 3 年以上钢琴教学经验。</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(2)兼职教师</w:t>
      </w:r>
    </w:p>
    <w:p>
      <w:pPr>
        <w:spacing w:line="360" w:lineRule="auto"/>
        <w:ind w:firstLine="560" w:firstLineChars="200"/>
        <w:rPr>
          <w:rFonts w:hint="eastAsia" w:ascii="Calibri" w:hAnsi="Calibri" w:eastAsia="仿宋_GB2312" w:cs="Times New Roman"/>
          <w:bCs/>
          <w:kern w:val="2"/>
          <w:sz w:val="28"/>
          <w:szCs w:val="28"/>
          <w:lang w:val="en-US" w:eastAsia="zh-CN" w:bidi="ar-SA"/>
        </w:rPr>
      </w:pPr>
      <w:r>
        <w:rPr>
          <w:rFonts w:hint="eastAsia" w:ascii="Calibri" w:hAnsi="Calibri" w:eastAsia="仿宋_GB2312" w:cs="Times New Roman"/>
          <w:bCs/>
          <w:kern w:val="2"/>
          <w:sz w:val="28"/>
          <w:szCs w:val="28"/>
          <w:lang w:val="en-US" w:eastAsia="zh-CN" w:bidi="ar-SA"/>
        </w:rPr>
        <w:t>音乐专业本科毕业学历，具备教师资格证，在钢琴教学上具有一定的实践经验。</w:t>
      </w:r>
    </w:p>
    <w:p>
      <w:pPr>
        <w:spacing w:line="360" w:lineRule="auto"/>
        <w:rPr>
          <w:rFonts w:hint="eastAsia" w:ascii="Calibri" w:hAnsi="Calibri" w:eastAsia="仿宋_GB2312" w:cs="Times New Roman"/>
          <w:bCs/>
          <w:kern w:val="2"/>
          <w:sz w:val="24"/>
          <w:szCs w:val="24"/>
          <w:lang w:val="en-US" w:eastAsia="zh-CN" w:bidi="ar-SA"/>
        </w:rPr>
        <w:sectPr>
          <w:pgSz w:w="11910" w:h="16845"/>
          <w:pgMar w:top="1431" w:right="1727" w:bottom="0" w:left="1786" w:header="0" w:footer="0" w:gutter="0"/>
          <w:cols w:space="720" w:num="1"/>
        </w:sectPr>
      </w:pPr>
    </w:p>
    <w:p>
      <w:pPr>
        <w:ind w:firstLine="560" w:firstLineChars="200"/>
        <w:rPr>
          <w:rFonts w:eastAsia="仿宋_GB2312" w:cs="Times New Roman"/>
          <w:sz w:val="28"/>
          <w:szCs w:val="28"/>
        </w:rPr>
      </w:pPr>
    </w:p>
    <w:p>
      <w:pPr>
        <w:ind w:firstLine="560" w:firstLineChars="200"/>
        <w:rPr>
          <w:rFonts w:eastAsia="仿宋_GB2312" w:cs="Times New Roman"/>
          <w:sz w:val="28"/>
          <w:szCs w:val="28"/>
        </w:rPr>
      </w:pPr>
      <w:r>
        <w:rPr>
          <w:rFonts w:eastAsia="仿宋_GB2312" w:cs="Times New Roman"/>
          <w:sz w:val="28"/>
          <w:szCs w:val="28"/>
        </w:rPr>
        <w:t>2.实践教学条件要求</w:t>
      </w:r>
    </w:p>
    <w:p>
      <w:pPr>
        <w:ind w:firstLine="560" w:firstLineChars="200"/>
        <w:rPr>
          <w:rFonts w:hint="eastAsia" w:eastAsia="仿宋_GB2312" w:cs="Times New Roman"/>
          <w:sz w:val="28"/>
          <w:szCs w:val="28"/>
        </w:rPr>
      </w:pPr>
      <w:r>
        <w:rPr>
          <w:rFonts w:eastAsia="仿宋_GB2312" w:cs="Times New Roman"/>
          <w:sz w:val="28"/>
          <w:szCs w:val="28"/>
        </w:rPr>
        <w:t>（1）校内实训室</w:t>
      </w:r>
    </w:p>
    <w:p>
      <w:pPr>
        <w:spacing w:line="360" w:lineRule="auto"/>
        <w:jc w:val="center"/>
        <w:rPr>
          <w:rFonts w:hint="default" w:eastAsia="仿宋_GB2312" w:cs="Times New Roman"/>
          <w:sz w:val="28"/>
          <w:szCs w:val="28"/>
          <w:lang w:val="en-US" w:eastAsia="zh-CN"/>
        </w:rPr>
      </w:pPr>
      <w:r>
        <w:rPr>
          <w:rFonts w:eastAsia="仿宋_GB2312" w:cs="Times New Roman"/>
          <w:sz w:val="28"/>
          <w:szCs w:val="28"/>
        </w:rPr>
        <w:t xml:space="preserve">表6   </w:t>
      </w:r>
      <w:r>
        <w:rPr>
          <w:rFonts w:hint="eastAsia" w:eastAsia="仿宋_GB2312" w:cs="Times New Roman"/>
          <w:sz w:val="28"/>
          <w:szCs w:val="28"/>
          <w:lang w:val="en-US" w:eastAsia="zh-CN"/>
        </w:rPr>
        <w:t>多功能钢琴实训室</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959"/>
        <w:gridCol w:w="1134"/>
        <w:gridCol w:w="2551"/>
        <w:gridCol w:w="2552"/>
        <w:gridCol w:w="2090"/>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4" w:hRule="atLeast"/>
        </w:trPr>
        <w:tc>
          <w:tcPr>
            <w:tcW w:w="2093" w:type="dxa"/>
            <w:gridSpan w:val="2"/>
            <w:vAlign w:val="center"/>
          </w:tcPr>
          <w:p>
            <w:pPr>
              <w:spacing w:line="240" w:lineRule="auto"/>
              <w:jc w:val="center"/>
              <w:rPr>
                <w:rFonts w:eastAsia="仿宋_GB2312" w:cs="Times New Roman"/>
                <w:sz w:val="24"/>
              </w:rPr>
            </w:pPr>
            <w:r>
              <w:rPr>
                <w:rFonts w:eastAsia="仿宋_GB2312" w:cs="Times New Roman"/>
                <w:sz w:val="24"/>
              </w:rPr>
              <w:t>实训室名称</w:t>
            </w:r>
          </w:p>
        </w:tc>
        <w:tc>
          <w:tcPr>
            <w:tcW w:w="2551" w:type="dxa"/>
            <w:vAlign w:val="center"/>
          </w:tcPr>
          <w:p>
            <w:pPr>
              <w:spacing w:line="240" w:lineRule="auto"/>
              <w:jc w:val="center"/>
              <w:rPr>
                <w:rFonts w:eastAsia="仿宋_GB2312" w:cs="Times New Roman"/>
                <w:sz w:val="24"/>
              </w:rPr>
            </w:pPr>
            <w:r>
              <w:rPr>
                <w:rFonts w:eastAsia="仿宋_GB2312" w:cs="Times New Roman"/>
                <w:sz w:val="24"/>
              </w:rPr>
              <w:t>现代商务实训室</w:t>
            </w:r>
          </w:p>
        </w:tc>
        <w:tc>
          <w:tcPr>
            <w:tcW w:w="2552" w:type="dxa"/>
            <w:vAlign w:val="center"/>
          </w:tcPr>
          <w:p>
            <w:pPr>
              <w:spacing w:line="240" w:lineRule="auto"/>
              <w:jc w:val="center"/>
              <w:rPr>
                <w:rFonts w:eastAsia="仿宋_GB2312" w:cs="Times New Roman"/>
                <w:sz w:val="24"/>
              </w:rPr>
            </w:pPr>
            <w:r>
              <w:rPr>
                <w:rFonts w:eastAsia="仿宋_GB2312" w:cs="Times New Roman"/>
                <w:sz w:val="24"/>
              </w:rPr>
              <w:t>面积要求</w:t>
            </w:r>
          </w:p>
        </w:tc>
        <w:tc>
          <w:tcPr>
            <w:tcW w:w="2090" w:type="dxa"/>
            <w:vAlign w:val="center"/>
          </w:tcPr>
          <w:p>
            <w:pPr>
              <w:spacing w:line="240" w:lineRule="auto"/>
              <w:jc w:val="center"/>
              <w:rPr>
                <w:rFonts w:eastAsia="仿宋_GB2312" w:cs="Times New Roman"/>
                <w:sz w:val="24"/>
              </w:rPr>
            </w:pPr>
            <w:r>
              <w:rPr>
                <w:rFonts w:eastAsia="仿宋_GB2312" w:cs="Times New Roman"/>
                <w:sz w:val="24"/>
              </w:rPr>
              <w:t>1</w:t>
            </w:r>
            <w:r>
              <w:rPr>
                <w:rFonts w:hint="eastAsia" w:eastAsia="仿宋_GB2312" w:cs="Times New Roman"/>
                <w:sz w:val="24"/>
                <w:lang w:val="en-US" w:eastAsia="zh-CN"/>
              </w:rPr>
              <w:t>45</w:t>
            </w:r>
            <w:r>
              <w:rPr>
                <w:rFonts w:eastAsia="仿宋_GB2312" w:cs="Times New Roman"/>
                <w:sz w:val="24"/>
              </w:rPr>
              <w:t xml:space="preserve"> m</w:t>
            </w:r>
            <w:r>
              <w:rPr>
                <w:rFonts w:eastAsia="仿宋_GB2312" w:cs="Times New Roman"/>
                <w:sz w:val="24"/>
                <w:vertAlign w:val="superscript"/>
              </w:rPr>
              <w:t>2</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4" w:hRule="atLeast"/>
        </w:trPr>
        <w:tc>
          <w:tcPr>
            <w:tcW w:w="959" w:type="dxa"/>
            <w:vAlign w:val="center"/>
          </w:tcPr>
          <w:p>
            <w:pPr>
              <w:spacing w:line="240" w:lineRule="auto"/>
              <w:jc w:val="center"/>
              <w:rPr>
                <w:rFonts w:eastAsia="仿宋_GB2312" w:cs="Times New Roman"/>
                <w:sz w:val="24"/>
              </w:rPr>
            </w:pPr>
            <w:r>
              <w:rPr>
                <w:rFonts w:eastAsia="仿宋_GB2312" w:cs="Times New Roman"/>
                <w:sz w:val="24"/>
              </w:rPr>
              <w:t>序号</w:t>
            </w:r>
          </w:p>
        </w:tc>
        <w:tc>
          <w:tcPr>
            <w:tcW w:w="3685" w:type="dxa"/>
            <w:gridSpan w:val="2"/>
            <w:vAlign w:val="center"/>
          </w:tcPr>
          <w:p>
            <w:pPr>
              <w:spacing w:line="240" w:lineRule="auto"/>
              <w:jc w:val="center"/>
              <w:rPr>
                <w:rFonts w:eastAsia="仿宋_GB2312" w:cs="Times New Roman"/>
                <w:sz w:val="24"/>
              </w:rPr>
            </w:pPr>
            <w:r>
              <w:rPr>
                <w:rFonts w:eastAsia="仿宋_GB2312" w:cs="Times New Roman"/>
                <w:sz w:val="24"/>
              </w:rPr>
              <w:t>核心设备</w:t>
            </w:r>
          </w:p>
        </w:tc>
        <w:tc>
          <w:tcPr>
            <w:tcW w:w="2552" w:type="dxa"/>
            <w:vAlign w:val="center"/>
          </w:tcPr>
          <w:p>
            <w:pPr>
              <w:spacing w:line="240" w:lineRule="auto"/>
              <w:jc w:val="center"/>
              <w:rPr>
                <w:rFonts w:eastAsia="仿宋_GB2312" w:cs="Times New Roman"/>
                <w:sz w:val="24"/>
              </w:rPr>
            </w:pPr>
            <w:r>
              <w:rPr>
                <w:rFonts w:eastAsia="仿宋_GB2312" w:cs="Times New Roman"/>
                <w:sz w:val="24"/>
              </w:rPr>
              <w:t>数量要求</w:t>
            </w:r>
          </w:p>
        </w:tc>
        <w:tc>
          <w:tcPr>
            <w:tcW w:w="2090" w:type="dxa"/>
            <w:vAlign w:val="center"/>
          </w:tcPr>
          <w:p>
            <w:pPr>
              <w:spacing w:line="240" w:lineRule="auto"/>
              <w:jc w:val="center"/>
              <w:rPr>
                <w:rFonts w:eastAsia="仿宋_GB2312" w:cs="Times New Roman"/>
                <w:sz w:val="24"/>
              </w:rPr>
            </w:pPr>
            <w:r>
              <w:rPr>
                <w:rFonts w:eastAsia="仿宋_GB2312" w:cs="Times New Roman"/>
                <w:sz w:val="24"/>
              </w:rPr>
              <w:t>备注</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4" w:hRule="atLeast"/>
        </w:trPr>
        <w:tc>
          <w:tcPr>
            <w:tcW w:w="959" w:type="dxa"/>
            <w:vAlign w:val="center"/>
          </w:tcPr>
          <w:p>
            <w:pPr>
              <w:spacing w:line="240" w:lineRule="auto"/>
              <w:jc w:val="center"/>
              <w:rPr>
                <w:rFonts w:eastAsia="仿宋_GB2312" w:cs="Times New Roman"/>
                <w:sz w:val="24"/>
              </w:rPr>
            </w:pPr>
            <w:r>
              <w:rPr>
                <w:rFonts w:eastAsia="仿宋_GB2312" w:cs="Times New Roman"/>
                <w:sz w:val="24"/>
              </w:rPr>
              <w:t>1</w:t>
            </w:r>
          </w:p>
        </w:tc>
        <w:tc>
          <w:tcPr>
            <w:tcW w:w="3685" w:type="dxa"/>
            <w:gridSpan w:val="2"/>
            <w:vAlign w:val="center"/>
          </w:tcPr>
          <w:p>
            <w:pPr>
              <w:spacing w:line="240" w:lineRule="auto"/>
              <w:jc w:val="center"/>
              <w:rPr>
                <w:rFonts w:hint="eastAsia" w:eastAsia="仿宋_GB2312" w:cs="Times New Roman"/>
                <w:sz w:val="24"/>
                <w:lang w:eastAsia="zh-CN"/>
              </w:rPr>
            </w:pPr>
            <w:r>
              <w:rPr>
                <w:rFonts w:hint="eastAsia" w:eastAsia="仿宋_GB2312" w:cs="Times New Roman"/>
                <w:sz w:val="24"/>
                <w:lang w:val="en-US" w:eastAsia="zh-CN"/>
              </w:rPr>
              <w:t>电钢琴</w:t>
            </w:r>
          </w:p>
        </w:tc>
        <w:tc>
          <w:tcPr>
            <w:tcW w:w="2552" w:type="dxa"/>
            <w:vAlign w:val="center"/>
          </w:tcPr>
          <w:p>
            <w:pPr>
              <w:spacing w:line="240" w:lineRule="auto"/>
              <w:jc w:val="center"/>
              <w:rPr>
                <w:rFonts w:hint="default" w:eastAsia="仿宋_GB2312" w:cs="Times New Roman"/>
                <w:sz w:val="24"/>
                <w:lang w:val="en-US" w:eastAsia="zh-CN"/>
              </w:rPr>
            </w:pPr>
            <w:r>
              <w:rPr>
                <w:rFonts w:hint="eastAsia" w:eastAsia="仿宋_GB2312" w:cs="Times New Roman"/>
                <w:sz w:val="24"/>
                <w:lang w:val="en-US" w:eastAsia="zh-CN"/>
              </w:rPr>
              <w:t>50</w:t>
            </w:r>
          </w:p>
        </w:tc>
        <w:tc>
          <w:tcPr>
            <w:tcW w:w="2090" w:type="dxa"/>
            <w:vAlign w:val="center"/>
          </w:tcPr>
          <w:p>
            <w:pPr>
              <w:spacing w:line="240" w:lineRule="auto"/>
              <w:jc w:val="center"/>
              <w:rPr>
                <w:rFonts w:eastAsia="仿宋_GB2312" w:cs="Times New Roman"/>
                <w:sz w:val="24"/>
              </w:rPr>
            </w:pP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624" w:hRule="atLeast"/>
        </w:trPr>
        <w:tc>
          <w:tcPr>
            <w:tcW w:w="959" w:type="dxa"/>
            <w:vAlign w:val="center"/>
          </w:tcPr>
          <w:p>
            <w:pPr>
              <w:spacing w:line="240" w:lineRule="auto"/>
              <w:jc w:val="center"/>
              <w:rPr>
                <w:rFonts w:eastAsia="仿宋_GB2312" w:cs="Times New Roman"/>
                <w:sz w:val="24"/>
              </w:rPr>
            </w:pPr>
            <w:r>
              <w:rPr>
                <w:rFonts w:eastAsia="仿宋_GB2312" w:cs="Times New Roman"/>
                <w:sz w:val="24"/>
              </w:rPr>
              <w:t>2</w:t>
            </w:r>
          </w:p>
        </w:tc>
        <w:tc>
          <w:tcPr>
            <w:tcW w:w="3685" w:type="dxa"/>
            <w:gridSpan w:val="2"/>
            <w:vAlign w:val="center"/>
          </w:tcPr>
          <w:p>
            <w:pPr>
              <w:spacing w:line="240" w:lineRule="auto"/>
              <w:jc w:val="center"/>
              <w:rPr>
                <w:rFonts w:eastAsia="仿宋_GB2312" w:cs="Times New Roman"/>
                <w:sz w:val="24"/>
              </w:rPr>
            </w:pPr>
            <w:r>
              <w:rPr>
                <w:rFonts w:eastAsia="仿宋_GB2312" w:cs="Times New Roman"/>
                <w:sz w:val="24"/>
              </w:rPr>
              <w:t>网络</w:t>
            </w:r>
            <w:r>
              <w:rPr>
                <w:rFonts w:hint="eastAsia" w:eastAsia="仿宋_GB2312" w:cs="Times New Roman"/>
                <w:sz w:val="24"/>
              </w:rPr>
              <w:t>环境、</w:t>
            </w:r>
            <w:r>
              <w:rPr>
                <w:rFonts w:hint="eastAsia" w:eastAsia="仿宋_GB2312" w:cs="Times New Roman"/>
                <w:sz w:val="24"/>
                <w:lang w:eastAsia="zh-CN"/>
              </w:rPr>
              <w:t>产—706</w:t>
            </w:r>
            <w:r>
              <w:rPr>
                <w:rFonts w:hint="eastAsia" w:eastAsia="仿宋_GB2312" w:cs="Times New Roman"/>
                <w:sz w:val="24"/>
              </w:rPr>
              <w:t>学习支持系统</w:t>
            </w:r>
          </w:p>
        </w:tc>
        <w:tc>
          <w:tcPr>
            <w:tcW w:w="2552" w:type="dxa"/>
            <w:vAlign w:val="center"/>
          </w:tcPr>
          <w:p>
            <w:pPr>
              <w:spacing w:line="240" w:lineRule="auto"/>
              <w:jc w:val="center"/>
              <w:rPr>
                <w:rFonts w:eastAsia="仿宋_GB2312" w:cs="Times New Roman"/>
                <w:sz w:val="24"/>
              </w:rPr>
            </w:pPr>
          </w:p>
        </w:tc>
        <w:tc>
          <w:tcPr>
            <w:tcW w:w="2090" w:type="dxa"/>
            <w:vAlign w:val="center"/>
          </w:tcPr>
          <w:p>
            <w:pPr>
              <w:spacing w:line="240" w:lineRule="auto"/>
              <w:jc w:val="center"/>
              <w:rPr>
                <w:rFonts w:eastAsia="仿宋_GB2312" w:cs="Times New Roman"/>
                <w:sz w:val="24"/>
              </w:rPr>
            </w:pPr>
          </w:p>
        </w:tc>
      </w:tr>
    </w:tbl>
    <w:p>
      <w:pPr>
        <w:spacing w:line="440" w:lineRule="exact"/>
        <w:ind w:firstLine="560" w:firstLineChars="200"/>
        <w:rPr>
          <w:rFonts w:eastAsia="仿宋_GB2312" w:cs="Times New Roman"/>
          <w:sz w:val="28"/>
          <w:szCs w:val="28"/>
        </w:rPr>
      </w:pPr>
      <w:r>
        <w:rPr>
          <w:rFonts w:eastAsia="仿宋_GB2312" w:cs="Times New Roman"/>
          <w:sz w:val="28"/>
          <w:szCs w:val="28"/>
        </w:rPr>
        <w:t>（2）校外实习基地</w:t>
      </w:r>
    </w:p>
    <w:p>
      <w:pPr>
        <w:spacing w:line="360" w:lineRule="auto"/>
        <w:jc w:val="center"/>
        <w:rPr>
          <w:rFonts w:eastAsia="仿宋_GB2312" w:cs="Times New Roman"/>
          <w:sz w:val="28"/>
          <w:szCs w:val="28"/>
        </w:rPr>
      </w:pPr>
      <w:r>
        <w:rPr>
          <w:rFonts w:eastAsia="仿宋_GB2312" w:cs="Times New Roman"/>
          <w:sz w:val="28"/>
          <w:szCs w:val="28"/>
        </w:rPr>
        <w:t>表7  《</w:t>
      </w:r>
      <w:r>
        <w:rPr>
          <w:rFonts w:hint="eastAsia" w:eastAsia="仿宋_GB2312" w:cs="Times New Roman"/>
          <w:sz w:val="28"/>
          <w:szCs w:val="28"/>
          <w:lang w:val="en-US" w:eastAsia="zh-CN"/>
        </w:rPr>
        <w:t>幼儿钢琴即兴伴奏</w:t>
      </w:r>
      <w:r>
        <w:rPr>
          <w:rFonts w:eastAsia="仿宋_GB2312" w:cs="Times New Roman"/>
          <w:sz w:val="28"/>
          <w:szCs w:val="28"/>
        </w:rPr>
        <w:t>》课程校外实习基地</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385"/>
        <w:gridCol w:w="2126"/>
        <w:gridCol w:w="1838"/>
        <w:gridCol w:w="2080"/>
        <w:gridCol w:w="1857"/>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53" w:hRule="atLeast"/>
        </w:trPr>
        <w:tc>
          <w:tcPr>
            <w:tcW w:w="1385" w:type="dxa"/>
            <w:vAlign w:val="center"/>
          </w:tcPr>
          <w:p>
            <w:pPr>
              <w:spacing w:line="240" w:lineRule="auto"/>
              <w:jc w:val="center"/>
              <w:rPr>
                <w:rFonts w:eastAsia="仿宋_GB2312" w:cs="Times New Roman"/>
                <w:bCs/>
                <w:sz w:val="24"/>
              </w:rPr>
            </w:pPr>
            <w:r>
              <w:rPr>
                <w:rFonts w:eastAsia="仿宋_GB2312" w:cs="Times New Roman"/>
                <w:bCs/>
                <w:sz w:val="24"/>
              </w:rPr>
              <w:t>序号</w:t>
            </w:r>
          </w:p>
        </w:tc>
        <w:tc>
          <w:tcPr>
            <w:tcW w:w="2126" w:type="dxa"/>
            <w:vAlign w:val="center"/>
          </w:tcPr>
          <w:p>
            <w:pPr>
              <w:spacing w:line="240" w:lineRule="auto"/>
              <w:jc w:val="center"/>
              <w:rPr>
                <w:rFonts w:eastAsia="仿宋_GB2312" w:cs="Times New Roman"/>
                <w:bCs/>
                <w:sz w:val="24"/>
              </w:rPr>
            </w:pPr>
            <w:r>
              <w:rPr>
                <w:rFonts w:eastAsia="仿宋_GB2312" w:cs="Times New Roman"/>
                <w:bCs/>
                <w:sz w:val="24"/>
              </w:rPr>
              <w:t>校外实习基地</w:t>
            </w:r>
          </w:p>
        </w:tc>
        <w:tc>
          <w:tcPr>
            <w:tcW w:w="1838" w:type="dxa"/>
            <w:vAlign w:val="center"/>
          </w:tcPr>
          <w:p>
            <w:pPr>
              <w:spacing w:line="240" w:lineRule="auto"/>
              <w:jc w:val="center"/>
              <w:rPr>
                <w:rFonts w:eastAsia="仿宋_GB2312" w:cs="Times New Roman"/>
                <w:bCs/>
                <w:sz w:val="24"/>
              </w:rPr>
            </w:pPr>
            <w:r>
              <w:rPr>
                <w:rFonts w:eastAsia="仿宋_GB2312" w:cs="Times New Roman"/>
                <w:bCs/>
                <w:sz w:val="24"/>
              </w:rPr>
              <w:t>合作企业名称</w:t>
            </w:r>
          </w:p>
        </w:tc>
        <w:tc>
          <w:tcPr>
            <w:tcW w:w="2080" w:type="dxa"/>
            <w:vAlign w:val="center"/>
          </w:tcPr>
          <w:p>
            <w:pPr>
              <w:spacing w:line="240" w:lineRule="auto"/>
              <w:jc w:val="center"/>
              <w:rPr>
                <w:rFonts w:eastAsia="仿宋_GB2312" w:cs="Times New Roman"/>
                <w:bCs/>
                <w:sz w:val="24"/>
              </w:rPr>
            </w:pPr>
            <w:r>
              <w:rPr>
                <w:rFonts w:eastAsia="仿宋_GB2312" w:cs="Times New Roman"/>
                <w:bCs/>
                <w:sz w:val="24"/>
              </w:rPr>
              <w:t>用途</w:t>
            </w:r>
          </w:p>
        </w:tc>
        <w:tc>
          <w:tcPr>
            <w:tcW w:w="1857" w:type="dxa"/>
            <w:vAlign w:val="center"/>
          </w:tcPr>
          <w:p>
            <w:pPr>
              <w:spacing w:line="240" w:lineRule="auto"/>
              <w:jc w:val="center"/>
              <w:rPr>
                <w:rFonts w:eastAsia="仿宋_GB2312" w:cs="Times New Roman"/>
                <w:bCs/>
                <w:sz w:val="24"/>
              </w:rPr>
            </w:pPr>
            <w:r>
              <w:rPr>
                <w:rFonts w:eastAsia="仿宋_GB2312" w:cs="Times New Roman"/>
                <w:bCs/>
                <w:sz w:val="24"/>
              </w:rPr>
              <w:t>合作深度要求</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385" w:type="dxa"/>
            <w:vAlign w:val="center"/>
          </w:tcPr>
          <w:p>
            <w:pPr>
              <w:spacing w:line="240" w:lineRule="auto"/>
              <w:jc w:val="center"/>
              <w:rPr>
                <w:rFonts w:eastAsia="仿宋_GB2312" w:cs="Times New Roman"/>
                <w:bCs/>
                <w:sz w:val="24"/>
              </w:rPr>
            </w:pPr>
            <w:r>
              <w:rPr>
                <w:rFonts w:eastAsia="仿宋_GB2312" w:cs="Times New Roman"/>
                <w:bCs/>
                <w:sz w:val="24"/>
              </w:rPr>
              <w:t>1</w:t>
            </w:r>
          </w:p>
        </w:tc>
        <w:tc>
          <w:tcPr>
            <w:tcW w:w="2126"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人本教育集团</w:t>
            </w:r>
          </w:p>
        </w:tc>
        <w:tc>
          <w:tcPr>
            <w:tcW w:w="1838"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各下属幼儿园</w:t>
            </w:r>
          </w:p>
        </w:tc>
        <w:tc>
          <w:tcPr>
            <w:tcW w:w="2080"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沉浸式岗位学习</w:t>
            </w:r>
          </w:p>
        </w:tc>
        <w:tc>
          <w:tcPr>
            <w:tcW w:w="1857" w:type="dxa"/>
            <w:vAlign w:val="center"/>
          </w:tcPr>
          <w:p>
            <w:pPr>
              <w:spacing w:line="240" w:lineRule="auto"/>
              <w:jc w:val="center"/>
              <w:rPr>
                <w:rFonts w:eastAsia="仿宋_GB2312" w:cs="Times New Roman"/>
                <w:bCs/>
                <w:sz w:val="24"/>
              </w:rPr>
            </w:pPr>
            <w:r>
              <w:rPr>
                <w:rFonts w:eastAsia="仿宋_GB2312" w:cs="Times New Roman"/>
                <w:bCs/>
                <w:sz w:val="24"/>
              </w:rPr>
              <w:t>紧密合作</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385" w:type="dxa"/>
            <w:vAlign w:val="center"/>
          </w:tcPr>
          <w:p>
            <w:pPr>
              <w:spacing w:line="240" w:lineRule="auto"/>
              <w:jc w:val="center"/>
              <w:rPr>
                <w:rFonts w:eastAsia="仿宋_GB2312" w:cs="Times New Roman"/>
                <w:bCs/>
                <w:sz w:val="24"/>
              </w:rPr>
            </w:pPr>
            <w:r>
              <w:rPr>
                <w:rFonts w:eastAsia="仿宋_GB2312" w:cs="Times New Roman"/>
                <w:bCs/>
                <w:sz w:val="24"/>
              </w:rPr>
              <w:t>2</w:t>
            </w:r>
          </w:p>
        </w:tc>
        <w:tc>
          <w:tcPr>
            <w:tcW w:w="2126"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赣州市章贡区保育院集团</w:t>
            </w:r>
          </w:p>
        </w:tc>
        <w:tc>
          <w:tcPr>
            <w:tcW w:w="1838"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赣州市章贡区保育院</w:t>
            </w:r>
          </w:p>
        </w:tc>
        <w:tc>
          <w:tcPr>
            <w:tcW w:w="2080"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岗位见习、岗位学习</w:t>
            </w:r>
          </w:p>
        </w:tc>
        <w:tc>
          <w:tcPr>
            <w:tcW w:w="1857" w:type="dxa"/>
            <w:vAlign w:val="center"/>
          </w:tcPr>
          <w:p>
            <w:pPr>
              <w:spacing w:line="240" w:lineRule="auto"/>
              <w:jc w:val="center"/>
              <w:rPr>
                <w:rFonts w:eastAsia="仿宋_GB2312" w:cs="Times New Roman"/>
                <w:bCs/>
                <w:sz w:val="24"/>
              </w:rPr>
            </w:pPr>
            <w:r>
              <w:rPr>
                <w:rFonts w:eastAsia="仿宋_GB2312" w:cs="Times New Roman"/>
                <w:bCs/>
                <w:sz w:val="24"/>
              </w:rPr>
              <w:t>紧密合作</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385" w:type="dxa"/>
            <w:vAlign w:val="center"/>
          </w:tcPr>
          <w:p>
            <w:pPr>
              <w:spacing w:line="240" w:lineRule="auto"/>
              <w:jc w:val="center"/>
              <w:rPr>
                <w:rFonts w:eastAsia="仿宋_GB2312" w:cs="Times New Roman"/>
                <w:bCs/>
                <w:sz w:val="24"/>
              </w:rPr>
            </w:pPr>
            <w:r>
              <w:rPr>
                <w:rFonts w:eastAsia="仿宋_GB2312" w:cs="Times New Roman"/>
                <w:bCs/>
                <w:sz w:val="24"/>
              </w:rPr>
              <w:t>3</w:t>
            </w:r>
          </w:p>
        </w:tc>
        <w:tc>
          <w:tcPr>
            <w:tcW w:w="2126"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赣州市经开区翠谷幼儿园</w:t>
            </w:r>
          </w:p>
        </w:tc>
        <w:tc>
          <w:tcPr>
            <w:tcW w:w="1838"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赣州市经开区保育院翠谷幼儿园</w:t>
            </w:r>
          </w:p>
        </w:tc>
        <w:tc>
          <w:tcPr>
            <w:tcW w:w="2080"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认识实习、岗位见习</w:t>
            </w:r>
          </w:p>
        </w:tc>
        <w:tc>
          <w:tcPr>
            <w:tcW w:w="1857"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紧密合作</w:t>
            </w:r>
          </w:p>
        </w:tc>
      </w:tr>
    </w:tbl>
    <w:p>
      <w:pPr>
        <w:spacing w:line="240" w:lineRule="auto"/>
        <w:jc w:val="left"/>
        <w:rPr>
          <w:rFonts w:eastAsia="仿宋_GB2312" w:cs="Times New Roman"/>
          <w:szCs w:val="21"/>
        </w:rPr>
      </w:pPr>
      <w:r>
        <w:rPr>
          <w:rFonts w:eastAsia="仿宋_GB2312" w:cs="Times New Roman"/>
          <w:szCs w:val="21"/>
        </w:rPr>
        <w:t>注3：指认识实习、生产性实训、顶岗实习等。</w:t>
      </w:r>
    </w:p>
    <w:p>
      <w:pPr>
        <w:ind w:firstLine="560" w:firstLineChars="200"/>
        <w:rPr>
          <w:rFonts w:eastAsia="仿宋_GB2312" w:cs="Times New Roman"/>
          <w:sz w:val="28"/>
          <w:szCs w:val="28"/>
        </w:rPr>
      </w:pPr>
      <w:r>
        <w:rPr>
          <w:rFonts w:eastAsia="仿宋_GB2312" w:cs="Times New Roman"/>
          <w:sz w:val="28"/>
          <w:szCs w:val="28"/>
        </w:rPr>
        <w:t>3.教学方法与策略</w:t>
      </w:r>
    </w:p>
    <w:p>
      <w:pPr>
        <w:ind w:firstLine="560" w:firstLineChars="200"/>
        <w:rPr>
          <w:rFonts w:hint="eastAsia" w:eastAsia="仿宋_GB2312" w:cs="Times New Roman"/>
          <w:sz w:val="28"/>
          <w:szCs w:val="28"/>
          <w:lang w:eastAsia="zh-CN"/>
        </w:rPr>
      </w:pPr>
      <w:r>
        <w:rPr>
          <w:rFonts w:eastAsia="仿宋_GB2312" w:cs="Times New Roman"/>
          <w:sz w:val="28"/>
          <w:szCs w:val="28"/>
        </w:rPr>
        <w:t>（1）教学方法：根据学情分析和教学内容特征，</w:t>
      </w:r>
      <w:r>
        <w:rPr>
          <w:rFonts w:hint="eastAsia" w:eastAsia="仿宋_GB2312" w:cs="Times New Roman"/>
          <w:sz w:val="28"/>
          <w:szCs w:val="28"/>
        </w:rPr>
        <w:t>本课程以学生为中心，</w:t>
      </w:r>
      <w:r>
        <w:rPr>
          <w:rFonts w:eastAsia="仿宋_GB2312" w:cs="Times New Roman"/>
          <w:sz w:val="28"/>
          <w:szCs w:val="28"/>
        </w:rPr>
        <w:t>课程的专业性与思政的有机融合。发挥艺术课程的美育功能，在内容的组建、教学手段的实施等方面都要凸显爱国、爱党、爱人民、明礼、诚信、团结、友善、自强、责任等价值观和道德取向。同时，也发挥学前音乐课程的专业性，在内容的呈现、教学组织实施等方面起到职业素养示范作用，养成学生爱岗、敬业、踏实、主动、协作、关爱学生等教师基本职业素养。本课程</w:t>
      </w:r>
      <w:r>
        <w:rPr>
          <w:rFonts w:hint="eastAsia" w:eastAsia="仿宋_GB2312" w:cs="Times New Roman"/>
          <w:sz w:val="28"/>
          <w:szCs w:val="28"/>
        </w:rPr>
        <w:t>侧重</w:t>
      </w:r>
      <w:r>
        <w:rPr>
          <w:rFonts w:eastAsia="仿宋_GB2312" w:cs="Times New Roman"/>
          <w:sz w:val="28"/>
          <w:szCs w:val="28"/>
        </w:rPr>
        <w:t>采用案例教</w:t>
      </w:r>
      <w:r>
        <w:rPr>
          <w:rFonts w:hint="eastAsia" w:eastAsia="仿宋_GB2312" w:cs="Times New Roman"/>
          <w:sz w:val="28"/>
          <w:szCs w:val="28"/>
        </w:rPr>
        <w:t>学</w:t>
      </w:r>
      <w:r>
        <w:rPr>
          <w:rFonts w:eastAsia="仿宋_GB2312" w:cs="Times New Roman"/>
          <w:sz w:val="28"/>
          <w:szCs w:val="28"/>
        </w:rPr>
        <w:t>、</w:t>
      </w:r>
      <w:r>
        <w:rPr>
          <w:rFonts w:hint="eastAsia" w:eastAsia="仿宋_GB2312" w:cs="Times New Roman"/>
          <w:sz w:val="28"/>
          <w:szCs w:val="28"/>
        </w:rPr>
        <w:t>情景模拟教学、</w:t>
      </w:r>
      <w:r>
        <w:rPr>
          <w:rFonts w:eastAsia="仿宋_GB2312" w:cs="Times New Roman"/>
          <w:sz w:val="28"/>
          <w:szCs w:val="28"/>
        </w:rPr>
        <w:t>任务驱动教学为主的教学方法，同时以</w:t>
      </w:r>
      <w:r>
        <w:rPr>
          <w:rFonts w:hint="eastAsia" w:eastAsia="仿宋_GB2312" w:cs="Times New Roman"/>
          <w:sz w:val="28"/>
          <w:szCs w:val="28"/>
        </w:rPr>
        <w:t>小组讨论</w:t>
      </w:r>
      <w:r>
        <w:rPr>
          <w:rFonts w:eastAsia="仿宋_GB2312" w:cs="Times New Roman"/>
          <w:sz w:val="28"/>
          <w:szCs w:val="28"/>
        </w:rPr>
        <w:t>、合作学习法、讨论发现法、启发引导法、讲解练习法、示范模仿法等教学方法贯穿始终</w:t>
      </w:r>
      <w:r>
        <w:rPr>
          <w:rFonts w:hint="eastAsia" w:eastAsia="仿宋_GB2312" w:cs="Times New Roman"/>
          <w:sz w:val="28"/>
          <w:szCs w:val="28"/>
          <w:lang w:eastAsia="zh-CN"/>
        </w:rPr>
        <w:t>。</w:t>
      </w:r>
    </w:p>
    <w:p>
      <w:pPr>
        <w:ind w:firstLine="560" w:firstLineChars="200"/>
        <w:rPr>
          <w:rFonts w:eastAsia="仿宋_GB2312" w:cs="Times New Roman"/>
          <w:sz w:val="28"/>
          <w:szCs w:val="28"/>
        </w:rPr>
      </w:pPr>
      <w:r>
        <w:rPr>
          <w:rFonts w:eastAsia="仿宋_GB2312" w:cs="Times New Roman"/>
          <w:sz w:val="28"/>
          <w:szCs w:val="28"/>
        </w:rPr>
        <w:t>（2）教学策略：本课程</w:t>
      </w:r>
      <w:r>
        <w:rPr>
          <w:rFonts w:hint="eastAsia" w:eastAsia="仿宋_GB2312" w:cs="Times New Roman"/>
          <w:sz w:val="28"/>
          <w:szCs w:val="28"/>
        </w:rPr>
        <w:t>依托</w:t>
      </w:r>
      <w:r>
        <w:rPr>
          <w:rFonts w:eastAsia="仿宋_GB2312" w:cs="Times New Roman"/>
          <w:sz w:val="28"/>
          <w:szCs w:val="28"/>
        </w:rPr>
        <w:t>超星学习通网络教学平台</w:t>
      </w:r>
      <w:r>
        <w:rPr>
          <w:rFonts w:hint="eastAsia" w:eastAsia="仿宋_GB2312" w:cs="Times New Roman"/>
          <w:sz w:val="28"/>
          <w:szCs w:val="28"/>
        </w:rPr>
        <w:t>，开展翻转课堂、混合式教学。</w:t>
      </w:r>
      <w:r>
        <w:rPr>
          <w:rFonts w:eastAsia="仿宋_GB2312" w:cs="Times New Roman"/>
          <w:sz w:val="28"/>
          <w:szCs w:val="28"/>
        </w:rPr>
        <w:t>教学中引导学生灵活运用新媒体，加强信息化技术运用，</w:t>
      </w:r>
      <w:r>
        <w:rPr>
          <w:rFonts w:hint="eastAsia" w:eastAsia="仿宋_GB2312" w:cs="Times New Roman"/>
          <w:sz w:val="28"/>
          <w:szCs w:val="28"/>
        </w:rPr>
        <w:t>以学生发展为根本，以学习产出为导向，</w:t>
      </w:r>
      <w:r>
        <w:rPr>
          <w:rFonts w:hint="eastAsia" w:eastAsia="仿宋_GB2312" w:cs="Times New Roman"/>
          <w:sz w:val="28"/>
          <w:szCs w:val="28"/>
          <w:lang w:val="en-US" w:eastAsia="zh-CN"/>
        </w:rPr>
        <w:t>通过课前自主学习和小组合作学习，学习相关音乐知识、练习弹奏小游戏及歌曲伴奏弹唱等技巧，在每个任务的学习中，学生以任务书为引领，充分利用网站资源，熟悉乐谱、观看教学录像等工作，</w:t>
      </w:r>
      <w:r>
        <w:rPr>
          <w:rFonts w:hint="eastAsia" w:eastAsia="仿宋_GB2312" w:cs="Times New Roman"/>
          <w:sz w:val="28"/>
          <w:szCs w:val="28"/>
        </w:rPr>
        <w:t>引导学生</w:t>
      </w:r>
      <w:r>
        <w:rPr>
          <w:rFonts w:eastAsia="仿宋_GB2312" w:cs="Times New Roman"/>
          <w:sz w:val="28"/>
          <w:szCs w:val="28"/>
        </w:rPr>
        <w:t>制作</w:t>
      </w:r>
      <w:r>
        <w:rPr>
          <w:rFonts w:hint="eastAsia" w:eastAsia="仿宋_GB2312" w:cs="Times New Roman"/>
          <w:sz w:val="28"/>
          <w:szCs w:val="28"/>
          <w:lang w:val="en-US" w:eastAsia="zh-CN"/>
        </w:rPr>
        <w:t>钢琴伴奏知识小视频及微课制作。</w:t>
      </w:r>
      <w:r>
        <w:rPr>
          <w:rFonts w:hint="eastAsia" w:eastAsia="仿宋_GB2312" w:cs="Times New Roman"/>
          <w:sz w:val="28"/>
          <w:szCs w:val="28"/>
        </w:rPr>
        <w:t>充分利用校企合作资源，灵活开展</w:t>
      </w:r>
      <w:r>
        <w:rPr>
          <w:rFonts w:hint="eastAsia" w:eastAsia="仿宋_GB2312" w:cs="Times New Roman"/>
          <w:sz w:val="28"/>
          <w:szCs w:val="28"/>
          <w:lang w:val="en-US" w:eastAsia="zh-CN"/>
        </w:rPr>
        <w:t>幼儿园</w:t>
      </w:r>
      <w:r>
        <w:rPr>
          <w:rFonts w:eastAsia="仿宋_GB2312" w:cs="Times New Roman"/>
          <w:sz w:val="28"/>
          <w:szCs w:val="28"/>
        </w:rPr>
        <w:t>现场教学，邀请行业、企业</w:t>
      </w:r>
      <w:r>
        <w:rPr>
          <w:rFonts w:hint="eastAsia" w:eastAsia="仿宋_GB2312" w:cs="Times New Roman"/>
          <w:sz w:val="28"/>
          <w:szCs w:val="28"/>
          <w:lang w:eastAsia="zh-CN"/>
        </w:rPr>
        <w:t>、</w:t>
      </w:r>
      <w:r>
        <w:rPr>
          <w:rFonts w:hint="eastAsia" w:eastAsia="仿宋_GB2312" w:cs="Times New Roman"/>
          <w:sz w:val="28"/>
          <w:szCs w:val="28"/>
          <w:lang w:val="en-US" w:eastAsia="zh-CN"/>
        </w:rPr>
        <w:t>幼儿园</w:t>
      </w:r>
      <w:r>
        <w:rPr>
          <w:rFonts w:eastAsia="仿宋_GB2312" w:cs="Times New Roman"/>
          <w:sz w:val="28"/>
          <w:szCs w:val="28"/>
        </w:rPr>
        <w:t>专家参与教学</w:t>
      </w:r>
      <w:r>
        <w:rPr>
          <w:rFonts w:hint="eastAsia" w:eastAsia="仿宋_GB2312" w:cs="Times New Roman"/>
          <w:sz w:val="28"/>
          <w:szCs w:val="28"/>
        </w:rPr>
        <w:t>指导</w:t>
      </w:r>
      <w:r>
        <w:rPr>
          <w:rFonts w:eastAsia="仿宋_GB2312" w:cs="Times New Roman"/>
          <w:sz w:val="28"/>
          <w:szCs w:val="28"/>
        </w:rPr>
        <w:t>。</w:t>
      </w:r>
    </w:p>
    <w:p>
      <w:pPr>
        <w:ind w:firstLine="560" w:firstLineChars="200"/>
        <w:rPr>
          <w:rFonts w:eastAsia="仿宋_GB2312" w:cs="Times New Roman"/>
          <w:sz w:val="28"/>
          <w:szCs w:val="28"/>
        </w:rPr>
      </w:pPr>
      <w:r>
        <w:rPr>
          <w:rFonts w:eastAsia="仿宋_GB2312" w:cs="Times New Roman"/>
          <w:sz w:val="28"/>
          <w:szCs w:val="28"/>
        </w:rPr>
        <w:t>4.教材、数字化资源选用</w:t>
      </w:r>
    </w:p>
    <w:p>
      <w:pPr>
        <w:spacing w:line="360" w:lineRule="auto"/>
        <w:jc w:val="center"/>
        <w:rPr>
          <w:rFonts w:eastAsia="仿宋_GB2312" w:cs="Times New Roman"/>
          <w:sz w:val="28"/>
          <w:szCs w:val="28"/>
        </w:rPr>
      </w:pPr>
      <w:r>
        <w:rPr>
          <w:rFonts w:eastAsia="仿宋_GB2312" w:cs="Times New Roman"/>
          <w:sz w:val="28"/>
          <w:szCs w:val="28"/>
        </w:rPr>
        <w:t>表8  《</w:t>
      </w:r>
      <w:r>
        <w:rPr>
          <w:rFonts w:hint="eastAsia" w:eastAsia="仿宋_GB2312" w:cs="Times New Roman"/>
          <w:sz w:val="28"/>
          <w:szCs w:val="28"/>
          <w:lang w:val="en-US" w:eastAsia="zh-CN"/>
        </w:rPr>
        <w:t>幼儿钢琴即兴伴奏</w:t>
      </w:r>
      <w:r>
        <w:rPr>
          <w:rFonts w:eastAsia="仿宋_GB2312" w:cs="Times New Roman"/>
          <w:sz w:val="28"/>
          <w:szCs w:val="28"/>
        </w:rPr>
        <w:t>》课程教材选用表</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547"/>
        <w:gridCol w:w="1547"/>
        <w:gridCol w:w="1549"/>
        <w:gridCol w:w="1549"/>
        <w:gridCol w:w="1549"/>
        <w:gridCol w:w="1545"/>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547" w:type="dxa"/>
            <w:vAlign w:val="center"/>
          </w:tcPr>
          <w:p>
            <w:pPr>
              <w:spacing w:line="240" w:lineRule="auto"/>
              <w:jc w:val="center"/>
              <w:rPr>
                <w:rFonts w:eastAsia="仿宋_GB2312" w:cs="Times New Roman"/>
                <w:bCs/>
                <w:sz w:val="24"/>
              </w:rPr>
            </w:pPr>
            <w:r>
              <w:rPr>
                <w:rFonts w:eastAsia="仿宋_GB2312" w:cs="Times New Roman"/>
                <w:bCs/>
                <w:sz w:val="24"/>
              </w:rPr>
              <w:t>序号</w:t>
            </w:r>
          </w:p>
        </w:tc>
        <w:tc>
          <w:tcPr>
            <w:tcW w:w="1547" w:type="dxa"/>
            <w:vAlign w:val="center"/>
          </w:tcPr>
          <w:p>
            <w:pPr>
              <w:spacing w:line="240" w:lineRule="auto"/>
              <w:jc w:val="center"/>
              <w:rPr>
                <w:rFonts w:eastAsia="仿宋_GB2312" w:cs="Times New Roman"/>
                <w:bCs/>
                <w:sz w:val="24"/>
              </w:rPr>
            </w:pPr>
            <w:r>
              <w:rPr>
                <w:rFonts w:eastAsia="仿宋_GB2312" w:cs="Times New Roman"/>
                <w:bCs/>
                <w:sz w:val="24"/>
              </w:rPr>
              <w:t>教材名称</w:t>
            </w:r>
          </w:p>
        </w:tc>
        <w:tc>
          <w:tcPr>
            <w:tcW w:w="1549" w:type="dxa"/>
            <w:vAlign w:val="center"/>
          </w:tcPr>
          <w:p>
            <w:pPr>
              <w:spacing w:line="240" w:lineRule="auto"/>
              <w:jc w:val="center"/>
              <w:rPr>
                <w:rFonts w:eastAsia="仿宋_GB2312" w:cs="Times New Roman"/>
                <w:bCs/>
                <w:sz w:val="24"/>
              </w:rPr>
            </w:pPr>
            <w:r>
              <w:rPr>
                <w:rFonts w:eastAsia="仿宋_GB2312" w:cs="Times New Roman"/>
                <w:bCs/>
                <w:sz w:val="24"/>
              </w:rPr>
              <w:t>教材类型</w:t>
            </w:r>
          </w:p>
        </w:tc>
        <w:tc>
          <w:tcPr>
            <w:tcW w:w="1549" w:type="dxa"/>
            <w:vAlign w:val="center"/>
          </w:tcPr>
          <w:p>
            <w:pPr>
              <w:spacing w:line="240" w:lineRule="auto"/>
              <w:jc w:val="center"/>
              <w:rPr>
                <w:rFonts w:eastAsia="仿宋_GB2312" w:cs="Times New Roman"/>
                <w:bCs/>
                <w:sz w:val="24"/>
              </w:rPr>
            </w:pPr>
            <w:r>
              <w:rPr>
                <w:rFonts w:eastAsia="仿宋_GB2312" w:cs="Times New Roman"/>
                <w:bCs/>
                <w:sz w:val="24"/>
              </w:rPr>
              <w:t>出版社</w:t>
            </w:r>
          </w:p>
        </w:tc>
        <w:tc>
          <w:tcPr>
            <w:tcW w:w="1549" w:type="dxa"/>
            <w:vAlign w:val="center"/>
          </w:tcPr>
          <w:p>
            <w:pPr>
              <w:spacing w:line="240" w:lineRule="auto"/>
              <w:jc w:val="center"/>
              <w:rPr>
                <w:rFonts w:eastAsia="仿宋_GB2312" w:cs="Times New Roman"/>
                <w:bCs/>
                <w:sz w:val="24"/>
              </w:rPr>
            </w:pPr>
            <w:r>
              <w:rPr>
                <w:rFonts w:eastAsia="仿宋_GB2312" w:cs="Times New Roman"/>
                <w:bCs/>
                <w:sz w:val="24"/>
              </w:rPr>
              <w:t>主编</w:t>
            </w:r>
          </w:p>
        </w:tc>
        <w:tc>
          <w:tcPr>
            <w:tcW w:w="1545" w:type="dxa"/>
            <w:vAlign w:val="center"/>
          </w:tcPr>
          <w:p>
            <w:pPr>
              <w:spacing w:line="240" w:lineRule="auto"/>
              <w:jc w:val="center"/>
              <w:rPr>
                <w:rFonts w:eastAsia="仿宋_GB2312" w:cs="Times New Roman"/>
                <w:bCs/>
                <w:sz w:val="24"/>
              </w:rPr>
            </w:pPr>
            <w:r>
              <w:rPr>
                <w:rFonts w:eastAsia="仿宋_GB2312" w:cs="Times New Roman"/>
                <w:bCs/>
                <w:sz w:val="24"/>
              </w:rPr>
              <w:t>出版日期</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547" w:type="dxa"/>
            <w:vAlign w:val="center"/>
          </w:tcPr>
          <w:p>
            <w:pPr>
              <w:spacing w:line="240" w:lineRule="auto"/>
              <w:jc w:val="center"/>
              <w:rPr>
                <w:rFonts w:eastAsia="仿宋_GB2312" w:cs="Times New Roman"/>
                <w:bCs/>
                <w:sz w:val="24"/>
              </w:rPr>
            </w:pPr>
            <w:r>
              <w:rPr>
                <w:rFonts w:eastAsia="仿宋_GB2312" w:cs="Times New Roman"/>
                <w:bCs/>
                <w:sz w:val="24"/>
              </w:rPr>
              <w:t>1</w:t>
            </w:r>
          </w:p>
        </w:tc>
        <w:tc>
          <w:tcPr>
            <w:tcW w:w="1547" w:type="dxa"/>
            <w:vAlign w:val="center"/>
          </w:tcPr>
          <w:p>
            <w:pPr>
              <w:spacing w:line="240" w:lineRule="auto"/>
              <w:jc w:val="center"/>
              <w:rPr>
                <w:rFonts w:eastAsia="仿宋_GB2312" w:cs="Times New Roman"/>
                <w:bCs/>
                <w:sz w:val="24"/>
              </w:rPr>
            </w:pPr>
            <w:r>
              <w:rPr>
                <w:rFonts w:hint="eastAsia" w:eastAsia="仿宋_GB2312" w:cs="Times New Roman"/>
                <w:sz w:val="28"/>
                <w:szCs w:val="28"/>
                <w:lang w:val="en-US" w:eastAsia="zh-CN"/>
              </w:rPr>
              <w:t>幼儿钢琴即兴伴奏</w:t>
            </w:r>
          </w:p>
        </w:tc>
        <w:tc>
          <w:tcPr>
            <w:tcW w:w="1549" w:type="dxa"/>
            <w:vAlign w:val="center"/>
          </w:tcPr>
          <w:p>
            <w:pPr>
              <w:spacing w:line="240" w:lineRule="auto"/>
              <w:jc w:val="center"/>
              <w:rPr>
                <w:rFonts w:eastAsia="仿宋_GB2312" w:cs="Times New Roman"/>
                <w:bCs/>
                <w:sz w:val="24"/>
              </w:rPr>
            </w:pPr>
            <w:r>
              <w:rPr>
                <w:rFonts w:eastAsia="仿宋_GB2312" w:cs="Times New Roman"/>
                <w:sz w:val="24"/>
              </w:rPr>
              <w:t>“十</w:t>
            </w:r>
            <w:r>
              <w:rPr>
                <w:rFonts w:hint="eastAsia" w:eastAsia="仿宋_GB2312" w:cs="Times New Roman"/>
                <w:sz w:val="24"/>
                <w:lang w:val="en-US" w:eastAsia="zh-CN"/>
              </w:rPr>
              <w:t>四</w:t>
            </w:r>
            <w:r>
              <w:rPr>
                <w:rFonts w:eastAsia="仿宋_GB2312" w:cs="Times New Roman"/>
                <w:sz w:val="24"/>
              </w:rPr>
              <w:t>五”职业教育国家规划教材</w:t>
            </w:r>
          </w:p>
        </w:tc>
        <w:tc>
          <w:tcPr>
            <w:tcW w:w="1549"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航空工业出版社</w:t>
            </w:r>
          </w:p>
        </w:tc>
        <w:tc>
          <w:tcPr>
            <w:tcW w:w="1549" w:type="dxa"/>
            <w:vAlign w:val="center"/>
          </w:tcPr>
          <w:p>
            <w:pPr>
              <w:spacing w:line="240" w:lineRule="auto"/>
              <w:jc w:val="center"/>
              <w:rPr>
                <w:rFonts w:hint="eastAsia" w:eastAsia="仿宋_GB2312" w:cs="Times New Roman"/>
                <w:bCs/>
                <w:sz w:val="24"/>
                <w:lang w:eastAsia="zh-CN"/>
              </w:rPr>
            </w:pPr>
            <w:r>
              <w:rPr>
                <w:rFonts w:hint="eastAsia" w:eastAsia="仿宋_GB2312" w:cs="Times New Roman"/>
                <w:bCs/>
                <w:sz w:val="24"/>
                <w:lang w:val="en-US" w:eastAsia="zh-CN"/>
              </w:rPr>
              <w:t>黄娟</w:t>
            </w:r>
          </w:p>
        </w:tc>
        <w:tc>
          <w:tcPr>
            <w:tcW w:w="1545" w:type="dxa"/>
            <w:vAlign w:val="center"/>
          </w:tcPr>
          <w:p>
            <w:pPr>
              <w:spacing w:line="240" w:lineRule="auto"/>
              <w:jc w:val="center"/>
              <w:rPr>
                <w:rFonts w:hint="eastAsia" w:eastAsia="仿宋_GB2312" w:cs="Times New Roman"/>
                <w:bCs/>
                <w:sz w:val="24"/>
                <w:lang w:eastAsia="zh-CN"/>
              </w:rPr>
            </w:pPr>
            <w:r>
              <w:rPr>
                <w:rFonts w:eastAsia="仿宋_GB2312" w:cs="Times New Roman"/>
                <w:bCs/>
                <w:sz w:val="24"/>
              </w:rPr>
              <w:t>20</w:t>
            </w:r>
            <w:r>
              <w:rPr>
                <w:rFonts w:hint="eastAsia" w:eastAsia="仿宋_GB2312" w:cs="Times New Roman"/>
                <w:bCs/>
                <w:sz w:val="24"/>
                <w:lang w:val="en-US" w:eastAsia="zh-CN"/>
              </w:rPr>
              <w:t>23</w:t>
            </w:r>
            <w:r>
              <w:rPr>
                <w:rFonts w:eastAsia="仿宋_GB2312" w:cs="Times New Roman"/>
                <w:bCs/>
                <w:sz w:val="24"/>
              </w:rPr>
              <w:t>.</w:t>
            </w:r>
            <w:r>
              <w:rPr>
                <w:rFonts w:hint="eastAsia" w:eastAsia="仿宋_GB2312" w:cs="Times New Roman"/>
                <w:bCs/>
                <w:sz w:val="24"/>
                <w:lang w:val="en-US" w:eastAsia="zh-CN"/>
              </w:rPr>
              <w:t>4</w:t>
            </w:r>
          </w:p>
        </w:tc>
      </w:tr>
    </w:tbl>
    <w:p>
      <w:pPr>
        <w:spacing w:line="360" w:lineRule="auto"/>
        <w:jc w:val="center"/>
        <w:rPr>
          <w:rFonts w:eastAsia="仿宋_GB2312" w:cs="Times New Roman"/>
          <w:sz w:val="28"/>
          <w:szCs w:val="28"/>
        </w:rPr>
      </w:pPr>
      <w:r>
        <w:rPr>
          <w:rFonts w:eastAsia="仿宋_GB2312" w:cs="Times New Roman"/>
          <w:sz w:val="28"/>
          <w:szCs w:val="28"/>
        </w:rPr>
        <w:t>表9 《</w:t>
      </w:r>
      <w:r>
        <w:rPr>
          <w:rFonts w:hint="eastAsia" w:eastAsia="仿宋_GB2312" w:cs="Times New Roman"/>
          <w:sz w:val="28"/>
          <w:szCs w:val="28"/>
          <w:lang w:val="en-US" w:eastAsia="zh-CN"/>
        </w:rPr>
        <w:t>幼儿钢琴即兴伴奏</w:t>
      </w:r>
      <w:r>
        <w:rPr>
          <w:rFonts w:eastAsia="仿宋_GB2312" w:cs="Times New Roman"/>
          <w:sz w:val="28"/>
          <w:szCs w:val="28"/>
        </w:rPr>
        <w:t>》课程参考教材选用表</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818"/>
        <w:gridCol w:w="2271"/>
        <w:gridCol w:w="1839"/>
        <w:gridCol w:w="1701"/>
        <w:gridCol w:w="1114"/>
        <w:gridCol w:w="1543"/>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412" w:hRule="atLeast"/>
          <w:tblHeader/>
        </w:trPr>
        <w:tc>
          <w:tcPr>
            <w:tcW w:w="818" w:type="dxa"/>
            <w:vAlign w:val="center"/>
          </w:tcPr>
          <w:p>
            <w:pPr>
              <w:spacing w:line="240" w:lineRule="auto"/>
              <w:jc w:val="center"/>
              <w:rPr>
                <w:rFonts w:eastAsia="仿宋_GB2312" w:cs="Times New Roman"/>
                <w:bCs/>
                <w:sz w:val="24"/>
              </w:rPr>
            </w:pPr>
            <w:r>
              <w:rPr>
                <w:rFonts w:eastAsia="仿宋_GB2312" w:cs="Times New Roman"/>
                <w:bCs/>
                <w:sz w:val="24"/>
              </w:rPr>
              <w:t>序号</w:t>
            </w:r>
          </w:p>
        </w:tc>
        <w:tc>
          <w:tcPr>
            <w:tcW w:w="2271" w:type="dxa"/>
            <w:vAlign w:val="center"/>
          </w:tcPr>
          <w:p>
            <w:pPr>
              <w:spacing w:line="240" w:lineRule="auto"/>
              <w:jc w:val="center"/>
              <w:rPr>
                <w:rFonts w:eastAsia="仿宋_GB2312" w:cs="Times New Roman"/>
                <w:bCs/>
                <w:sz w:val="24"/>
              </w:rPr>
            </w:pPr>
            <w:r>
              <w:rPr>
                <w:rFonts w:eastAsia="仿宋_GB2312" w:cs="Times New Roman"/>
                <w:bCs/>
                <w:sz w:val="24"/>
              </w:rPr>
              <w:t>教材名称</w:t>
            </w:r>
          </w:p>
        </w:tc>
        <w:tc>
          <w:tcPr>
            <w:tcW w:w="1839" w:type="dxa"/>
            <w:vAlign w:val="center"/>
          </w:tcPr>
          <w:p>
            <w:pPr>
              <w:spacing w:line="240" w:lineRule="auto"/>
              <w:jc w:val="center"/>
              <w:rPr>
                <w:rFonts w:eastAsia="仿宋_GB2312" w:cs="Times New Roman"/>
                <w:bCs/>
                <w:sz w:val="24"/>
              </w:rPr>
            </w:pPr>
            <w:r>
              <w:rPr>
                <w:rFonts w:eastAsia="仿宋_GB2312" w:cs="Times New Roman"/>
                <w:bCs/>
                <w:sz w:val="24"/>
              </w:rPr>
              <w:t>教材类型</w:t>
            </w:r>
          </w:p>
        </w:tc>
        <w:tc>
          <w:tcPr>
            <w:tcW w:w="1701" w:type="dxa"/>
            <w:vAlign w:val="center"/>
          </w:tcPr>
          <w:p>
            <w:pPr>
              <w:spacing w:line="240" w:lineRule="auto"/>
              <w:jc w:val="center"/>
              <w:rPr>
                <w:rFonts w:eastAsia="仿宋_GB2312" w:cs="Times New Roman"/>
                <w:bCs/>
                <w:sz w:val="24"/>
              </w:rPr>
            </w:pPr>
            <w:r>
              <w:rPr>
                <w:rFonts w:eastAsia="仿宋_GB2312" w:cs="Times New Roman"/>
                <w:bCs/>
                <w:sz w:val="24"/>
              </w:rPr>
              <w:t>出版社</w:t>
            </w:r>
          </w:p>
        </w:tc>
        <w:tc>
          <w:tcPr>
            <w:tcW w:w="1114" w:type="dxa"/>
            <w:vAlign w:val="center"/>
          </w:tcPr>
          <w:p>
            <w:pPr>
              <w:spacing w:line="240" w:lineRule="auto"/>
              <w:jc w:val="center"/>
              <w:rPr>
                <w:rFonts w:eastAsia="仿宋_GB2312" w:cs="Times New Roman"/>
                <w:bCs/>
                <w:sz w:val="24"/>
              </w:rPr>
            </w:pPr>
            <w:r>
              <w:rPr>
                <w:rFonts w:eastAsia="仿宋_GB2312" w:cs="Times New Roman"/>
                <w:bCs/>
                <w:sz w:val="24"/>
              </w:rPr>
              <w:t>主编</w:t>
            </w:r>
          </w:p>
        </w:tc>
        <w:tc>
          <w:tcPr>
            <w:tcW w:w="1543" w:type="dxa"/>
            <w:vAlign w:val="center"/>
          </w:tcPr>
          <w:p>
            <w:pPr>
              <w:spacing w:line="240" w:lineRule="auto"/>
              <w:jc w:val="center"/>
              <w:rPr>
                <w:rFonts w:eastAsia="仿宋_GB2312" w:cs="Times New Roman"/>
                <w:bCs/>
                <w:sz w:val="24"/>
              </w:rPr>
            </w:pPr>
            <w:r>
              <w:rPr>
                <w:rFonts w:eastAsia="仿宋_GB2312" w:cs="Times New Roman"/>
                <w:bCs/>
                <w:sz w:val="24"/>
              </w:rPr>
              <w:t>出版日期</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8" w:type="dxa"/>
            <w:vAlign w:val="center"/>
          </w:tcPr>
          <w:p>
            <w:pPr>
              <w:spacing w:line="240" w:lineRule="auto"/>
              <w:jc w:val="center"/>
              <w:rPr>
                <w:rFonts w:eastAsia="仿宋_GB2312" w:cs="Times New Roman"/>
                <w:bCs/>
                <w:sz w:val="24"/>
              </w:rPr>
            </w:pPr>
            <w:r>
              <w:rPr>
                <w:rFonts w:eastAsia="仿宋_GB2312" w:cs="Times New Roman"/>
                <w:bCs/>
                <w:sz w:val="24"/>
              </w:rPr>
              <w:t>1</w:t>
            </w:r>
          </w:p>
        </w:tc>
        <w:tc>
          <w:tcPr>
            <w:tcW w:w="2271" w:type="dxa"/>
            <w:vAlign w:val="center"/>
          </w:tcPr>
          <w:p>
            <w:pPr>
              <w:spacing w:line="240" w:lineRule="auto"/>
              <w:jc w:val="center"/>
              <w:rPr>
                <w:rFonts w:eastAsia="仿宋_GB2312" w:cs="Times New Roman"/>
                <w:bCs/>
                <w:sz w:val="24"/>
              </w:rPr>
            </w:pPr>
            <w:r>
              <w:rPr>
                <w:rFonts w:hint="default" w:eastAsia="仿宋_GB2312" w:cs="Times New Roman"/>
                <w:bCs/>
                <w:sz w:val="24"/>
              </w:rPr>
              <w:t>钢琴基础与儿歌即兴伴奏</w:t>
            </w:r>
          </w:p>
        </w:tc>
        <w:tc>
          <w:tcPr>
            <w:tcW w:w="1839" w:type="dxa"/>
            <w:vAlign w:val="center"/>
          </w:tcPr>
          <w:p>
            <w:pPr>
              <w:spacing w:line="240" w:lineRule="auto"/>
              <w:jc w:val="center"/>
              <w:rPr>
                <w:rFonts w:hint="default" w:eastAsia="仿宋_GB2312" w:cs="Times New Roman"/>
                <w:bCs/>
                <w:sz w:val="24"/>
                <w:lang w:val="en-US" w:eastAsia="zh-CN"/>
              </w:rPr>
            </w:pPr>
            <w:r>
              <w:rPr>
                <w:rFonts w:hint="default" w:eastAsia="仿宋_GB2312" w:cs="Times New Roman"/>
                <w:bCs/>
                <w:sz w:val="24"/>
                <w:lang w:val="en-US" w:eastAsia="zh-CN"/>
              </w:rPr>
              <w:t>河南省十四五普通高等教育规划教材</w:t>
            </w:r>
          </w:p>
        </w:tc>
        <w:tc>
          <w:tcPr>
            <w:tcW w:w="1701"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南京大学出版社</w:t>
            </w:r>
          </w:p>
        </w:tc>
        <w:tc>
          <w:tcPr>
            <w:tcW w:w="1114" w:type="dxa"/>
            <w:vAlign w:val="center"/>
          </w:tcPr>
          <w:p>
            <w:pPr>
              <w:spacing w:line="240" w:lineRule="auto"/>
              <w:jc w:val="center"/>
              <w:rPr>
                <w:rFonts w:eastAsia="仿宋_GB2312" w:cs="Times New Roman"/>
                <w:bCs/>
                <w:sz w:val="24"/>
              </w:rPr>
            </w:pPr>
            <w:r>
              <w:rPr>
                <w:rFonts w:hint="default" w:eastAsia="仿宋_GB2312" w:cs="Times New Roman"/>
                <w:bCs/>
                <w:sz w:val="24"/>
              </w:rPr>
              <w:fldChar w:fldCharType="begin"/>
            </w:r>
            <w:r>
              <w:rPr>
                <w:rFonts w:hint="default" w:eastAsia="仿宋_GB2312" w:cs="Times New Roman"/>
                <w:bCs/>
                <w:sz w:val="24"/>
              </w:rPr>
              <w:instrText xml:space="preserve"> HYPERLINK "http://search.dangdang.com/?key2=%B3%C2%B6%AC%BB%A8&amp;medium=01&amp;category_path=01.00.00.00.00.00" \t "https://product.dangdang.com/_blank" </w:instrText>
            </w:r>
            <w:r>
              <w:rPr>
                <w:rFonts w:hint="default" w:eastAsia="仿宋_GB2312" w:cs="Times New Roman"/>
                <w:bCs/>
                <w:sz w:val="24"/>
              </w:rPr>
              <w:fldChar w:fldCharType="separate"/>
            </w:r>
            <w:r>
              <w:rPr>
                <w:rFonts w:hint="default" w:eastAsia="仿宋_GB2312" w:cs="Times New Roman"/>
                <w:bCs/>
                <w:sz w:val="24"/>
              </w:rPr>
              <w:t>陈冬花</w:t>
            </w:r>
            <w:r>
              <w:rPr>
                <w:rFonts w:hint="default" w:eastAsia="仿宋_GB2312" w:cs="Times New Roman"/>
                <w:bCs/>
                <w:sz w:val="24"/>
              </w:rPr>
              <w:fldChar w:fldCharType="end"/>
            </w:r>
            <w:r>
              <w:rPr>
                <w:rFonts w:hint="default" w:eastAsia="仿宋_GB2312" w:cs="Times New Roman"/>
                <w:bCs/>
                <w:sz w:val="24"/>
              </w:rPr>
              <w:fldChar w:fldCharType="begin"/>
            </w:r>
            <w:r>
              <w:rPr>
                <w:rFonts w:hint="default" w:eastAsia="仿宋_GB2312" w:cs="Times New Roman"/>
                <w:bCs/>
                <w:sz w:val="24"/>
              </w:rPr>
              <w:instrText xml:space="preserve"> HYPERLINK "http://search.dangdang.com/?key2=%C0%EE%D4%BE%BD%F8&amp;medium=01&amp;category_path=01.00.00.00.00.00" \t "https://product.dangdang.com/_blank" </w:instrText>
            </w:r>
            <w:r>
              <w:rPr>
                <w:rFonts w:hint="default" w:eastAsia="仿宋_GB2312" w:cs="Times New Roman"/>
                <w:bCs/>
                <w:sz w:val="24"/>
              </w:rPr>
              <w:fldChar w:fldCharType="separate"/>
            </w:r>
            <w:r>
              <w:rPr>
                <w:rFonts w:hint="default" w:eastAsia="仿宋_GB2312" w:cs="Times New Roman"/>
                <w:bCs/>
                <w:sz w:val="24"/>
              </w:rPr>
              <w:t>李跃进</w:t>
            </w:r>
            <w:r>
              <w:rPr>
                <w:rFonts w:hint="default" w:eastAsia="仿宋_GB2312" w:cs="Times New Roman"/>
                <w:bCs/>
                <w:sz w:val="24"/>
              </w:rPr>
              <w:fldChar w:fldCharType="end"/>
            </w:r>
          </w:p>
        </w:tc>
        <w:tc>
          <w:tcPr>
            <w:tcW w:w="1543" w:type="dxa"/>
            <w:vAlign w:val="center"/>
          </w:tcPr>
          <w:p>
            <w:pPr>
              <w:spacing w:line="240" w:lineRule="auto"/>
              <w:jc w:val="center"/>
              <w:rPr>
                <w:rFonts w:eastAsia="仿宋_GB2312" w:cs="Times New Roman"/>
                <w:bCs/>
                <w:sz w:val="24"/>
              </w:rPr>
            </w:pPr>
            <w:r>
              <w:rPr>
                <w:rFonts w:eastAsia="仿宋_GB2312" w:cs="Times New Roman"/>
                <w:bCs/>
                <w:sz w:val="24"/>
              </w:rPr>
              <w:t>2021年07月</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8" w:type="dxa"/>
            <w:vAlign w:val="center"/>
          </w:tcPr>
          <w:p>
            <w:pPr>
              <w:spacing w:line="240" w:lineRule="auto"/>
              <w:jc w:val="center"/>
              <w:rPr>
                <w:rFonts w:eastAsia="仿宋_GB2312" w:cs="Times New Roman"/>
                <w:bCs/>
                <w:sz w:val="24"/>
              </w:rPr>
            </w:pPr>
            <w:r>
              <w:rPr>
                <w:rFonts w:eastAsia="仿宋_GB2312" w:cs="Times New Roman"/>
                <w:bCs/>
                <w:sz w:val="24"/>
              </w:rPr>
              <w:t>2</w:t>
            </w:r>
          </w:p>
        </w:tc>
        <w:tc>
          <w:tcPr>
            <w:tcW w:w="2271" w:type="dxa"/>
            <w:vAlign w:val="center"/>
          </w:tcPr>
          <w:p>
            <w:pPr>
              <w:spacing w:line="240" w:lineRule="auto"/>
              <w:jc w:val="center"/>
              <w:rPr>
                <w:rFonts w:ascii="Calibri" w:hAnsi="Calibri" w:eastAsia="仿宋_GB2312" w:cs="Times New Roman"/>
                <w:bCs/>
                <w:kern w:val="2"/>
                <w:sz w:val="24"/>
                <w:szCs w:val="21"/>
                <w:lang w:val="en-US" w:eastAsia="zh-CN" w:bidi="ar-SA"/>
              </w:rPr>
            </w:pPr>
            <w:r>
              <w:rPr>
                <w:rFonts w:eastAsia="仿宋_GB2312" w:cs="Times New Roman"/>
                <w:bCs/>
                <w:sz w:val="24"/>
                <w:szCs w:val="21"/>
              </w:rPr>
              <w:t>幼儿歌曲演唱</w:t>
            </w:r>
          </w:p>
        </w:tc>
        <w:tc>
          <w:tcPr>
            <w:tcW w:w="1839" w:type="dxa"/>
            <w:vAlign w:val="center"/>
          </w:tcPr>
          <w:p>
            <w:pPr>
              <w:spacing w:line="240" w:lineRule="auto"/>
              <w:jc w:val="center"/>
              <w:rPr>
                <w:rFonts w:ascii="Calibri" w:hAnsi="Calibri" w:eastAsia="仿宋_GB2312" w:cs="Times New Roman"/>
                <w:bCs/>
                <w:kern w:val="2"/>
                <w:sz w:val="24"/>
                <w:szCs w:val="21"/>
                <w:lang w:val="en-US" w:eastAsia="zh-CN" w:bidi="ar-SA"/>
              </w:rPr>
            </w:pPr>
            <w:r>
              <w:rPr>
                <w:rFonts w:eastAsia="仿宋_GB2312" w:cs="Times New Roman"/>
                <w:sz w:val="24"/>
              </w:rPr>
              <w:t>“十</w:t>
            </w:r>
            <w:r>
              <w:rPr>
                <w:rFonts w:hint="eastAsia" w:eastAsia="仿宋_GB2312" w:cs="Times New Roman"/>
                <w:sz w:val="24"/>
                <w:lang w:val="en-US" w:eastAsia="zh-CN"/>
              </w:rPr>
              <w:t>四</w:t>
            </w:r>
            <w:r>
              <w:rPr>
                <w:rFonts w:eastAsia="仿宋_GB2312" w:cs="Times New Roman"/>
                <w:sz w:val="24"/>
              </w:rPr>
              <w:t>五”职业教育国家规划教材</w:t>
            </w:r>
          </w:p>
        </w:tc>
        <w:tc>
          <w:tcPr>
            <w:tcW w:w="1701" w:type="dxa"/>
            <w:vAlign w:val="center"/>
          </w:tcPr>
          <w:p>
            <w:pPr>
              <w:spacing w:line="240" w:lineRule="auto"/>
              <w:jc w:val="center"/>
              <w:rPr>
                <w:rFonts w:ascii="Calibri" w:hAnsi="Calibri" w:eastAsia="仿宋_GB2312" w:cs="Times New Roman"/>
                <w:bCs/>
                <w:kern w:val="2"/>
                <w:sz w:val="24"/>
                <w:szCs w:val="21"/>
                <w:lang w:val="en-US" w:eastAsia="zh-CN" w:bidi="ar-SA"/>
              </w:rPr>
            </w:pPr>
            <w:r>
              <w:rPr>
                <w:rFonts w:eastAsia="仿宋_GB2312" w:cs="Times New Roman"/>
                <w:bCs/>
                <w:sz w:val="24"/>
                <w:szCs w:val="21"/>
              </w:rPr>
              <w:t>东北师范大学出版社</w:t>
            </w:r>
          </w:p>
        </w:tc>
        <w:tc>
          <w:tcPr>
            <w:tcW w:w="1114" w:type="dxa"/>
            <w:vAlign w:val="center"/>
          </w:tcPr>
          <w:p>
            <w:pPr>
              <w:spacing w:line="240" w:lineRule="auto"/>
              <w:jc w:val="center"/>
              <w:rPr>
                <w:rFonts w:ascii="Calibri" w:hAnsi="Calibri" w:eastAsia="仿宋_GB2312" w:cs="Times New Roman"/>
                <w:bCs/>
                <w:kern w:val="2"/>
                <w:sz w:val="24"/>
                <w:szCs w:val="21"/>
                <w:lang w:val="en-US" w:eastAsia="zh-CN" w:bidi="ar-SA"/>
              </w:rPr>
            </w:pPr>
            <w:r>
              <w:rPr>
                <w:rFonts w:eastAsia="仿宋_GB2312" w:cs="Times New Roman"/>
                <w:bCs/>
                <w:sz w:val="24"/>
                <w:szCs w:val="21"/>
              </w:rPr>
              <w:t>陈昌文刘名华</w:t>
            </w:r>
          </w:p>
        </w:tc>
        <w:tc>
          <w:tcPr>
            <w:tcW w:w="1543" w:type="dxa"/>
            <w:vAlign w:val="center"/>
          </w:tcPr>
          <w:p>
            <w:pPr>
              <w:spacing w:line="240" w:lineRule="auto"/>
              <w:jc w:val="center"/>
              <w:rPr>
                <w:rFonts w:hint="eastAsia" w:ascii="Calibri" w:hAnsi="Calibri" w:eastAsia="仿宋_GB2312" w:cs="Times New Roman"/>
                <w:bCs/>
                <w:kern w:val="2"/>
                <w:sz w:val="24"/>
                <w:szCs w:val="21"/>
                <w:lang w:val="en-US" w:eastAsia="zh-CN" w:bidi="ar-SA"/>
              </w:rPr>
            </w:pPr>
            <w:r>
              <w:rPr>
                <w:rFonts w:eastAsia="仿宋_GB2312" w:cs="Times New Roman"/>
                <w:bCs/>
                <w:sz w:val="24"/>
                <w:szCs w:val="21"/>
              </w:rPr>
              <w:t>20</w:t>
            </w:r>
            <w:r>
              <w:rPr>
                <w:rFonts w:hint="eastAsia" w:eastAsia="仿宋_GB2312" w:cs="Times New Roman"/>
                <w:bCs/>
                <w:sz w:val="24"/>
                <w:szCs w:val="21"/>
                <w:lang w:val="en-US" w:eastAsia="zh-CN"/>
              </w:rPr>
              <w:t>23年</w:t>
            </w:r>
            <w:r>
              <w:rPr>
                <w:rFonts w:eastAsia="仿宋_GB2312" w:cs="Times New Roman"/>
                <w:bCs/>
                <w:sz w:val="24"/>
                <w:szCs w:val="21"/>
              </w:rPr>
              <w:t>1</w:t>
            </w:r>
            <w:r>
              <w:rPr>
                <w:rFonts w:hint="eastAsia" w:eastAsia="仿宋_GB2312" w:cs="Times New Roman"/>
                <w:bCs/>
                <w:sz w:val="24"/>
                <w:szCs w:val="21"/>
                <w:lang w:val="en-US" w:eastAsia="zh-CN"/>
              </w:rPr>
              <w:t>月</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818" w:type="dxa"/>
            <w:vAlign w:val="center"/>
          </w:tcPr>
          <w:p>
            <w:pPr>
              <w:spacing w:line="240" w:lineRule="auto"/>
              <w:jc w:val="center"/>
              <w:rPr>
                <w:rFonts w:eastAsia="仿宋_GB2312" w:cs="Times New Roman"/>
                <w:bCs/>
                <w:sz w:val="24"/>
              </w:rPr>
            </w:pPr>
            <w:r>
              <w:rPr>
                <w:rFonts w:eastAsia="仿宋_GB2312" w:cs="Times New Roman"/>
                <w:bCs/>
                <w:sz w:val="24"/>
              </w:rPr>
              <w:t>3</w:t>
            </w:r>
          </w:p>
        </w:tc>
        <w:tc>
          <w:tcPr>
            <w:tcW w:w="2271"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rPr>
              <w:t>不将就143首</w:t>
            </w:r>
            <w:r>
              <w:rPr>
                <w:rFonts w:hint="eastAsia" w:eastAsia="仿宋_GB2312" w:cs="Times New Roman"/>
                <w:bCs/>
                <w:sz w:val="24"/>
                <w:lang w:val="en-US" w:eastAsia="zh-CN"/>
              </w:rPr>
              <w:t>钢琴原声版钢琴即兴伴奏</w:t>
            </w:r>
          </w:p>
        </w:tc>
        <w:tc>
          <w:tcPr>
            <w:tcW w:w="1839" w:type="dxa"/>
            <w:vAlign w:val="center"/>
          </w:tcPr>
          <w:p>
            <w:pPr>
              <w:spacing w:line="240" w:lineRule="auto"/>
              <w:jc w:val="center"/>
              <w:rPr>
                <w:rFonts w:hint="eastAsia" w:eastAsia="仿宋_GB2312" w:cs="Times New Roman"/>
                <w:bCs/>
                <w:sz w:val="24"/>
                <w:lang w:val="en-US" w:eastAsia="zh-CN"/>
              </w:rPr>
            </w:pPr>
            <w:r>
              <w:rPr>
                <w:rFonts w:hint="eastAsia" w:eastAsia="仿宋_GB2312" w:cs="Times New Roman"/>
                <w:bCs/>
                <w:sz w:val="24"/>
                <w:lang w:val="en-US" w:eastAsia="zh-CN"/>
              </w:rPr>
              <w:t>省级</w:t>
            </w:r>
          </w:p>
        </w:tc>
        <w:tc>
          <w:tcPr>
            <w:tcW w:w="1701"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湖南文艺出版社</w:t>
            </w:r>
          </w:p>
        </w:tc>
        <w:tc>
          <w:tcPr>
            <w:tcW w:w="1114"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木一</w:t>
            </w:r>
          </w:p>
        </w:tc>
        <w:tc>
          <w:tcPr>
            <w:tcW w:w="1543" w:type="dxa"/>
            <w:vAlign w:val="center"/>
          </w:tcPr>
          <w:p>
            <w:pPr>
              <w:spacing w:line="240" w:lineRule="auto"/>
              <w:jc w:val="center"/>
              <w:rPr>
                <w:rFonts w:eastAsia="仿宋_GB2312" w:cs="Times New Roman"/>
                <w:bCs/>
                <w:sz w:val="24"/>
              </w:rPr>
            </w:pPr>
            <w:r>
              <w:rPr>
                <w:rFonts w:eastAsia="仿宋_GB2312" w:cs="Times New Roman"/>
                <w:bCs/>
                <w:sz w:val="24"/>
                <w:szCs w:val="21"/>
              </w:rPr>
              <w:t>20</w:t>
            </w:r>
            <w:r>
              <w:rPr>
                <w:rFonts w:hint="eastAsia" w:eastAsia="仿宋_GB2312" w:cs="Times New Roman"/>
                <w:bCs/>
                <w:sz w:val="24"/>
                <w:szCs w:val="21"/>
                <w:lang w:val="en-US" w:eastAsia="zh-CN"/>
              </w:rPr>
              <w:t>23年</w:t>
            </w:r>
            <w:r>
              <w:rPr>
                <w:rFonts w:eastAsia="仿宋_GB2312" w:cs="Times New Roman"/>
                <w:bCs/>
                <w:sz w:val="24"/>
                <w:szCs w:val="21"/>
              </w:rPr>
              <w:t>1</w:t>
            </w:r>
            <w:r>
              <w:rPr>
                <w:rFonts w:hint="eastAsia" w:eastAsia="仿宋_GB2312" w:cs="Times New Roman"/>
                <w:bCs/>
                <w:sz w:val="24"/>
                <w:szCs w:val="21"/>
                <w:lang w:val="en-US" w:eastAsia="zh-CN"/>
              </w:rPr>
              <w:t>月</w:t>
            </w:r>
          </w:p>
        </w:tc>
      </w:tr>
    </w:tbl>
    <w:p>
      <w:pPr>
        <w:spacing w:line="360" w:lineRule="auto"/>
        <w:jc w:val="center"/>
        <w:rPr>
          <w:rFonts w:eastAsia="仿宋_GB2312" w:cs="Times New Roman"/>
          <w:sz w:val="28"/>
          <w:szCs w:val="28"/>
        </w:rPr>
      </w:pPr>
      <w:r>
        <w:rPr>
          <w:rFonts w:eastAsia="仿宋_GB2312" w:cs="Times New Roman"/>
          <w:sz w:val="28"/>
          <w:szCs w:val="28"/>
        </w:rPr>
        <w:t>表10  《</w:t>
      </w:r>
      <w:r>
        <w:rPr>
          <w:rFonts w:hint="eastAsia" w:eastAsia="仿宋_GB2312" w:cs="Times New Roman"/>
          <w:sz w:val="28"/>
          <w:szCs w:val="28"/>
          <w:lang w:val="en-US" w:eastAsia="zh-CN"/>
        </w:rPr>
        <w:t>幼儿钢琴即兴伴奏</w:t>
      </w:r>
      <w:r>
        <w:rPr>
          <w:rFonts w:eastAsia="仿宋_GB2312" w:cs="Times New Roman"/>
          <w:sz w:val="28"/>
          <w:szCs w:val="28"/>
        </w:rPr>
        <w:t>》课程数字化资源选用表</w:t>
      </w:r>
    </w:p>
    <w:tbl>
      <w:tblPr>
        <w:tblStyle w:val="10"/>
        <w:tblW w:w="9286" w:type="dxa"/>
        <w:tblInd w:w="0" w:type="dxa"/>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414"/>
        <w:gridCol w:w="2961"/>
        <w:gridCol w:w="4911"/>
      </w:tblGrid>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414" w:type="dxa"/>
            <w:vAlign w:val="center"/>
          </w:tcPr>
          <w:p>
            <w:pPr>
              <w:spacing w:line="240" w:lineRule="auto"/>
              <w:jc w:val="center"/>
              <w:rPr>
                <w:rFonts w:eastAsia="仿宋_GB2312" w:cs="Times New Roman"/>
                <w:bCs/>
                <w:sz w:val="24"/>
              </w:rPr>
            </w:pPr>
            <w:r>
              <w:rPr>
                <w:rFonts w:eastAsia="仿宋_GB2312" w:cs="Times New Roman"/>
                <w:bCs/>
                <w:sz w:val="24"/>
              </w:rPr>
              <w:t>序号</w:t>
            </w:r>
          </w:p>
        </w:tc>
        <w:tc>
          <w:tcPr>
            <w:tcW w:w="2961" w:type="dxa"/>
            <w:vAlign w:val="center"/>
          </w:tcPr>
          <w:p>
            <w:pPr>
              <w:spacing w:line="240" w:lineRule="auto"/>
              <w:jc w:val="center"/>
              <w:rPr>
                <w:rFonts w:eastAsia="仿宋_GB2312" w:cs="Times New Roman"/>
                <w:bCs/>
                <w:sz w:val="24"/>
              </w:rPr>
            </w:pPr>
            <w:r>
              <w:rPr>
                <w:rFonts w:eastAsia="仿宋_GB2312" w:cs="Times New Roman"/>
                <w:bCs/>
                <w:sz w:val="24"/>
              </w:rPr>
              <w:t>数字化资源名称</w:t>
            </w:r>
          </w:p>
        </w:tc>
        <w:tc>
          <w:tcPr>
            <w:tcW w:w="4911" w:type="dxa"/>
            <w:vAlign w:val="center"/>
          </w:tcPr>
          <w:p>
            <w:pPr>
              <w:spacing w:line="240" w:lineRule="auto"/>
              <w:jc w:val="center"/>
              <w:rPr>
                <w:rFonts w:eastAsia="仿宋_GB2312" w:cs="Times New Roman"/>
                <w:bCs/>
                <w:sz w:val="24"/>
              </w:rPr>
            </w:pPr>
            <w:r>
              <w:rPr>
                <w:rFonts w:eastAsia="仿宋_GB2312" w:cs="Times New Roman"/>
                <w:bCs/>
                <w:sz w:val="24"/>
              </w:rPr>
              <w:t>资 源 网 址</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414" w:type="dxa"/>
            <w:vAlign w:val="center"/>
          </w:tcPr>
          <w:p>
            <w:pPr>
              <w:spacing w:line="240" w:lineRule="auto"/>
              <w:jc w:val="center"/>
              <w:rPr>
                <w:rFonts w:eastAsia="仿宋_GB2312" w:cs="Times New Roman"/>
                <w:bCs/>
                <w:sz w:val="24"/>
              </w:rPr>
            </w:pPr>
            <w:r>
              <w:rPr>
                <w:rFonts w:eastAsia="仿宋_GB2312" w:cs="Times New Roman"/>
                <w:bCs/>
                <w:sz w:val="24"/>
                <w:szCs w:val="21"/>
              </w:rPr>
              <w:t>1</w:t>
            </w:r>
          </w:p>
        </w:tc>
        <w:tc>
          <w:tcPr>
            <w:tcW w:w="2961"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智慧职教产—706课</w:t>
            </w:r>
          </w:p>
        </w:tc>
        <w:tc>
          <w:tcPr>
            <w:tcW w:w="4911" w:type="dxa"/>
            <w:vAlign w:val="center"/>
          </w:tcPr>
          <w:p>
            <w:pPr>
              <w:widowControl/>
              <w:shd w:val="clear" w:color="auto" w:fill="FFFFFF"/>
              <w:spacing w:line="240" w:lineRule="auto"/>
              <w:jc w:val="left"/>
              <w:rPr>
                <w:rFonts w:eastAsia="仿宋_GB2312" w:cs="Times New Roman"/>
                <w:bCs/>
                <w:sz w:val="24"/>
              </w:rPr>
            </w:pPr>
            <w:r>
              <w:rPr>
                <w:rFonts w:eastAsia="仿宋_GB2312" w:cs="Times New Roman"/>
                <w:bCs/>
                <w:sz w:val="24"/>
              </w:rPr>
              <w:fldChar w:fldCharType="begin"/>
            </w:r>
            <w:r>
              <w:rPr>
                <w:rFonts w:eastAsia="仿宋_GB2312" w:cs="Times New Roman"/>
                <w:bCs/>
                <w:sz w:val="24"/>
              </w:rPr>
              <w:instrText xml:space="preserve"> HYPERLINK "https://www.chinaooc.com.cn/course/63aa22e77bd90ec045c19de5" </w:instrText>
            </w:r>
            <w:r>
              <w:rPr>
                <w:rFonts w:eastAsia="仿宋_GB2312" w:cs="Times New Roman"/>
                <w:bCs/>
                <w:sz w:val="24"/>
              </w:rPr>
              <w:fldChar w:fldCharType="separate"/>
            </w:r>
            <w:r>
              <w:rPr>
                <w:rFonts w:eastAsia="仿宋_GB2312" w:cs="Times New Roman"/>
                <w:bCs/>
                <w:sz w:val="24"/>
              </w:rPr>
              <w:t>课程 - 国家高等教育智慧教育平台 (chinaooc.com.cn)</w:t>
            </w:r>
            <w:r>
              <w:rPr>
                <w:rFonts w:eastAsia="仿宋_GB2312" w:cs="Times New Roman"/>
                <w:bCs/>
                <w:sz w:val="24"/>
              </w:rPr>
              <w:fldChar w:fldCharType="end"/>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414" w:type="dxa"/>
            <w:vAlign w:val="center"/>
          </w:tcPr>
          <w:p>
            <w:pPr>
              <w:spacing w:line="240" w:lineRule="auto"/>
              <w:jc w:val="center"/>
              <w:rPr>
                <w:rFonts w:hint="eastAsia" w:eastAsia="仿宋_GB2312" w:cs="Times New Roman"/>
                <w:bCs/>
                <w:sz w:val="24"/>
                <w:lang w:val="en-US" w:eastAsia="zh-CN"/>
              </w:rPr>
            </w:pPr>
            <w:r>
              <w:rPr>
                <w:rFonts w:hint="eastAsia" w:eastAsia="仿宋_GB2312" w:cs="Times New Roman"/>
                <w:bCs/>
                <w:sz w:val="24"/>
                <w:lang w:val="en-US" w:eastAsia="zh-CN"/>
              </w:rPr>
              <w:t>2</w:t>
            </w:r>
          </w:p>
        </w:tc>
        <w:tc>
          <w:tcPr>
            <w:tcW w:w="2961" w:type="dxa"/>
            <w:vAlign w:val="center"/>
          </w:tcPr>
          <w:p>
            <w:pPr>
              <w:spacing w:line="240" w:lineRule="auto"/>
              <w:jc w:val="center"/>
              <w:rPr>
                <w:rFonts w:ascii="Calibri" w:hAnsi="Calibri" w:eastAsia="仿宋_GB2312" w:cs="Times New Roman"/>
                <w:bCs/>
                <w:kern w:val="2"/>
                <w:sz w:val="24"/>
                <w:szCs w:val="24"/>
                <w:lang w:val="en-US" w:eastAsia="zh-CN" w:bidi="ar-SA"/>
              </w:rPr>
            </w:pPr>
            <w:r>
              <w:rPr>
                <w:rFonts w:eastAsia="仿宋_GB2312" w:cs="Times New Roman"/>
                <w:bCs/>
                <w:sz w:val="24"/>
                <w:szCs w:val="21"/>
              </w:rPr>
              <w:t>唱吧APP</w:t>
            </w:r>
          </w:p>
        </w:tc>
        <w:tc>
          <w:tcPr>
            <w:tcW w:w="4911" w:type="dxa"/>
            <w:vAlign w:val="center"/>
          </w:tcPr>
          <w:p>
            <w:pPr>
              <w:widowControl/>
              <w:shd w:val="clear" w:color="auto" w:fill="FFFFFF"/>
              <w:spacing w:line="240" w:lineRule="auto"/>
              <w:jc w:val="left"/>
              <w:rPr>
                <w:rFonts w:ascii="Calibri" w:hAnsi="Calibri" w:eastAsia="仿宋_GB2312" w:cs="Times New Roman"/>
                <w:bCs/>
                <w:kern w:val="2"/>
                <w:sz w:val="24"/>
                <w:szCs w:val="24"/>
                <w:lang w:val="en-US" w:eastAsia="zh-CN" w:bidi="ar-SA"/>
              </w:rPr>
            </w:pPr>
            <w:r>
              <w:rPr>
                <w:rFonts w:eastAsia="仿宋_GB2312" w:cs="Times New Roman"/>
                <w:color w:val="000000"/>
                <w:sz w:val="24"/>
                <w:szCs w:val="21"/>
              </w:rPr>
              <w:t>《</w:t>
            </w:r>
            <w:r>
              <w:rPr>
                <w:rFonts w:eastAsia="仿宋_GB2312" w:cs="Times New Roman"/>
                <w:bCs/>
                <w:color w:val="000000"/>
                <w:sz w:val="24"/>
                <w:szCs w:val="21"/>
              </w:rPr>
              <w:t>妙事多音乐花园幼儿音乐》教学光碟、教案、曲谱</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414" w:type="dxa"/>
            <w:vAlign w:val="center"/>
          </w:tcPr>
          <w:p>
            <w:pPr>
              <w:spacing w:line="240" w:lineRule="auto"/>
              <w:jc w:val="center"/>
              <w:rPr>
                <w:rFonts w:hint="default" w:eastAsia="仿宋_GB2312" w:cs="Times New Roman"/>
                <w:bCs/>
                <w:sz w:val="24"/>
                <w:szCs w:val="21"/>
                <w:lang w:val="en-US" w:eastAsia="zh-CN"/>
              </w:rPr>
            </w:pPr>
            <w:r>
              <w:rPr>
                <w:rFonts w:hint="eastAsia" w:eastAsia="仿宋_GB2312" w:cs="Times New Roman"/>
                <w:bCs/>
                <w:sz w:val="24"/>
                <w:szCs w:val="21"/>
                <w:lang w:val="en-US" w:eastAsia="zh-CN"/>
              </w:rPr>
              <w:t>3</w:t>
            </w:r>
          </w:p>
        </w:tc>
        <w:tc>
          <w:tcPr>
            <w:tcW w:w="2961" w:type="dxa"/>
            <w:vAlign w:val="center"/>
          </w:tcPr>
          <w:p>
            <w:pPr>
              <w:spacing w:line="240" w:lineRule="auto"/>
              <w:jc w:val="center"/>
              <w:rPr>
                <w:rFonts w:ascii="Calibri" w:hAnsi="Calibri" w:eastAsia="仿宋_GB2312" w:cs="Times New Roman"/>
                <w:bCs/>
                <w:kern w:val="2"/>
                <w:sz w:val="24"/>
                <w:szCs w:val="24"/>
                <w:lang w:val="en-US" w:eastAsia="zh-CN" w:bidi="ar-SA"/>
              </w:rPr>
            </w:pPr>
            <w:r>
              <w:rPr>
                <w:rFonts w:eastAsia="仿宋_GB2312" w:cs="Times New Roman"/>
                <w:bCs/>
                <w:sz w:val="24"/>
                <w:szCs w:val="21"/>
              </w:rPr>
              <w:t>喜马拉雅APP</w:t>
            </w:r>
          </w:p>
        </w:tc>
        <w:tc>
          <w:tcPr>
            <w:tcW w:w="4911" w:type="dxa"/>
            <w:vAlign w:val="center"/>
          </w:tcPr>
          <w:p>
            <w:pPr>
              <w:spacing w:line="240" w:lineRule="auto"/>
              <w:rPr>
                <w:rFonts w:ascii="Calibri" w:hAnsi="Calibri" w:eastAsia="仿宋_GB2312" w:cs="Times New Roman"/>
                <w:bCs/>
                <w:kern w:val="2"/>
                <w:sz w:val="24"/>
                <w:szCs w:val="24"/>
                <w:lang w:val="en-US" w:eastAsia="zh-CN" w:bidi="ar-SA"/>
              </w:rPr>
            </w:pPr>
            <w:r>
              <w:rPr>
                <w:rFonts w:eastAsia="仿宋_GB2312" w:cs="Times New Roman"/>
                <w:bCs/>
                <w:color w:val="000000"/>
                <w:sz w:val="24"/>
                <w:szCs w:val="21"/>
              </w:rPr>
              <w:t>《快乐音符》魔迪多媒体中心教案教材</w:t>
            </w:r>
          </w:p>
        </w:tc>
      </w:tr>
      <w:tr>
        <w:tblPrEx>
          <w:tblBorders>
            <w:top w:val="single" w:color="auto" w:sz="12" w:space="0"/>
            <w:left w:val="single" w:color="auto" w:sz="12" w:space="0"/>
            <w:bottom w:val="single" w:color="auto" w:sz="12" w:space="0"/>
            <w:right w:val="single" w:color="auto" w:sz="12"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67" w:hRule="atLeast"/>
        </w:trPr>
        <w:tc>
          <w:tcPr>
            <w:tcW w:w="1414" w:type="dxa"/>
            <w:vAlign w:val="center"/>
          </w:tcPr>
          <w:p>
            <w:pPr>
              <w:spacing w:line="240" w:lineRule="auto"/>
              <w:jc w:val="center"/>
              <w:rPr>
                <w:rFonts w:hint="eastAsia" w:eastAsia="仿宋_GB2312" w:cs="Times New Roman"/>
                <w:bCs/>
                <w:sz w:val="24"/>
                <w:lang w:val="en-US" w:eastAsia="zh-CN"/>
              </w:rPr>
            </w:pPr>
            <w:r>
              <w:rPr>
                <w:rFonts w:hint="eastAsia" w:eastAsia="仿宋_GB2312" w:cs="Times New Roman"/>
                <w:bCs/>
                <w:sz w:val="24"/>
                <w:lang w:val="en-US" w:eastAsia="zh-CN"/>
              </w:rPr>
              <w:t>4</w:t>
            </w:r>
          </w:p>
        </w:tc>
        <w:tc>
          <w:tcPr>
            <w:tcW w:w="2961" w:type="dxa"/>
            <w:vAlign w:val="center"/>
          </w:tcPr>
          <w:p>
            <w:pPr>
              <w:spacing w:line="240" w:lineRule="auto"/>
              <w:jc w:val="center"/>
              <w:rPr>
                <w:rFonts w:hint="eastAsia" w:eastAsia="仿宋_GB2312" w:cs="Times New Roman"/>
                <w:bCs/>
                <w:sz w:val="24"/>
                <w:lang w:eastAsia="zh-CN"/>
              </w:rPr>
            </w:pPr>
            <w:r>
              <w:rPr>
                <w:rFonts w:hint="eastAsia" w:eastAsia="仿宋_GB2312" w:cs="Times New Roman"/>
                <w:bCs/>
                <w:sz w:val="24"/>
                <w:szCs w:val="21"/>
                <w:lang w:val="en-US" w:eastAsia="zh-CN"/>
              </w:rPr>
              <w:t>练琴吧</w:t>
            </w:r>
          </w:p>
        </w:tc>
        <w:tc>
          <w:tcPr>
            <w:tcW w:w="4911" w:type="dxa"/>
            <w:vAlign w:val="center"/>
          </w:tcPr>
          <w:p>
            <w:pPr>
              <w:spacing w:line="240" w:lineRule="auto"/>
              <w:jc w:val="center"/>
              <w:rPr>
                <w:rFonts w:hint="default" w:eastAsia="仿宋_GB2312" w:cs="Times New Roman"/>
                <w:bCs/>
                <w:sz w:val="24"/>
                <w:lang w:val="en-US" w:eastAsia="zh-CN"/>
              </w:rPr>
            </w:pPr>
            <w:r>
              <w:rPr>
                <w:rFonts w:hint="eastAsia" w:eastAsia="仿宋_GB2312" w:cs="Times New Roman"/>
                <w:bCs/>
                <w:sz w:val="24"/>
                <w:lang w:val="en-US" w:eastAsia="zh-CN"/>
              </w:rPr>
              <w:t>练琴吧APP</w:t>
            </w:r>
          </w:p>
        </w:tc>
      </w:tr>
    </w:tbl>
    <w:p>
      <w:pPr>
        <w:ind w:firstLine="560" w:firstLineChars="200"/>
        <w:rPr>
          <w:rFonts w:eastAsia="方正黑体简体" w:cs="Times New Roman"/>
          <w:sz w:val="28"/>
          <w:szCs w:val="28"/>
        </w:rPr>
      </w:pPr>
      <w:r>
        <w:rPr>
          <w:rFonts w:eastAsia="方正黑体简体" w:cs="Times New Roman"/>
          <w:sz w:val="28"/>
          <w:szCs w:val="28"/>
        </w:rPr>
        <w:t>六、其他</w:t>
      </w:r>
    </w:p>
    <w:p>
      <w:pPr>
        <w:ind w:firstLine="560" w:firstLineChars="200"/>
        <w:jc w:val="left"/>
        <w:rPr>
          <w:rFonts w:hint="eastAsia" w:ascii="Calibri" w:hAnsi="Calibri" w:eastAsia="仿宋_GB2312" w:cs="Times New Roman"/>
          <w:kern w:val="2"/>
          <w:sz w:val="28"/>
          <w:szCs w:val="28"/>
          <w:lang w:val="en-US" w:eastAsia="zh-CN" w:bidi="ar-SA"/>
        </w:rPr>
      </w:pPr>
      <w:r>
        <w:rPr>
          <w:rFonts w:eastAsia="仿宋_GB2312" w:cs="Times New Roman"/>
          <w:sz w:val="28"/>
          <w:szCs w:val="28"/>
        </w:rPr>
        <w:t>本课程</w:t>
      </w:r>
      <w:r>
        <w:rPr>
          <w:rFonts w:hint="eastAsia" w:eastAsia="仿宋_GB2312" w:cs="Times New Roman"/>
          <w:sz w:val="28"/>
          <w:szCs w:val="28"/>
        </w:rPr>
        <w:t>应积极拓展第二课堂，如开展“</w:t>
      </w:r>
      <w:r>
        <w:rPr>
          <w:rFonts w:hint="eastAsia" w:eastAsia="仿宋_GB2312" w:cs="Times New Roman"/>
          <w:sz w:val="28"/>
          <w:szCs w:val="28"/>
          <w:lang w:val="en-US" w:eastAsia="zh-CN"/>
        </w:rPr>
        <w:t>教师资格证面试教学展示</w:t>
      </w:r>
      <w:r>
        <w:rPr>
          <w:rFonts w:hint="eastAsia" w:eastAsia="仿宋_GB2312" w:cs="Times New Roman"/>
          <w:sz w:val="28"/>
          <w:szCs w:val="28"/>
        </w:rPr>
        <w:t>”、“</w:t>
      </w:r>
      <w:r>
        <w:rPr>
          <w:rFonts w:hint="eastAsia" w:eastAsia="仿宋_GB2312" w:cs="Times New Roman"/>
          <w:sz w:val="28"/>
          <w:szCs w:val="28"/>
          <w:lang w:val="en-US" w:eastAsia="zh-CN"/>
        </w:rPr>
        <w:t>钢琴弹唱技能竞赛</w:t>
      </w:r>
      <w:r>
        <w:rPr>
          <w:rFonts w:hint="eastAsia" w:eastAsia="仿宋_GB2312" w:cs="Times New Roman"/>
          <w:sz w:val="28"/>
          <w:szCs w:val="28"/>
        </w:rPr>
        <w:t>”等。</w:t>
      </w:r>
      <w:r>
        <w:rPr>
          <w:rFonts w:eastAsia="仿宋_GB2312" w:cs="Times New Roman"/>
          <w:sz w:val="28"/>
          <w:szCs w:val="28"/>
        </w:rPr>
        <w:t>可充分利用校企合作企业资源，</w:t>
      </w:r>
      <w:r>
        <w:rPr>
          <w:rFonts w:hint="eastAsia" w:eastAsia="仿宋_GB2312" w:cs="Times New Roman"/>
          <w:sz w:val="28"/>
          <w:szCs w:val="28"/>
        </w:rPr>
        <w:t>创设情景，</w:t>
      </w:r>
      <w:r>
        <w:rPr>
          <w:rFonts w:eastAsia="仿宋_GB2312" w:cs="Times New Roman"/>
          <w:sz w:val="28"/>
          <w:szCs w:val="28"/>
        </w:rPr>
        <w:t>加强</w:t>
      </w:r>
      <w:r>
        <w:rPr>
          <w:rFonts w:hint="eastAsia" w:eastAsia="仿宋_GB2312" w:cs="Times New Roman"/>
          <w:sz w:val="28"/>
          <w:szCs w:val="28"/>
          <w:lang w:val="en-US" w:eastAsia="zh-CN"/>
        </w:rPr>
        <w:t>幼儿教师职业道德的培训</w:t>
      </w:r>
      <w:r>
        <w:rPr>
          <w:rFonts w:eastAsia="仿宋_GB2312" w:cs="Times New Roman"/>
          <w:sz w:val="28"/>
          <w:szCs w:val="28"/>
        </w:rPr>
        <w:t>。</w:t>
      </w:r>
    </w:p>
    <w:p>
      <w:pPr>
        <w:ind w:firstLine="560" w:firstLineChars="200"/>
        <w:rPr>
          <w:rFonts w:hint="eastAsia" w:eastAsia="方正黑体简体" w:cs="Times New Roman"/>
          <w:sz w:val="28"/>
          <w:szCs w:val="28"/>
          <w:lang w:val="en-US" w:eastAsia="zh-CN"/>
        </w:rPr>
      </w:pPr>
      <w:r>
        <w:rPr>
          <w:rFonts w:hint="eastAsia" w:eastAsia="方正黑体简体" w:cs="Times New Roman"/>
          <w:sz w:val="28"/>
          <w:szCs w:val="28"/>
          <w:lang w:val="en-US" w:eastAsia="zh-CN"/>
        </w:rPr>
        <w:t>七、教学建议</w:t>
      </w:r>
    </w:p>
    <w:p>
      <w:pPr>
        <w:ind w:firstLine="560" w:firstLineChars="200"/>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t>1</w:t>
      </w:r>
      <w:r>
        <w:rPr>
          <w:rFonts w:hint="eastAsia" w:eastAsia="仿宋_GB2312" w:cs="Times New Roman"/>
          <w:kern w:val="2"/>
          <w:sz w:val="28"/>
          <w:szCs w:val="28"/>
          <w:lang w:val="en-US" w:eastAsia="zh-CN" w:bidi="ar-SA"/>
        </w:rPr>
        <w:t>.</w:t>
      </w:r>
      <w:r>
        <w:rPr>
          <w:rFonts w:hint="eastAsia" w:ascii="Calibri" w:hAnsi="Calibri" w:eastAsia="仿宋_GB2312" w:cs="Times New Roman"/>
          <w:kern w:val="2"/>
          <w:sz w:val="28"/>
          <w:szCs w:val="28"/>
          <w:lang w:val="en-US" w:eastAsia="zh-CN" w:bidi="ar-SA"/>
        </w:rPr>
        <w:t>内容取舍原则：有利于专业目标和课程目标的达成和符合幼教职业岗位的实际需要，以及考虑学生现时和未来实际生活的要求 。</w:t>
      </w:r>
    </w:p>
    <w:p>
      <w:pPr>
        <w:ind w:firstLine="560" w:firstLineChars="200"/>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t>2</w:t>
      </w:r>
      <w:r>
        <w:rPr>
          <w:rFonts w:hint="eastAsia" w:eastAsia="仿宋_GB2312" w:cs="Times New Roman"/>
          <w:kern w:val="2"/>
          <w:sz w:val="28"/>
          <w:szCs w:val="28"/>
          <w:lang w:val="en-US" w:eastAsia="zh-CN" w:bidi="ar-SA"/>
        </w:rPr>
        <w:t>.</w:t>
      </w:r>
      <w:r>
        <w:rPr>
          <w:rFonts w:hint="eastAsia" w:ascii="Calibri" w:hAnsi="Calibri" w:eastAsia="仿宋_GB2312" w:cs="Times New Roman"/>
          <w:kern w:val="2"/>
          <w:sz w:val="28"/>
          <w:szCs w:val="28"/>
          <w:lang w:val="en-US" w:eastAsia="zh-CN" w:bidi="ar-SA"/>
        </w:rPr>
        <w:t>重点难点：钢琴指法是钢琴教学的关键，作为初学者首先要解决每个手 指独立能力的训练及触键的速度和力度，同时还要把掌指关节打开，增大抬指的的 幅度和频率，力求高起、有力、均匀、快速。</w:t>
      </w:r>
    </w:p>
    <w:p>
      <w:pPr>
        <w:ind w:firstLine="560" w:firstLineChars="200"/>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t>3</w:t>
      </w:r>
      <w:r>
        <w:rPr>
          <w:rFonts w:hint="eastAsia" w:eastAsia="仿宋_GB2312" w:cs="Times New Roman"/>
          <w:kern w:val="2"/>
          <w:sz w:val="28"/>
          <w:szCs w:val="28"/>
          <w:lang w:val="en-US" w:eastAsia="zh-CN" w:bidi="ar-SA"/>
        </w:rPr>
        <w:t>.</w:t>
      </w:r>
      <w:r>
        <w:rPr>
          <w:rFonts w:hint="eastAsia" w:ascii="Calibri" w:hAnsi="Calibri" w:eastAsia="仿宋_GB2312" w:cs="Times New Roman"/>
          <w:kern w:val="2"/>
          <w:sz w:val="28"/>
          <w:szCs w:val="28"/>
          <w:lang w:val="en-US" w:eastAsia="zh-CN" w:bidi="ar-SA"/>
        </w:rPr>
        <w:t>教学方法方面：本课程是一门实践性很强的学科，其核心是解决实际 弹奏的问题。在教学中一定要根据不同教学阶段的培养要求，对指法、踏板的运用等具体问题，进行细致的示范讲解，指导学生正确 练习。</w:t>
      </w:r>
    </w:p>
    <w:p>
      <w:pPr>
        <w:ind w:firstLine="560" w:firstLineChars="200"/>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t>4</w:t>
      </w:r>
      <w:r>
        <w:rPr>
          <w:rFonts w:hint="eastAsia" w:eastAsia="仿宋_GB2312" w:cs="Times New Roman"/>
          <w:kern w:val="2"/>
          <w:sz w:val="28"/>
          <w:szCs w:val="28"/>
          <w:lang w:val="en-US" w:eastAsia="zh-CN" w:bidi="ar-SA"/>
        </w:rPr>
        <w:t>.</w:t>
      </w:r>
      <w:r>
        <w:rPr>
          <w:rFonts w:hint="eastAsia" w:ascii="Calibri" w:hAnsi="Calibri" w:eastAsia="仿宋_GB2312" w:cs="Times New Roman"/>
          <w:kern w:val="2"/>
          <w:sz w:val="28"/>
          <w:szCs w:val="28"/>
          <w:lang w:val="en-US" w:eastAsia="zh-CN" w:bidi="ar-SA"/>
        </w:rPr>
        <w:t>能力培养方面：为使学生毕业后能胜任幼儿园的实际工作。教学形式以教师示范讲解为基础，以学生独立勤练，教师有针对性的个别听奏指导为主，以小组互听互评等形式与之配合。</w:t>
      </w:r>
    </w:p>
    <w:p>
      <w:pPr>
        <w:ind w:firstLine="560" w:firstLineChars="200"/>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t>5</w:t>
      </w:r>
      <w:r>
        <w:rPr>
          <w:rFonts w:hint="eastAsia" w:eastAsia="仿宋_GB2312" w:cs="Times New Roman"/>
          <w:kern w:val="2"/>
          <w:sz w:val="28"/>
          <w:szCs w:val="28"/>
          <w:lang w:val="en-US" w:eastAsia="zh-CN" w:bidi="ar-SA"/>
        </w:rPr>
        <w:t>.</w:t>
      </w:r>
      <w:r>
        <w:rPr>
          <w:rFonts w:hint="eastAsia" w:ascii="Calibri" w:hAnsi="Calibri" w:eastAsia="仿宋_GB2312" w:cs="Times New Roman"/>
          <w:kern w:val="2"/>
          <w:sz w:val="28"/>
          <w:szCs w:val="28"/>
          <w:lang w:val="en-US" w:eastAsia="zh-CN" w:bidi="ar-SA"/>
        </w:rPr>
        <w:t>实践教学：本课程内容具有极强的实践性。教学中要结合课程内容，组织学生互听互看互评，掌握弹奏技巧。安排学生到幼儿园参观，提高对琴法技能运用的感性认识。有条件的安排学生参与相关的教学实践，提高学生的实际操作能力。</w:t>
      </w:r>
    </w:p>
    <w:p>
      <w:pPr>
        <w:rPr>
          <w:rFonts w:hint="eastAsia" w:ascii="Calibri" w:hAnsi="Calibri" w:eastAsia="仿宋_GB2312" w:cs="Times New Roman"/>
          <w:kern w:val="2"/>
          <w:sz w:val="28"/>
          <w:szCs w:val="28"/>
          <w:lang w:val="en-US" w:eastAsia="zh-CN" w:bidi="ar-SA"/>
        </w:rPr>
      </w:pPr>
      <w:r>
        <w:rPr>
          <w:rFonts w:hint="eastAsia" w:ascii="Calibri" w:hAnsi="Calibri" w:eastAsia="仿宋_GB2312" w:cs="Times New Roman"/>
          <w:kern w:val="2"/>
          <w:sz w:val="28"/>
          <w:szCs w:val="28"/>
          <w:lang w:val="en-US" w:eastAsia="zh-CN" w:bidi="ar-SA"/>
        </w:rPr>
        <w:br w:type="page"/>
      </w:r>
    </w:p>
    <w:p>
      <w:pPr>
        <w:pStyle w:val="8"/>
        <w:rPr>
          <w:rFonts w:hint="eastAsia" w:asciiTheme="majorEastAsia" w:hAnsiTheme="majorEastAsia" w:eastAsiaTheme="majorEastAsia" w:cstheme="majorEastAsia"/>
          <w:b/>
          <w:bCs w:val="0"/>
        </w:rPr>
      </w:pPr>
      <w:r>
        <w:rPr>
          <w:rFonts w:hint="eastAsia" w:asciiTheme="majorEastAsia" w:hAnsiTheme="majorEastAsia" w:eastAsiaTheme="majorEastAsia" w:cstheme="majorEastAsia"/>
          <w:b/>
          <w:bCs w:val="0"/>
        </w:rPr>
        <w:t>江西环境工程职业学院202</w:t>
      </w:r>
      <w:r>
        <w:rPr>
          <w:rFonts w:hint="eastAsia" w:asciiTheme="majorEastAsia" w:hAnsiTheme="majorEastAsia" w:eastAsiaTheme="majorEastAsia" w:cstheme="majorEastAsia"/>
          <w:b/>
          <w:bCs w:val="0"/>
          <w:lang w:val="en-US" w:eastAsia="zh-CN"/>
        </w:rPr>
        <w:t>3</w:t>
      </w:r>
      <w:r>
        <w:rPr>
          <w:rFonts w:hint="eastAsia" w:asciiTheme="majorEastAsia" w:hAnsiTheme="majorEastAsia" w:eastAsiaTheme="majorEastAsia" w:cstheme="majorEastAsia"/>
          <w:b/>
          <w:bCs w:val="0"/>
        </w:rPr>
        <w:t>—202</w:t>
      </w:r>
      <w:r>
        <w:rPr>
          <w:rFonts w:hint="eastAsia" w:asciiTheme="majorEastAsia" w:hAnsiTheme="majorEastAsia" w:eastAsiaTheme="majorEastAsia" w:cstheme="majorEastAsia"/>
          <w:b/>
          <w:bCs w:val="0"/>
          <w:lang w:val="en-US" w:eastAsia="zh-CN"/>
        </w:rPr>
        <w:t>4</w:t>
      </w:r>
      <w:r>
        <w:rPr>
          <w:rFonts w:hint="eastAsia" w:asciiTheme="majorEastAsia" w:hAnsiTheme="majorEastAsia" w:eastAsiaTheme="majorEastAsia" w:cstheme="majorEastAsia"/>
          <w:b/>
          <w:bCs w:val="0"/>
        </w:rPr>
        <w:t>学年第</w:t>
      </w:r>
      <w:r>
        <w:rPr>
          <w:rFonts w:hint="eastAsia" w:asciiTheme="majorEastAsia" w:hAnsiTheme="majorEastAsia" w:eastAsiaTheme="majorEastAsia" w:cstheme="majorEastAsia"/>
          <w:b/>
          <w:bCs w:val="0"/>
          <w:lang w:val="en-US" w:eastAsia="zh-CN"/>
        </w:rPr>
        <w:t>二</w:t>
      </w:r>
      <w:r>
        <w:rPr>
          <w:rFonts w:hint="eastAsia" w:asciiTheme="majorEastAsia" w:hAnsiTheme="majorEastAsia" w:eastAsiaTheme="majorEastAsia" w:cstheme="majorEastAsia"/>
          <w:b/>
          <w:bCs w:val="0"/>
        </w:rPr>
        <w:t>学期</w:t>
      </w:r>
    </w:p>
    <w:p>
      <w:pPr>
        <w:pStyle w:val="8"/>
        <w:rPr>
          <w:rFonts w:hint="eastAsia" w:asciiTheme="majorEastAsia" w:hAnsiTheme="majorEastAsia" w:eastAsiaTheme="majorEastAsia" w:cstheme="majorEastAsia"/>
          <w:b/>
          <w:bCs w:val="0"/>
        </w:rPr>
      </w:pPr>
      <w:bookmarkStart w:id="0" w:name="_Toc79508335"/>
      <w:r>
        <w:rPr>
          <w:rFonts w:hint="eastAsia" w:asciiTheme="majorEastAsia" w:hAnsiTheme="majorEastAsia" w:eastAsiaTheme="majorEastAsia" w:cstheme="majorEastAsia"/>
          <w:b/>
          <w:bCs w:val="0"/>
        </w:rPr>
        <w:t>《</w:t>
      </w:r>
      <w:r>
        <w:rPr>
          <w:rFonts w:hint="eastAsia" w:asciiTheme="majorEastAsia" w:hAnsiTheme="majorEastAsia" w:eastAsiaTheme="majorEastAsia" w:cstheme="majorEastAsia"/>
          <w:b/>
          <w:bCs w:val="0"/>
          <w:lang w:val="en-US" w:eastAsia="zh-CN"/>
        </w:rPr>
        <w:t>幼儿钢琴即兴伴奏</w:t>
      </w:r>
      <w:r>
        <w:rPr>
          <w:rFonts w:hint="eastAsia" w:asciiTheme="majorEastAsia" w:hAnsiTheme="majorEastAsia" w:eastAsiaTheme="majorEastAsia" w:cstheme="majorEastAsia"/>
          <w:b/>
          <w:bCs w:val="0"/>
        </w:rPr>
        <w:t>》课程教学设计表</w:t>
      </w:r>
      <w:bookmarkEnd w:id="0"/>
    </w:p>
    <w:p>
      <w:pPr>
        <w:jc w:val="center"/>
        <w:rPr>
          <w:b/>
          <w:bCs w:val="0"/>
          <w:sz w:val="32"/>
          <w:szCs w:val="32"/>
        </w:rPr>
      </w:pPr>
    </w:p>
    <w:p>
      <w:pPr>
        <w:spacing w:line="360" w:lineRule="auto"/>
        <w:rPr>
          <w:b/>
          <w:bCs/>
          <w:sz w:val="24"/>
        </w:rPr>
      </w:pPr>
      <w:r>
        <w:rPr>
          <w:b/>
          <w:bCs/>
          <w:sz w:val="24"/>
        </w:rPr>
        <w:t>制定时间</w:t>
      </w:r>
      <w:r>
        <w:rPr>
          <w:rFonts w:hint="eastAsia"/>
          <w:b/>
          <w:bCs/>
          <w:sz w:val="24"/>
        </w:rPr>
        <w:t>：</w:t>
      </w:r>
      <w:r>
        <w:rPr>
          <w:b/>
          <w:bCs/>
          <w:sz w:val="24"/>
        </w:rPr>
        <w:t xml:space="preserve"> </w:t>
      </w:r>
      <w:r>
        <w:rPr>
          <w:rFonts w:hint="eastAsia"/>
          <w:b/>
          <w:bCs/>
          <w:sz w:val="24"/>
          <w:lang w:val="en-US" w:eastAsia="zh-CN"/>
        </w:rPr>
        <w:t>2024年2月</w:t>
      </w:r>
      <w:r>
        <w:rPr>
          <w:b/>
          <w:bCs/>
          <w:sz w:val="24"/>
        </w:rPr>
        <w:t xml:space="preserve">  </w:t>
      </w:r>
    </w:p>
    <w:p>
      <w:pPr>
        <w:spacing w:line="360" w:lineRule="auto"/>
        <w:rPr>
          <w:sz w:val="24"/>
        </w:rPr>
      </w:pPr>
      <w:r>
        <w:rPr>
          <w:b/>
          <w:bCs/>
          <w:sz w:val="24"/>
        </w:rPr>
        <w:t xml:space="preserve">任课教师签名：        教研室主任签字：            课程负责人签字：   </w:t>
      </w:r>
      <w:r>
        <w:rPr>
          <w:sz w:val="24"/>
        </w:rPr>
        <w:t xml:space="preserve">           </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750"/>
        <w:gridCol w:w="602"/>
        <w:gridCol w:w="881"/>
        <w:gridCol w:w="22"/>
        <w:gridCol w:w="752"/>
        <w:gridCol w:w="604"/>
        <w:gridCol w:w="415"/>
        <w:gridCol w:w="338"/>
        <w:gridCol w:w="576"/>
        <w:gridCol w:w="936"/>
        <w:gridCol w:w="609"/>
        <w:gridCol w:w="305"/>
        <w:gridCol w:w="754"/>
        <w:gridCol w:w="8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4" w:type="dxa"/>
            <w:vAlign w:val="center"/>
          </w:tcPr>
          <w:p>
            <w:pPr>
              <w:spacing w:line="320" w:lineRule="exact"/>
              <w:jc w:val="center"/>
              <w:rPr>
                <w:rFonts w:hint="eastAsia" w:ascii="方正黑体简体" w:eastAsia="方正黑体简体"/>
              </w:rPr>
            </w:pPr>
            <w:r>
              <w:rPr>
                <w:rFonts w:hint="eastAsia" w:ascii="方正黑体简体" w:eastAsia="方正黑体简体"/>
              </w:rPr>
              <w:t>教师姓名</w:t>
            </w:r>
          </w:p>
        </w:tc>
        <w:tc>
          <w:tcPr>
            <w:tcW w:w="1352" w:type="dxa"/>
            <w:gridSpan w:val="2"/>
            <w:vAlign w:val="center"/>
          </w:tcPr>
          <w:p>
            <w:pPr>
              <w:spacing w:line="320" w:lineRule="exact"/>
              <w:jc w:val="center"/>
              <w:rPr>
                <w:rFonts w:hint="eastAsia" w:ascii="方正黑体简体" w:eastAsia="方正黑体简体"/>
                <w:lang w:val="en-US" w:eastAsia="zh-CN"/>
              </w:rPr>
            </w:pPr>
            <w:r>
              <w:rPr>
                <w:rFonts w:hint="eastAsia"/>
                <w:lang w:val="en-US" w:eastAsia="zh-CN"/>
              </w:rPr>
              <w:t>黄娟</w:t>
            </w:r>
          </w:p>
        </w:tc>
        <w:tc>
          <w:tcPr>
            <w:tcW w:w="881" w:type="dxa"/>
            <w:vAlign w:val="center"/>
          </w:tcPr>
          <w:p>
            <w:pPr>
              <w:spacing w:line="320" w:lineRule="exact"/>
              <w:jc w:val="center"/>
              <w:rPr>
                <w:rFonts w:hint="eastAsia" w:ascii="方正黑体简体" w:eastAsia="方正黑体简体"/>
              </w:rPr>
            </w:pPr>
            <w:r>
              <w:rPr>
                <w:rFonts w:hint="eastAsia" w:ascii="方正黑体简体" w:eastAsia="方正黑体简体"/>
              </w:rPr>
              <w:t>教师</w:t>
            </w:r>
          </w:p>
          <w:p>
            <w:pPr>
              <w:spacing w:line="320" w:lineRule="exact"/>
              <w:jc w:val="center"/>
              <w:rPr>
                <w:rFonts w:hint="eastAsia" w:ascii="方正黑体简体" w:eastAsia="方正黑体简体"/>
              </w:rPr>
            </w:pPr>
            <w:r>
              <w:rPr>
                <w:rFonts w:hint="eastAsia" w:ascii="方正黑体简体" w:eastAsia="方正黑体简体"/>
              </w:rPr>
              <w:t>职称</w:t>
            </w:r>
          </w:p>
        </w:tc>
        <w:tc>
          <w:tcPr>
            <w:tcW w:w="1378" w:type="dxa"/>
            <w:gridSpan w:val="3"/>
            <w:vAlign w:val="center"/>
          </w:tcPr>
          <w:p>
            <w:pPr>
              <w:spacing w:line="320" w:lineRule="exact"/>
              <w:jc w:val="center"/>
              <w:rPr>
                <w:rFonts w:hint="eastAsia" w:ascii="方正黑体简体" w:eastAsia="方正黑体简体"/>
                <w:lang w:val="en-US" w:eastAsia="zh-CN"/>
              </w:rPr>
            </w:pPr>
            <w:r>
              <w:rPr>
                <w:rFonts w:hint="eastAsia"/>
                <w:lang w:val="en-US" w:eastAsia="zh-CN"/>
              </w:rPr>
              <w:t>副教授</w:t>
            </w:r>
          </w:p>
        </w:tc>
        <w:tc>
          <w:tcPr>
            <w:tcW w:w="753" w:type="dxa"/>
            <w:gridSpan w:val="2"/>
            <w:vAlign w:val="center"/>
          </w:tcPr>
          <w:p>
            <w:pPr>
              <w:spacing w:line="320" w:lineRule="exact"/>
              <w:jc w:val="center"/>
              <w:rPr>
                <w:rFonts w:hint="eastAsia" w:ascii="方正黑体简体" w:eastAsia="方正黑体简体"/>
              </w:rPr>
            </w:pPr>
            <w:r>
              <w:rPr>
                <w:rFonts w:hint="eastAsia" w:ascii="方正黑体简体" w:eastAsia="方正黑体简体"/>
              </w:rPr>
              <w:t>教师职务</w:t>
            </w:r>
          </w:p>
        </w:tc>
        <w:tc>
          <w:tcPr>
            <w:tcW w:w="1512" w:type="dxa"/>
            <w:gridSpan w:val="2"/>
            <w:vAlign w:val="center"/>
          </w:tcPr>
          <w:p>
            <w:pPr>
              <w:spacing w:line="320" w:lineRule="exact"/>
              <w:jc w:val="center"/>
              <w:rPr>
                <w:rFonts w:hint="default" w:ascii="方正黑体简体" w:eastAsia="方正黑体简体"/>
                <w:lang w:val="en-US" w:eastAsia="zh-CN"/>
              </w:rPr>
            </w:pPr>
            <w:r>
              <w:rPr>
                <w:rFonts w:hint="eastAsia"/>
                <w:lang w:val="en-US" w:eastAsia="zh-CN"/>
              </w:rPr>
              <w:t>教研室主任</w:t>
            </w:r>
          </w:p>
        </w:tc>
        <w:tc>
          <w:tcPr>
            <w:tcW w:w="914" w:type="dxa"/>
            <w:gridSpan w:val="2"/>
            <w:vAlign w:val="center"/>
          </w:tcPr>
          <w:p>
            <w:pPr>
              <w:spacing w:line="320" w:lineRule="exact"/>
              <w:jc w:val="center"/>
              <w:rPr>
                <w:rFonts w:hint="eastAsia" w:ascii="方正黑体简体" w:eastAsia="方正黑体简体"/>
              </w:rPr>
            </w:pPr>
            <w:r>
              <w:rPr>
                <w:rFonts w:hint="eastAsia" w:ascii="方正黑体简体" w:eastAsia="方正黑体简体"/>
              </w:rPr>
              <w:t>所属学院（部）</w:t>
            </w:r>
          </w:p>
        </w:tc>
        <w:tc>
          <w:tcPr>
            <w:tcW w:w="1570" w:type="dxa"/>
            <w:gridSpan w:val="2"/>
            <w:vAlign w:val="center"/>
          </w:tcPr>
          <w:p>
            <w:pPr>
              <w:spacing w:line="320" w:lineRule="exact"/>
              <w:jc w:val="center"/>
              <w:rPr>
                <w:rFonts w:hint="default" w:ascii="方正黑体简体" w:eastAsia="方正黑体简体"/>
                <w:lang w:val="en-US" w:eastAsia="zh-CN"/>
              </w:rPr>
            </w:pPr>
            <w:r>
              <w:rPr>
                <w:rFonts w:hint="eastAsia"/>
                <w:lang w:val="en-US" w:eastAsia="zh-CN"/>
              </w:rPr>
              <w:t>旅游与外语学院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75" w:hRule="atLeast"/>
          <w:jc w:val="center"/>
        </w:trPr>
        <w:tc>
          <w:tcPr>
            <w:tcW w:w="814" w:type="dxa"/>
            <w:vMerge w:val="restart"/>
            <w:vAlign w:val="center"/>
          </w:tcPr>
          <w:p>
            <w:pPr>
              <w:spacing w:line="320" w:lineRule="exact"/>
              <w:jc w:val="center"/>
              <w:rPr>
                <w:rFonts w:hint="eastAsia" w:ascii="方正黑体简体" w:eastAsia="方正黑体简体"/>
              </w:rPr>
            </w:pPr>
            <w:r>
              <w:rPr>
                <w:rFonts w:hint="eastAsia" w:ascii="方正黑体简体" w:eastAsia="方正黑体简体"/>
              </w:rPr>
              <w:t>授</w:t>
            </w:r>
          </w:p>
          <w:p>
            <w:pPr>
              <w:spacing w:line="320" w:lineRule="exact"/>
              <w:jc w:val="center"/>
              <w:rPr>
                <w:rFonts w:hint="eastAsia" w:ascii="方正黑体简体" w:eastAsia="方正黑体简体"/>
              </w:rPr>
            </w:pPr>
            <w:r>
              <w:rPr>
                <w:rFonts w:hint="eastAsia" w:ascii="方正黑体简体" w:eastAsia="方正黑体简体"/>
              </w:rPr>
              <w:t>课</w:t>
            </w:r>
          </w:p>
          <w:p>
            <w:pPr>
              <w:spacing w:line="320" w:lineRule="exact"/>
              <w:jc w:val="center"/>
              <w:rPr>
                <w:rFonts w:hint="eastAsia" w:ascii="方正黑体简体" w:eastAsia="方正黑体简体"/>
              </w:rPr>
            </w:pPr>
            <w:r>
              <w:rPr>
                <w:rFonts w:hint="eastAsia" w:ascii="方正黑体简体" w:eastAsia="方正黑体简体"/>
              </w:rPr>
              <w:t>教</w:t>
            </w:r>
          </w:p>
          <w:p>
            <w:pPr>
              <w:spacing w:line="320" w:lineRule="exact"/>
              <w:jc w:val="center"/>
              <w:rPr>
                <w:rFonts w:hint="eastAsia" w:ascii="方正黑体简体" w:eastAsia="方正黑体简体"/>
              </w:rPr>
            </w:pPr>
            <w:r>
              <w:rPr>
                <w:rFonts w:hint="eastAsia" w:ascii="方正黑体简体" w:eastAsia="方正黑体简体"/>
              </w:rPr>
              <w:t>材</w:t>
            </w:r>
          </w:p>
        </w:tc>
        <w:tc>
          <w:tcPr>
            <w:tcW w:w="1352" w:type="dxa"/>
            <w:gridSpan w:val="2"/>
            <w:vAlign w:val="center"/>
          </w:tcPr>
          <w:p>
            <w:pPr>
              <w:spacing w:line="320" w:lineRule="exact"/>
              <w:jc w:val="center"/>
            </w:pPr>
            <w:r>
              <w:t>教材名称</w:t>
            </w:r>
          </w:p>
        </w:tc>
        <w:tc>
          <w:tcPr>
            <w:tcW w:w="3588" w:type="dxa"/>
            <w:gridSpan w:val="7"/>
            <w:vAlign w:val="center"/>
          </w:tcPr>
          <w:p>
            <w:pPr>
              <w:spacing w:line="320" w:lineRule="exact"/>
              <w:jc w:val="center"/>
              <w:rPr>
                <w:rFonts w:hint="eastAsia" w:eastAsia="宋体"/>
                <w:lang w:eastAsia="zh-CN"/>
              </w:rPr>
            </w:pPr>
            <w:r>
              <w:rPr>
                <w:rFonts w:hint="eastAsia"/>
                <w:lang w:eastAsia="zh-CN"/>
              </w:rPr>
              <w:t>《</w:t>
            </w:r>
            <w:r>
              <w:rPr>
                <w:rFonts w:hint="eastAsia"/>
                <w:lang w:val="en-US" w:eastAsia="zh-CN"/>
              </w:rPr>
              <w:t>幼儿钢琴即兴伴奏</w:t>
            </w:r>
            <w:r>
              <w:rPr>
                <w:rFonts w:hint="eastAsia"/>
                <w:lang w:eastAsia="zh-CN"/>
              </w:rPr>
              <w:t>》</w:t>
            </w:r>
          </w:p>
        </w:tc>
        <w:tc>
          <w:tcPr>
            <w:tcW w:w="936" w:type="dxa"/>
            <w:vAlign w:val="center"/>
          </w:tcPr>
          <w:p>
            <w:pPr>
              <w:spacing w:line="320" w:lineRule="exact"/>
              <w:jc w:val="center"/>
            </w:pPr>
            <w:r>
              <w:t>主编</w:t>
            </w:r>
          </w:p>
        </w:tc>
        <w:tc>
          <w:tcPr>
            <w:tcW w:w="2484" w:type="dxa"/>
            <w:gridSpan w:val="4"/>
            <w:vAlign w:val="center"/>
          </w:tcPr>
          <w:p>
            <w:pPr>
              <w:spacing w:line="320" w:lineRule="exact"/>
              <w:jc w:val="center"/>
              <w:rPr>
                <w:rFonts w:hint="eastAsia" w:eastAsia="宋体"/>
                <w:lang w:val="en-US" w:eastAsia="zh-CN"/>
              </w:rPr>
            </w:pPr>
            <w:r>
              <w:rPr>
                <w:rFonts w:hint="eastAsia"/>
                <w:lang w:val="en-US" w:eastAsia="zh-CN"/>
              </w:rPr>
              <w:t>黄  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814" w:type="dxa"/>
            <w:vMerge w:val="continue"/>
            <w:vAlign w:val="center"/>
          </w:tcPr>
          <w:p>
            <w:pPr>
              <w:spacing w:line="320" w:lineRule="exact"/>
              <w:rPr>
                <w:rFonts w:hint="eastAsia" w:ascii="方正黑体简体" w:eastAsia="方正黑体简体"/>
              </w:rPr>
            </w:pPr>
          </w:p>
        </w:tc>
        <w:tc>
          <w:tcPr>
            <w:tcW w:w="1352" w:type="dxa"/>
            <w:gridSpan w:val="2"/>
            <w:vAlign w:val="center"/>
          </w:tcPr>
          <w:p>
            <w:pPr>
              <w:spacing w:line="320" w:lineRule="exact"/>
              <w:jc w:val="center"/>
            </w:pPr>
            <w:r>
              <w:t>出版社</w:t>
            </w:r>
          </w:p>
        </w:tc>
        <w:tc>
          <w:tcPr>
            <w:tcW w:w="3588" w:type="dxa"/>
            <w:gridSpan w:val="7"/>
            <w:vAlign w:val="center"/>
          </w:tcPr>
          <w:p>
            <w:pPr>
              <w:spacing w:line="320" w:lineRule="exact"/>
              <w:jc w:val="center"/>
              <w:rPr>
                <w:rFonts w:hint="default" w:eastAsia="宋体"/>
                <w:lang w:val="en-US" w:eastAsia="zh-CN"/>
              </w:rPr>
            </w:pPr>
            <w:r>
              <w:rPr>
                <w:rFonts w:hint="eastAsia"/>
                <w:lang w:val="en-US" w:eastAsia="zh-CN"/>
              </w:rPr>
              <w:t>航空工业出版社</w:t>
            </w:r>
          </w:p>
        </w:tc>
        <w:tc>
          <w:tcPr>
            <w:tcW w:w="936" w:type="dxa"/>
            <w:vAlign w:val="center"/>
          </w:tcPr>
          <w:p>
            <w:pPr>
              <w:spacing w:line="320" w:lineRule="exact"/>
              <w:jc w:val="center"/>
            </w:pPr>
            <w:r>
              <w:t>出版</w:t>
            </w:r>
          </w:p>
          <w:p>
            <w:pPr>
              <w:spacing w:line="320" w:lineRule="exact"/>
              <w:jc w:val="center"/>
            </w:pPr>
            <w:r>
              <w:t>年月</w:t>
            </w:r>
          </w:p>
        </w:tc>
        <w:tc>
          <w:tcPr>
            <w:tcW w:w="2484" w:type="dxa"/>
            <w:gridSpan w:val="4"/>
            <w:vAlign w:val="center"/>
          </w:tcPr>
          <w:p>
            <w:pPr>
              <w:spacing w:line="320" w:lineRule="exact"/>
              <w:jc w:val="center"/>
              <w:rPr>
                <w:rFonts w:hint="default" w:eastAsia="宋体"/>
                <w:lang w:val="en-US" w:eastAsia="zh-CN"/>
              </w:rPr>
            </w:pPr>
            <w:r>
              <w:rPr>
                <w:rFonts w:hint="eastAsia"/>
                <w:lang w:val="en-US" w:eastAsia="zh-CN"/>
              </w:rPr>
              <w:t>2023.4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814" w:type="dxa"/>
            <w:vMerge w:val="continue"/>
            <w:vAlign w:val="center"/>
          </w:tcPr>
          <w:p>
            <w:pPr>
              <w:spacing w:line="320" w:lineRule="exact"/>
              <w:rPr>
                <w:rFonts w:hint="eastAsia" w:ascii="方正黑体简体" w:eastAsia="方正黑体简体"/>
              </w:rPr>
            </w:pPr>
          </w:p>
        </w:tc>
        <w:tc>
          <w:tcPr>
            <w:tcW w:w="2255" w:type="dxa"/>
            <w:gridSpan w:val="4"/>
            <w:vAlign w:val="center"/>
          </w:tcPr>
          <w:p>
            <w:pPr>
              <w:spacing w:line="320" w:lineRule="exact"/>
              <w:jc w:val="center"/>
            </w:pPr>
            <w:r>
              <w:t>是否为获奖教材</w:t>
            </w:r>
          </w:p>
          <w:p>
            <w:pPr>
              <w:spacing w:line="320" w:lineRule="exact"/>
              <w:jc w:val="center"/>
            </w:pPr>
            <w:r>
              <w:t>或规划教材</w:t>
            </w:r>
          </w:p>
        </w:tc>
        <w:tc>
          <w:tcPr>
            <w:tcW w:w="2685" w:type="dxa"/>
            <w:gridSpan w:val="5"/>
            <w:vAlign w:val="center"/>
          </w:tcPr>
          <w:p>
            <w:pPr>
              <w:spacing w:line="320" w:lineRule="exact"/>
              <w:jc w:val="center"/>
              <w:rPr>
                <w:rFonts w:hint="default" w:eastAsia="宋体"/>
                <w:lang w:val="en-US" w:eastAsia="zh-CN"/>
              </w:rPr>
            </w:pPr>
            <w:r>
              <w:rPr>
                <w:rFonts w:hint="eastAsia"/>
                <w:lang w:eastAsia="zh-CN"/>
              </w:rPr>
              <w:t>“</w:t>
            </w:r>
            <w:r>
              <w:rPr>
                <w:rFonts w:hint="eastAsia"/>
                <w:lang w:val="en-US" w:eastAsia="zh-CN"/>
              </w:rPr>
              <w:t>十四五</w:t>
            </w:r>
            <w:r>
              <w:rPr>
                <w:rFonts w:hint="eastAsia"/>
                <w:lang w:eastAsia="zh-CN"/>
              </w:rPr>
              <w:t>”</w:t>
            </w:r>
            <w:r>
              <w:rPr>
                <w:rFonts w:hint="eastAsia"/>
                <w:lang w:val="en-US" w:eastAsia="zh-CN"/>
              </w:rPr>
              <w:t>职业教育国家规划教材</w:t>
            </w:r>
          </w:p>
        </w:tc>
        <w:tc>
          <w:tcPr>
            <w:tcW w:w="936" w:type="dxa"/>
            <w:vAlign w:val="center"/>
          </w:tcPr>
          <w:p>
            <w:pPr>
              <w:spacing w:line="320" w:lineRule="exact"/>
              <w:jc w:val="center"/>
            </w:pPr>
            <w:r>
              <w:t>是否为</w:t>
            </w:r>
          </w:p>
          <w:p>
            <w:pPr>
              <w:spacing w:line="320" w:lineRule="exact"/>
              <w:jc w:val="center"/>
            </w:pPr>
            <w:r>
              <w:t>自编</w:t>
            </w:r>
          </w:p>
          <w:p>
            <w:pPr>
              <w:spacing w:line="320" w:lineRule="exact"/>
              <w:jc w:val="center"/>
            </w:pPr>
            <w:r>
              <w:t>教材</w:t>
            </w:r>
          </w:p>
        </w:tc>
        <w:tc>
          <w:tcPr>
            <w:tcW w:w="2484" w:type="dxa"/>
            <w:gridSpan w:val="4"/>
            <w:vAlign w:val="center"/>
          </w:tcPr>
          <w:p>
            <w:pPr>
              <w:spacing w:line="320" w:lineRule="exact"/>
              <w:jc w:val="center"/>
              <w:rPr>
                <w:rFonts w:hint="eastAsia" w:eastAsia="宋体"/>
                <w:lang w:val="en-US" w:eastAsia="zh-CN"/>
              </w:rPr>
            </w:pPr>
            <w:r>
              <w:rPr>
                <w:rFonts w:hint="eastAsia"/>
                <w:lang w:val="en-US" w:eastAsia="zh-CN"/>
              </w:rPr>
              <w:t>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4" w:type="dxa"/>
            <w:vMerge w:val="restart"/>
            <w:vAlign w:val="center"/>
          </w:tcPr>
          <w:p>
            <w:pPr>
              <w:spacing w:line="320" w:lineRule="exact"/>
              <w:jc w:val="center"/>
              <w:rPr>
                <w:rFonts w:hint="eastAsia" w:ascii="方正黑体简体" w:eastAsia="方正黑体简体"/>
              </w:rPr>
            </w:pPr>
            <w:r>
              <w:rPr>
                <w:rFonts w:hint="eastAsia" w:ascii="方正黑体简体" w:eastAsia="方正黑体简体"/>
              </w:rPr>
              <w:t>教</w:t>
            </w:r>
          </w:p>
          <w:p>
            <w:pPr>
              <w:spacing w:line="320" w:lineRule="exact"/>
              <w:jc w:val="center"/>
              <w:rPr>
                <w:rFonts w:hint="eastAsia" w:ascii="方正黑体简体" w:eastAsia="方正黑体简体"/>
              </w:rPr>
            </w:pPr>
            <w:r>
              <w:rPr>
                <w:rFonts w:hint="eastAsia" w:ascii="方正黑体简体" w:eastAsia="方正黑体简体"/>
              </w:rPr>
              <w:t>学</w:t>
            </w:r>
          </w:p>
          <w:p>
            <w:pPr>
              <w:spacing w:line="320" w:lineRule="exact"/>
              <w:jc w:val="center"/>
              <w:rPr>
                <w:rFonts w:hint="eastAsia" w:ascii="方正黑体简体" w:eastAsia="方正黑体简体"/>
              </w:rPr>
            </w:pPr>
            <w:r>
              <w:rPr>
                <w:rFonts w:hint="eastAsia" w:ascii="方正黑体简体" w:eastAsia="方正黑体简体"/>
              </w:rPr>
              <w:t>时</w:t>
            </w:r>
          </w:p>
          <w:p>
            <w:pPr>
              <w:spacing w:line="320" w:lineRule="exact"/>
              <w:jc w:val="center"/>
              <w:rPr>
                <w:rFonts w:hint="eastAsia" w:ascii="方正黑体简体" w:eastAsia="方正黑体简体"/>
              </w:rPr>
            </w:pPr>
            <w:r>
              <w:rPr>
                <w:rFonts w:hint="eastAsia" w:ascii="方正黑体简体" w:eastAsia="方正黑体简体"/>
              </w:rPr>
              <w:t>数</w:t>
            </w:r>
          </w:p>
        </w:tc>
        <w:tc>
          <w:tcPr>
            <w:tcW w:w="2255" w:type="dxa"/>
            <w:gridSpan w:val="4"/>
            <w:vAlign w:val="center"/>
          </w:tcPr>
          <w:p>
            <w:pPr>
              <w:spacing w:line="320" w:lineRule="exact"/>
              <w:jc w:val="center"/>
            </w:pPr>
            <w:r>
              <w:t>授课班级</w:t>
            </w:r>
          </w:p>
        </w:tc>
        <w:tc>
          <w:tcPr>
            <w:tcW w:w="752" w:type="dxa"/>
            <w:vAlign w:val="center"/>
          </w:tcPr>
          <w:p>
            <w:pPr>
              <w:spacing w:line="320" w:lineRule="exact"/>
              <w:jc w:val="center"/>
            </w:pPr>
            <w:r>
              <w:t>班级人数</w:t>
            </w:r>
          </w:p>
        </w:tc>
        <w:tc>
          <w:tcPr>
            <w:tcW w:w="1019" w:type="dxa"/>
            <w:gridSpan w:val="2"/>
            <w:vAlign w:val="center"/>
          </w:tcPr>
          <w:p>
            <w:pPr>
              <w:spacing w:line="320" w:lineRule="exact"/>
              <w:jc w:val="center"/>
            </w:pPr>
            <w:r>
              <w:t>是否为重复课</w:t>
            </w:r>
          </w:p>
        </w:tc>
        <w:tc>
          <w:tcPr>
            <w:tcW w:w="914" w:type="dxa"/>
            <w:gridSpan w:val="2"/>
            <w:vAlign w:val="center"/>
          </w:tcPr>
          <w:p>
            <w:pPr>
              <w:spacing w:line="320" w:lineRule="exact"/>
              <w:jc w:val="center"/>
            </w:pPr>
            <w:r>
              <w:t>是否为合班课</w:t>
            </w:r>
          </w:p>
        </w:tc>
        <w:tc>
          <w:tcPr>
            <w:tcW w:w="936" w:type="dxa"/>
            <w:vAlign w:val="center"/>
          </w:tcPr>
          <w:p>
            <w:pPr>
              <w:spacing w:line="320" w:lineRule="exact"/>
              <w:jc w:val="center"/>
            </w:pPr>
            <w:r>
              <w:t>上课</w:t>
            </w:r>
          </w:p>
          <w:p>
            <w:pPr>
              <w:spacing w:line="320" w:lineRule="exact"/>
              <w:jc w:val="center"/>
            </w:pPr>
            <w:r>
              <w:t>起止周</w:t>
            </w:r>
          </w:p>
        </w:tc>
        <w:tc>
          <w:tcPr>
            <w:tcW w:w="609" w:type="dxa"/>
            <w:vAlign w:val="center"/>
          </w:tcPr>
          <w:p>
            <w:pPr>
              <w:spacing w:line="320" w:lineRule="exact"/>
              <w:jc w:val="center"/>
            </w:pPr>
            <w:r>
              <w:t>周学时</w:t>
            </w:r>
          </w:p>
        </w:tc>
        <w:tc>
          <w:tcPr>
            <w:tcW w:w="1059" w:type="dxa"/>
            <w:gridSpan w:val="2"/>
            <w:vAlign w:val="center"/>
          </w:tcPr>
          <w:p>
            <w:pPr>
              <w:spacing w:line="320" w:lineRule="exact"/>
              <w:jc w:val="center"/>
            </w:pPr>
            <w:r>
              <w:t>实际</w:t>
            </w:r>
          </w:p>
          <w:p>
            <w:pPr>
              <w:spacing w:line="320" w:lineRule="exact"/>
              <w:jc w:val="center"/>
            </w:pPr>
            <w:r>
              <w:t>上课</w:t>
            </w:r>
          </w:p>
          <w:p>
            <w:pPr>
              <w:spacing w:line="320" w:lineRule="exact"/>
              <w:jc w:val="center"/>
            </w:pPr>
            <w:r>
              <w:t>总周数</w:t>
            </w:r>
          </w:p>
        </w:tc>
        <w:tc>
          <w:tcPr>
            <w:tcW w:w="816" w:type="dxa"/>
            <w:vAlign w:val="center"/>
          </w:tcPr>
          <w:p>
            <w:pPr>
              <w:spacing w:line="320" w:lineRule="exact"/>
              <w:jc w:val="center"/>
            </w:pPr>
            <w:r>
              <w:t>学期</w:t>
            </w:r>
          </w:p>
          <w:p>
            <w:pPr>
              <w:spacing w:line="320" w:lineRule="exact"/>
              <w:jc w:val="center"/>
            </w:pPr>
            <w:r>
              <w:t>总学时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14" w:type="dxa"/>
            <w:vMerge w:val="continue"/>
            <w:vAlign w:val="center"/>
          </w:tcPr>
          <w:p>
            <w:pPr>
              <w:spacing w:line="320" w:lineRule="exact"/>
            </w:pPr>
          </w:p>
        </w:tc>
        <w:tc>
          <w:tcPr>
            <w:tcW w:w="750" w:type="dxa"/>
            <w:vAlign w:val="center"/>
          </w:tcPr>
          <w:p>
            <w:pPr>
              <w:spacing w:line="320" w:lineRule="exact"/>
              <w:jc w:val="center"/>
              <w:rPr>
                <w:szCs w:val="21"/>
              </w:rPr>
            </w:pPr>
            <w:r>
              <w:rPr>
                <w:szCs w:val="21"/>
              </w:rPr>
              <w:t>1</w:t>
            </w:r>
          </w:p>
        </w:tc>
        <w:tc>
          <w:tcPr>
            <w:tcW w:w="1505" w:type="dxa"/>
            <w:gridSpan w:val="3"/>
            <w:vAlign w:val="center"/>
          </w:tcPr>
          <w:p>
            <w:pPr>
              <w:spacing w:line="320" w:lineRule="exact"/>
              <w:jc w:val="center"/>
              <w:rPr>
                <w:rFonts w:hint="default" w:eastAsia="宋体"/>
                <w:szCs w:val="21"/>
                <w:lang w:val="en-US" w:eastAsia="zh-CN"/>
              </w:rPr>
            </w:pPr>
            <w:r>
              <w:rPr>
                <w:rFonts w:hint="eastAsia"/>
                <w:szCs w:val="21"/>
                <w:lang w:val="en-US" w:eastAsia="zh-CN"/>
              </w:rPr>
              <w:t>06A2208</w:t>
            </w:r>
          </w:p>
        </w:tc>
        <w:tc>
          <w:tcPr>
            <w:tcW w:w="752" w:type="dxa"/>
            <w:vAlign w:val="center"/>
          </w:tcPr>
          <w:p>
            <w:pPr>
              <w:spacing w:line="320" w:lineRule="exact"/>
              <w:jc w:val="center"/>
              <w:rPr>
                <w:rFonts w:hint="default" w:eastAsia="宋体"/>
                <w:szCs w:val="21"/>
                <w:lang w:val="en-US" w:eastAsia="zh-CN"/>
              </w:rPr>
            </w:pPr>
            <w:r>
              <w:rPr>
                <w:rFonts w:hint="eastAsia"/>
                <w:szCs w:val="21"/>
                <w:lang w:val="en-US" w:eastAsia="zh-CN"/>
              </w:rPr>
              <w:t>48</w:t>
            </w:r>
          </w:p>
        </w:tc>
        <w:tc>
          <w:tcPr>
            <w:tcW w:w="1019" w:type="dxa"/>
            <w:gridSpan w:val="2"/>
            <w:vAlign w:val="center"/>
          </w:tcPr>
          <w:p>
            <w:pPr>
              <w:spacing w:line="320" w:lineRule="exact"/>
              <w:jc w:val="center"/>
              <w:rPr>
                <w:rFonts w:hint="default" w:eastAsia="宋体"/>
                <w:szCs w:val="21"/>
                <w:lang w:val="en-US" w:eastAsia="zh-CN"/>
              </w:rPr>
            </w:pPr>
            <w:r>
              <w:rPr>
                <w:rFonts w:hint="eastAsia"/>
                <w:szCs w:val="21"/>
                <w:lang w:val="en-US" w:eastAsia="zh-CN"/>
              </w:rPr>
              <w:t>是</w:t>
            </w:r>
          </w:p>
        </w:tc>
        <w:tc>
          <w:tcPr>
            <w:tcW w:w="914" w:type="dxa"/>
            <w:gridSpan w:val="2"/>
            <w:vAlign w:val="center"/>
          </w:tcPr>
          <w:p>
            <w:pPr>
              <w:spacing w:line="320" w:lineRule="exact"/>
              <w:jc w:val="center"/>
              <w:rPr>
                <w:rFonts w:hint="eastAsia" w:eastAsia="宋体"/>
                <w:szCs w:val="21"/>
                <w:lang w:val="en-US" w:eastAsia="zh-CN"/>
              </w:rPr>
            </w:pPr>
            <w:r>
              <w:rPr>
                <w:rFonts w:hint="eastAsia"/>
                <w:szCs w:val="21"/>
                <w:lang w:val="en-US" w:eastAsia="zh-CN"/>
              </w:rPr>
              <w:t>否</w:t>
            </w:r>
          </w:p>
        </w:tc>
        <w:tc>
          <w:tcPr>
            <w:tcW w:w="936" w:type="dxa"/>
            <w:vAlign w:val="center"/>
          </w:tcPr>
          <w:p>
            <w:pPr>
              <w:spacing w:line="320" w:lineRule="exact"/>
              <w:jc w:val="center"/>
              <w:rPr>
                <w:rFonts w:hint="default" w:eastAsia="宋体"/>
                <w:szCs w:val="21"/>
                <w:lang w:val="en-US" w:eastAsia="zh-CN"/>
              </w:rPr>
            </w:pPr>
            <w:r>
              <w:rPr>
                <w:rFonts w:hint="eastAsia"/>
                <w:szCs w:val="21"/>
                <w:lang w:val="en-US" w:eastAsia="zh-CN"/>
              </w:rPr>
              <w:t>2—19</w:t>
            </w:r>
          </w:p>
        </w:tc>
        <w:tc>
          <w:tcPr>
            <w:tcW w:w="609" w:type="dxa"/>
            <w:vAlign w:val="center"/>
          </w:tcPr>
          <w:p>
            <w:pPr>
              <w:spacing w:line="320" w:lineRule="exact"/>
              <w:jc w:val="center"/>
              <w:rPr>
                <w:rFonts w:hint="eastAsia" w:eastAsia="宋体"/>
                <w:szCs w:val="21"/>
                <w:lang w:val="en-US" w:eastAsia="zh-CN"/>
              </w:rPr>
            </w:pPr>
            <w:r>
              <w:rPr>
                <w:rFonts w:hint="eastAsia"/>
                <w:szCs w:val="21"/>
                <w:lang w:val="en-US" w:eastAsia="zh-CN"/>
              </w:rPr>
              <w:t>2</w:t>
            </w:r>
          </w:p>
        </w:tc>
        <w:tc>
          <w:tcPr>
            <w:tcW w:w="1059" w:type="dxa"/>
            <w:gridSpan w:val="2"/>
            <w:vAlign w:val="center"/>
          </w:tcPr>
          <w:p>
            <w:pPr>
              <w:spacing w:line="320" w:lineRule="exact"/>
              <w:jc w:val="center"/>
              <w:rPr>
                <w:rFonts w:hint="default" w:eastAsia="宋体"/>
                <w:szCs w:val="21"/>
                <w:lang w:val="en-US" w:eastAsia="zh-CN"/>
              </w:rPr>
            </w:pPr>
            <w:r>
              <w:rPr>
                <w:rFonts w:hint="eastAsia"/>
                <w:szCs w:val="21"/>
                <w:lang w:val="en-US" w:eastAsia="zh-CN"/>
              </w:rPr>
              <w:t>16</w:t>
            </w:r>
          </w:p>
        </w:tc>
        <w:tc>
          <w:tcPr>
            <w:tcW w:w="816" w:type="dxa"/>
            <w:vAlign w:val="center"/>
          </w:tcPr>
          <w:p>
            <w:pPr>
              <w:spacing w:line="320" w:lineRule="exact"/>
              <w:jc w:val="center"/>
              <w:rPr>
                <w:rFonts w:hint="default" w:eastAsia="宋体"/>
                <w:szCs w:val="21"/>
                <w:lang w:val="en-US" w:eastAsia="zh-CN"/>
              </w:rPr>
            </w:pPr>
            <w:r>
              <w:rPr>
                <w:rFonts w:hint="eastAsia"/>
                <w:szCs w:val="21"/>
                <w:lang w:val="en-US" w:eastAsia="zh-CN"/>
              </w:rPr>
              <w:t>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814" w:type="dxa"/>
            <w:vMerge w:val="continue"/>
            <w:vAlign w:val="center"/>
          </w:tcPr>
          <w:p>
            <w:pPr>
              <w:spacing w:line="320" w:lineRule="exact"/>
            </w:pPr>
          </w:p>
        </w:tc>
        <w:tc>
          <w:tcPr>
            <w:tcW w:w="750" w:type="dxa"/>
            <w:vAlign w:val="center"/>
          </w:tcPr>
          <w:p>
            <w:pPr>
              <w:spacing w:line="320" w:lineRule="exact"/>
              <w:jc w:val="center"/>
              <w:rPr>
                <w:szCs w:val="21"/>
              </w:rPr>
            </w:pPr>
            <w:r>
              <w:rPr>
                <w:szCs w:val="21"/>
              </w:rPr>
              <w:t>2</w:t>
            </w:r>
          </w:p>
        </w:tc>
        <w:tc>
          <w:tcPr>
            <w:tcW w:w="1505" w:type="dxa"/>
            <w:gridSpan w:val="3"/>
            <w:vAlign w:val="center"/>
          </w:tcPr>
          <w:p>
            <w:pPr>
              <w:spacing w:line="320" w:lineRule="exact"/>
              <w:jc w:val="center"/>
              <w:rPr>
                <w:rFonts w:hint="default" w:eastAsia="宋体"/>
                <w:szCs w:val="21"/>
                <w:lang w:val="en-US" w:eastAsia="zh-CN"/>
              </w:rPr>
            </w:pPr>
            <w:r>
              <w:rPr>
                <w:rFonts w:hint="eastAsia"/>
                <w:szCs w:val="21"/>
                <w:lang w:val="en-US" w:eastAsia="zh-CN"/>
              </w:rPr>
              <w:t>06A2209</w:t>
            </w:r>
          </w:p>
        </w:tc>
        <w:tc>
          <w:tcPr>
            <w:tcW w:w="752" w:type="dxa"/>
            <w:vAlign w:val="center"/>
          </w:tcPr>
          <w:p>
            <w:pPr>
              <w:spacing w:line="320" w:lineRule="exact"/>
              <w:jc w:val="center"/>
              <w:rPr>
                <w:rFonts w:hint="default" w:eastAsia="宋体"/>
                <w:szCs w:val="21"/>
                <w:lang w:val="en-US" w:eastAsia="zh-CN"/>
              </w:rPr>
            </w:pPr>
            <w:r>
              <w:rPr>
                <w:rFonts w:hint="eastAsia"/>
                <w:szCs w:val="21"/>
                <w:lang w:val="en-US" w:eastAsia="zh-CN"/>
              </w:rPr>
              <w:t>52</w:t>
            </w:r>
          </w:p>
        </w:tc>
        <w:tc>
          <w:tcPr>
            <w:tcW w:w="1019" w:type="dxa"/>
            <w:gridSpan w:val="2"/>
            <w:vAlign w:val="center"/>
          </w:tcPr>
          <w:p>
            <w:pPr>
              <w:spacing w:line="320" w:lineRule="exact"/>
              <w:jc w:val="center"/>
              <w:rPr>
                <w:rFonts w:hint="default" w:eastAsia="宋体"/>
                <w:szCs w:val="21"/>
                <w:lang w:val="en-US" w:eastAsia="zh-CN"/>
              </w:rPr>
            </w:pPr>
            <w:r>
              <w:rPr>
                <w:rFonts w:hint="eastAsia"/>
                <w:szCs w:val="21"/>
                <w:lang w:val="en-US" w:eastAsia="zh-CN"/>
              </w:rPr>
              <w:t>是</w:t>
            </w:r>
          </w:p>
        </w:tc>
        <w:tc>
          <w:tcPr>
            <w:tcW w:w="914" w:type="dxa"/>
            <w:gridSpan w:val="2"/>
            <w:vAlign w:val="center"/>
          </w:tcPr>
          <w:p>
            <w:pPr>
              <w:spacing w:line="320" w:lineRule="exact"/>
              <w:jc w:val="center"/>
              <w:rPr>
                <w:rFonts w:hint="eastAsia" w:eastAsia="宋体"/>
                <w:szCs w:val="21"/>
                <w:lang w:val="en-US" w:eastAsia="zh-CN"/>
              </w:rPr>
            </w:pPr>
            <w:r>
              <w:rPr>
                <w:rFonts w:hint="eastAsia"/>
                <w:szCs w:val="21"/>
                <w:lang w:val="en-US" w:eastAsia="zh-CN"/>
              </w:rPr>
              <w:t>否</w:t>
            </w:r>
          </w:p>
        </w:tc>
        <w:tc>
          <w:tcPr>
            <w:tcW w:w="936" w:type="dxa"/>
            <w:vAlign w:val="center"/>
          </w:tcPr>
          <w:p>
            <w:pPr>
              <w:spacing w:line="320" w:lineRule="exact"/>
              <w:jc w:val="center"/>
              <w:rPr>
                <w:szCs w:val="21"/>
              </w:rPr>
            </w:pPr>
            <w:r>
              <w:rPr>
                <w:rFonts w:hint="eastAsia"/>
                <w:szCs w:val="21"/>
                <w:lang w:val="en-US" w:eastAsia="zh-CN"/>
              </w:rPr>
              <w:t>2—19</w:t>
            </w:r>
          </w:p>
        </w:tc>
        <w:tc>
          <w:tcPr>
            <w:tcW w:w="609" w:type="dxa"/>
            <w:vAlign w:val="center"/>
          </w:tcPr>
          <w:p>
            <w:pPr>
              <w:spacing w:line="320" w:lineRule="exact"/>
              <w:jc w:val="center"/>
              <w:rPr>
                <w:rFonts w:hint="eastAsia" w:eastAsia="宋体"/>
                <w:szCs w:val="21"/>
                <w:lang w:val="en-US" w:eastAsia="zh-CN"/>
              </w:rPr>
            </w:pPr>
            <w:r>
              <w:rPr>
                <w:rFonts w:hint="eastAsia"/>
                <w:szCs w:val="21"/>
                <w:lang w:val="en-US" w:eastAsia="zh-CN"/>
              </w:rPr>
              <w:t>2</w:t>
            </w:r>
          </w:p>
        </w:tc>
        <w:tc>
          <w:tcPr>
            <w:tcW w:w="1059" w:type="dxa"/>
            <w:gridSpan w:val="2"/>
            <w:vAlign w:val="center"/>
          </w:tcPr>
          <w:p>
            <w:pPr>
              <w:spacing w:line="320" w:lineRule="exact"/>
              <w:jc w:val="center"/>
              <w:rPr>
                <w:rFonts w:hint="default" w:eastAsia="宋体"/>
                <w:szCs w:val="21"/>
                <w:lang w:val="en-US" w:eastAsia="zh-CN"/>
              </w:rPr>
            </w:pPr>
            <w:r>
              <w:rPr>
                <w:rFonts w:hint="eastAsia"/>
                <w:szCs w:val="21"/>
                <w:lang w:val="en-US" w:eastAsia="zh-CN"/>
              </w:rPr>
              <w:t>16</w:t>
            </w:r>
          </w:p>
        </w:tc>
        <w:tc>
          <w:tcPr>
            <w:tcW w:w="816" w:type="dxa"/>
            <w:vAlign w:val="center"/>
          </w:tcPr>
          <w:p>
            <w:pPr>
              <w:spacing w:line="320" w:lineRule="exact"/>
              <w:jc w:val="center"/>
              <w:rPr>
                <w:rFonts w:hint="default" w:eastAsia="宋体"/>
                <w:szCs w:val="21"/>
                <w:lang w:val="en-US" w:eastAsia="zh-CN"/>
              </w:rPr>
            </w:pPr>
            <w:r>
              <w:rPr>
                <w:rFonts w:hint="eastAsia"/>
                <w:szCs w:val="21"/>
                <w:lang w:val="en-US" w:eastAsia="zh-CN"/>
              </w:rPr>
              <w:t>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71" w:hRule="atLeast"/>
          <w:jc w:val="center"/>
        </w:trPr>
        <w:tc>
          <w:tcPr>
            <w:tcW w:w="1564" w:type="dxa"/>
            <w:gridSpan w:val="2"/>
            <w:vAlign w:val="center"/>
          </w:tcPr>
          <w:p>
            <w:pPr>
              <w:spacing w:line="320" w:lineRule="exact"/>
              <w:jc w:val="center"/>
              <w:rPr>
                <w:rFonts w:hint="eastAsia" w:ascii="方正黑体简体" w:eastAsia="方正黑体简体"/>
              </w:rPr>
            </w:pPr>
            <w:r>
              <w:rPr>
                <w:rFonts w:hint="eastAsia" w:ascii="方正黑体简体" w:eastAsia="方正黑体简体"/>
              </w:rPr>
              <w:t>课程类别</w:t>
            </w:r>
          </w:p>
        </w:tc>
        <w:tc>
          <w:tcPr>
            <w:tcW w:w="7610" w:type="dxa"/>
            <w:gridSpan w:val="13"/>
            <w:vAlign w:val="center"/>
          </w:tcPr>
          <w:p>
            <w:pPr>
              <w:spacing w:line="320" w:lineRule="exact"/>
              <w:jc w:val="center"/>
              <w:rPr>
                <w:b/>
                <w:sz w:val="24"/>
              </w:rPr>
            </w:pPr>
            <w:r>
              <w:t xml:space="preserve">A.通识教育课      </w:t>
            </w:r>
            <w:r>
              <w:rPr>
                <w:b/>
                <w:bCs/>
              </w:rPr>
              <w:t xml:space="preserve"> </w:t>
            </w:r>
            <w:r>
              <w:rPr>
                <w:rFonts w:hint="default" w:ascii="Arial" w:hAnsi="Arial" w:cs="Arial"/>
                <w:b/>
                <w:bCs/>
              </w:rPr>
              <w:t>√</w:t>
            </w:r>
            <w:r>
              <w:rPr>
                <w:bCs/>
              </w:rPr>
              <w:t>B.</w:t>
            </w:r>
            <w:r>
              <w:t>专业平台课        C.岗位课      D.专业拓展课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80" w:hRule="atLeast"/>
          <w:jc w:val="center"/>
        </w:trPr>
        <w:tc>
          <w:tcPr>
            <w:tcW w:w="1564" w:type="dxa"/>
            <w:gridSpan w:val="2"/>
            <w:vAlign w:val="center"/>
          </w:tcPr>
          <w:p>
            <w:pPr>
              <w:spacing w:line="320" w:lineRule="exact"/>
              <w:jc w:val="center"/>
              <w:rPr>
                <w:rFonts w:eastAsia="黑体"/>
                <w:b/>
              </w:rPr>
            </w:pPr>
            <w:r>
              <w:rPr>
                <w:rFonts w:ascii="方正黑体简体" w:eastAsia="方正黑体简体"/>
              </w:rPr>
              <w:t>教学目标</w:t>
            </w:r>
          </w:p>
        </w:tc>
        <w:tc>
          <w:tcPr>
            <w:tcW w:w="7610" w:type="dxa"/>
            <w:gridSpan w:val="13"/>
            <w:vAlign w:val="center"/>
          </w:tcPr>
          <w:p>
            <w:pPr>
              <w:spacing w:line="360" w:lineRule="auto"/>
              <w:ind w:firstLine="420" w:firstLineChars="200"/>
              <w:rPr>
                <w:sz w:val="18"/>
              </w:rPr>
            </w:pPr>
            <w:r>
              <w:rPr>
                <w:sz w:val="21"/>
                <w:szCs w:val="21"/>
              </w:rPr>
              <w:t>本课程旨在传承中华优秀传统文化，依据“</w:t>
            </w:r>
            <w:r>
              <w:rPr>
                <w:rFonts w:hint="eastAsia"/>
                <w:sz w:val="21"/>
                <w:szCs w:val="21"/>
                <w:lang w:val="en-US" w:eastAsia="zh-CN"/>
              </w:rPr>
              <w:t>美育融入艺术</w:t>
            </w:r>
            <w:r>
              <w:rPr>
                <w:sz w:val="21"/>
                <w:szCs w:val="21"/>
              </w:rPr>
              <w:t>”的思路进行课程教学</w:t>
            </w:r>
            <w:r>
              <w:rPr>
                <w:rFonts w:hint="eastAsia"/>
                <w:sz w:val="21"/>
                <w:szCs w:val="21"/>
              </w:rPr>
              <w:t>。</w:t>
            </w:r>
            <w:r>
              <w:rPr>
                <w:sz w:val="21"/>
                <w:szCs w:val="21"/>
              </w:rPr>
              <w:t>通过本课程的学习，</w:t>
            </w:r>
            <w:r>
              <w:rPr>
                <w:rFonts w:hint="eastAsia"/>
                <w:sz w:val="21"/>
                <w:szCs w:val="21"/>
              </w:rPr>
              <w:t>帮助培养</w:t>
            </w:r>
            <w:r>
              <w:rPr>
                <w:rFonts w:hint="eastAsia"/>
                <w:sz w:val="21"/>
                <w:szCs w:val="21"/>
                <w:lang w:val="en-US" w:eastAsia="zh-CN"/>
              </w:rPr>
              <w:t>学生</w:t>
            </w:r>
            <w:r>
              <w:rPr>
                <w:rFonts w:hint="eastAsia"/>
                <w:sz w:val="21"/>
                <w:szCs w:val="21"/>
              </w:rPr>
              <w:t>即兴伴奏的基本功，包括和弦、旋律、节奏等方面的技巧</w:t>
            </w:r>
            <w:r>
              <w:rPr>
                <w:rFonts w:hint="eastAsia"/>
                <w:sz w:val="21"/>
                <w:szCs w:val="21"/>
                <w:lang w:eastAsia="zh-CN"/>
              </w:rPr>
              <w:t>，</w:t>
            </w:r>
            <w:r>
              <w:rPr>
                <w:rFonts w:hint="eastAsia"/>
                <w:sz w:val="21"/>
                <w:szCs w:val="21"/>
              </w:rPr>
              <w:t>提高对音乐的理解和感知能力</w:t>
            </w:r>
            <w:r>
              <w:rPr>
                <w:rFonts w:hint="eastAsia"/>
                <w:sz w:val="21"/>
                <w:szCs w:val="21"/>
                <w:lang w:eastAsia="zh-CN"/>
              </w:rPr>
              <w:t>；</w:t>
            </w:r>
            <w:r>
              <w:rPr>
                <w:rFonts w:hint="eastAsia"/>
                <w:sz w:val="21"/>
                <w:szCs w:val="21"/>
                <w:lang w:val="en-US" w:eastAsia="zh-CN"/>
              </w:rPr>
              <w:t>使学生</w:t>
            </w:r>
            <w:r>
              <w:rPr>
                <w:rFonts w:hint="eastAsia"/>
                <w:sz w:val="21"/>
                <w:szCs w:val="21"/>
              </w:rPr>
              <w:t>能够准确捕捉到乐曲的情感和风格</w:t>
            </w:r>
            <w:r>
              <w:rPr>
                <w:rFonts w:hint="eastAsia"/>
                <w:sz w:val="21"/>
                <w:szCs w:val="21"/>
                <w:lang w:eastAsia="zh-CN"/>
              </w:rPr>
              <w:t>，</w:t>
            </w:r>
            <w:r>
              <w:rPr>
                <w:rFonts w:hint="eastAsia"/>
                <w:sz w:val="21"/>
                <w:szCs w:val="21"/>
              </w:rPr>
              <w:t>培养灵活的思维和反应能力，能够快速地根据曲目的要求进行即兴创作</w:t>
            </w:r>
            <w:r>
              <w:rPr>
                <w:rFonts w:hint="eastAsia"/>
                <w:sz w:val="21"/>
                <w:szCs w:val="21"/>
                <w:lang w:eastAsia="zh-CN"/>
              </w:rPr>
              <w:t>；</w:t>
            </w:r>
            <w:r>
              <w:rPr>
                <w:rFonts w:hint="eastAsia"/>
                <w:sz w:val="21"/>
                <w:szCs w:val="21"/>
              </w:rPr>
              <w:t>培养</w:t>
            </w:r>
            <w:r>
              <w:rPr>
                <w:rFonts w:hint="eastAsia"/>
                <w:sz w:val="21"/>
                <w:szCs w:val="21"/>
                <w:lang w:val="en-US" w:eastAsia="zh-CN"/>
              </w:rPr>
              <w:t>学生</w:t>
            </w:r>
            <w:r>
              <w:rPr>
                <w:rFonts w:hint="eastAsia"/>
                <w:sz w:val="21"/>
                <w:szCs w:val="21"/>
              </w:rPr>
              <w:t>良好的合作意识和团队精神，能够与其他乐器或声乐演奏者协同演奏</w:t>
            </w:r>
            <w:r>
              <w:rPr>
                <w:rFonts w:hint="eastAsia"/>
                <w:sz w:val="21"/>
                <w:szCs w:val="21"/>
                <w:lang w:eastAsia="zh-CN"/>
              </w:rPr>
              <w:t>；</w:t>
            </w:r>
            <w:r>
              <w:rPr>
                <w:rFonts w:hint="eastAsia"/>
                <w:sz w:val="21"/>
                <w:szCs w:val="21"/>
              </w:rPr>
              <w:t>提高</w:t>
            </w:r>
            <w:r>
              <w:rPr>
                <w:rFonts w:hint="eastAsia"/>
                <w:sz w:val="21"/>
                <w:szCs w:val="21"/>
                <w:lang w:val="en-US" w:eastAsia="zh-CN"/>
              </w:rPr>
              <w:t>学生</w:t>
            </w:r>
            <w:r>
              <w:rPr>
                <w:rFonts w:hint="eastAsia"/>
                <w:sz w:val="21"/>
                <w:szCs w:val="21"/>
              </w:rPr>
              <w:t>自信心和表演能力，能够在各种场合下自如地进行即兴伴奏表演</w:t>
            </w:r>
            <w:r>
              <w:rPr>
                <w:rFonts w:hint="eastAsia"/>
                <w:sz w:val="21"/>
                <w:szCs w:val="21"/>
                <w:lang w:eastAsia="zh-CN"/>
              </w:rPr>
              <w:t>；</w:t>
            </w:r>
            <w:r>
              <w:rPr>
                <w:rFonts w:hint="eastAsia"/>
                <w:sz w:val="21"/>
                <w:szCs w:val="21"/>
              </w:rPr>
              <w:t>培养对不同音乐风格的了解和欣赏能力，能够为不同类型的曲目做出恰当的即兴伴奏</w:t>
            </w:r>
            <w:r>
              <w:rPr>
                <w:rFonts w:hint="eastAsia"/>
                <w:sz w:val="21"/>
                <w:szCs w:val="21"/>
                <w:lang w:eastAsia="zh-CN"/>
              </w:rPr>
              <w:t>；</w:t>
            </w:r>
            <w:r>
              <w:rPr>
                <w:rFonts w:hint="eastAsia"/>
                <w:sz w:val="21"/>
                <w:szCs w:val="21"/>
                <w:lang w:val="en-US" w:eastAsia="zh-CN"/>
              </w:rPr>
              <w:t>并且</w:t>
            </w:r>
            <w:r>
              <w:rPr>
                <w:rFonts w:hint="eastAsia"/>
                <w:sz w:val="21"/>
                <w:szCs w:val="21"/>
              </w:rPr>
              <w:t>培养对音乐历史和文化的认识和理解，能够将即兴伴奏与音乐文化相结合，创造出具有独特魅力的作品。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44" w:hRule="atLeast"/>
          <w:jc w:val="center"/>
        </w:trPr>
        <w:tc>
          <w:tcPr>
            <w:tcW w:w="1564" w:type="dxa"/>
            <w:gridSpan w:val="2"/>
            <w:vAlign w:val="center"/>
          </w:tcPr>
          <w:p>
            <w:pPr>
              <w:spacing w:line="320" w:lineRule="exact"/>
              <w:jc w:val="center"/>
              <w:rPr>
                <w:rFonts w:hint="eastAsia" w:ascii="方正黑体简体" w:eastAsia="方正黑体简体"/>
              </w:rPr>
            </w:pPr>
            <w:r>
              <w:rPr>
                <w:rFonts w:hint="eastAsia" w:ascii="方正黑体简体" w:eastAsia="方正黑体简体"/>
              </w:rPr>
              <w:t>“课程思政”</w:t>
            </w:r>
          </w:p>
          <w:p>
            <w:pPr>
              <w:spacing w:line="320" w:lineRule="exact"/>
              <w:jc w:val="center"/>
              <w:rPr>
                <w:rFonts w:hint="eastAsia" w:ascii="方正黑体简体" w:eastAsia="方正黑体简体"/>
                <w:sz w:val="24"/>
              </w:rPr>
            </w:pPr>
            <w:r>
              <w:rPr>
                <w:rFonts w:hint="eastAsia" w:ascii="方正黑体简体" w:eastAsia="方正黑体简体"/>
              </w:rPr>
              <w:t>教育内容</w:t>
            </w:r>
          </w:p>
        </w:tc>
        <w:tc>
          <w:tcPr>
            <w:tcW w:w="7610" w:type="dxa"/>
            <w:gridSpan w:val="13"/>
            <w:vAlign w:val="center"/>
          </w:tcPr>
          <w:p>
            <w:pPr>
              <w:spacing w:line="360" w:lineRule="auto"/>
              <w:ind w:firstLine="420" w:firstLineChars="200"/>
              <w:rPr>
                <w:rFonts w:hint="eastAsia"/>
                <w:sz w:val="21"/>
                <w:szCs w:val="21"/>
              </w:rPr>
            </w:pPr>
            <w:r>
              <w:rPr>
                <w:rFonts w:hint="eastAsia"/>
                <w:sz w:val="21"/>
                <w:szCs w:val="21"/>
              </w:rPr>
              <w:t>《幼儿园教育指导纲要(试行)》中明确指出：“艺术是实施美育的主要途径，应充分发挥艺术的情感教育功能，促进幼儿健全人格的形成。”在幼儿教育的五大领域中，艺术教育占有重要地位。因此，对学前教育专业的学生及幼儿园教师来说，不断提高音乐技能是必须的，对幼儿歌曲进行钢琴伴奏是其应具备的基本能力</w:t>
            </w:r>
            <w:r>
              <w:rPr>
                <w:rFonts w:hint="eastAsia"/>
                <w:sz w:val="21"/>
                <w:szCs w:val="21"/>
                <w:lang w:val="en-US" w:eastAsia="zh-CN"/>
              </w:rPr>
              <w:t>及</w:t>
            </w:r>
            <w:r>
              <w:rPr>
                <w:rFonts w:hint="eastAsia"/>
                <w:b/>
                <w:bCs/>
                <w:sz w:val="21"/>
                <w:szCs w:val="21"/>
                <w:lang w:val="en-US" w:eastAsia="zh-CN"/>
              </w:rPr>
              <w:t>精益求精的精神</w:t>
            </w:r>
            <w:r>
              <w:rPr>
                <w:rFonts w:hint="eastAsia"/>
                <w:sz w:val="21"/>
                <w:szCs w:val="21"/>
              </w:rPr>
              <w:t>。</w:t>
            </w:r>
          </w:p>
          <w:p>
            <w:pPr>
              <w:spacing w:line="360" w:lineRule="auto"/>
              <w:ind w:firstLine="420" w:firstLineChars="200"/>
              <w:rPr>
                <w:rFonts w:hint="default" w:eastAsia="宋体"/>
                <w:sz w:val="21"/>
                <w:szCs w:val="21"/>
                <w:lang w:val="en-US" w:eastAsia="zh-CN"/>
              </w:rPr>
            </w:pPr>
            <w:r>
              <w:rPr>
                <w:rFonts w:hint="eastAsia"/>
                <w:sz w:val="21"/>
                <w:szCs w:val="21"/>
              </w:rPr>
              <w:t>党的二十大报告提出，教育是国之大计、党之大计。培养什么人、怎样培养人、为谁培养人是教育的根本问题。</w:t>
            </w:r>
            <w:r>
              <w:rPr>
                <w:rFonts w:hint="eastAsia"/>
                <w:sz w:val="21"/>
                <w:szCs w:val="21"/>
                <w:lang w:val="en-US" w:eastAsia="zh-CN"/>
              </w:rPr>
              <w:t>本课程的课程思政还具有:</w:t>
            </w:r>
          </w:p>
          <w:p>
            <w:pPr>
              <w:spacing w:line="360" w:lineRule="auto"/>
              <w:ind w:firstLine="420" w:firstLineChars="200"/>
              <w:rPr>
                <w:rFonts w:hint="eastAsia"/>
                <w:sz w:val="21"/>
                <w:szCs w:val="21"/>
              </w:rPr>
            </w:pPr>
            <w:r>
              <w:rPr>
                <w:rFonts w:hint="eastAsia"/>
                <w:sz w:val="21"/>
                <w:szCs w:val="21"/>
              </w:rPr>
              <w:t>1.传统性。</w:t>
            </w:r>
            <w:r>
              <w:rPr>
                <w:rFonts w:hint="eastAsia"/>
                <w:sz w:val="21"/>
                <w:szCs w:val="21"/>
                <w:lang w:val="en-US" w:eastAsia="zh-CN"/>
              </w:rPr>
              <w:t>本课程</w:t>
            </w:r>
            <w:r>
              <w:rPr>
                <w:rFonts w:hint="eastAsia"/>
                <w:sz w:val="21"/>
                <w:szCs w:val="21"/>
              </w:rPr>
              <w:t>选用多首中华优秀传统曲目编排谱例，充分展示中华民族的优秀传统文化，这有利于培养学生的爱国主义精神，发展学生的素质教育。</w:t>
            </w:r>
          </w:p>
          <w:p>
            <w:pPr>
              <w:spacing w:line="360" w:lineRule="auto"/>
              <w:ind w:firstLine="420" w:firstLineChars="200"/>
              <w:rPr>
                <w:rFonts w:hint="eastAsia"/>
                <w:sz w:val="21"/>
                <w:szCs w:val="21"/>
              </w:rPr>
            </w:pPr>
            <w:r>
              <w:rPr>
                <w:rFonts w:hint="eastAsia"/>
                <w:sz w:val="21"/>
                <w:szCs w:val="21"/>
              </w:rPr>
              <w:t>2.民族性。</w:t>
            </w:r>
            <w:r>
              <w:rPr>
                <w:rFonts w:hint="eastAsia"/>
                <w:sz w:val="21"/>
                <w:szCs w:val="21"/>
                <w:lang w:val="en-US" w:eastAsia="zh-CN"/>
              </w:rPr>
              <w:t>教学中</w:t>
            </w:r>
            <w:r>
              <w:rPr>
                <w:rFonts w:hint="eastAsia"/>
                <w:sz w:val="21"/>
                <w:szCs w:val="21"/>
              </w:rPr>
              <w:t>用具有民族风情的歌曲谱例进行教学，落实党的二十大报告中对民族团结的要求，这能让学生感受到中国各民族正在共同发展、共同繁荣，从而形成强烈的民族情感。这一特点有利于增进全党全国各族人民之间的感情交流，增强民族凝聚力。</w:t>
            </w:r>
          </w:p>
          <w:p>
            <w:pPr>
              <w:spacing w:line="360" w:lineRule="auto"/>
              <w:ind w:firstLine="420" w:firstLineChars="200"/>
              <w:rPr>
                <w:sz w:val="18"/>
              </w:rPr>
            </w:pPr>
            <w:r>
              <w:rPr>
                <w:rFonts w:hint="eastAsia"/>
                <w:sz w:val="21"/>
                <w:szCs w:val="21"/>
              </w:rPr>
              <w:t>3.创新性。党的二十大报告“必须坚持守正创新”的指导下，将优秀的曲目进行创新性的钢琴伴奏编配，同时还将实用、古典、浪漫的伴奏织体进行融合，这有利于培养学生的创新意识，让学生进行创新性的钢琴伴奏编配实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88" w:hRule="atLeast"/>
          <w:jc w:val="center"/>
        </w:trPr>
        <w:tc>
          <w:tcPr>
            <w:tcW w:w="1564" w:type="dxa"/>
            <w:gridSpan w:val="2"/>
            <w:vAlign w:val="center"/>
          </w:tcPr>
          <w:p>
            <w:pPr>
              <w:spacing w:line="320" w:lineRule="exact"/>
              <w:jc w:val="center"/>
              <w:rPr>
                <w:rFonts w:hint="eastAsia" w:ascii="方正黑体简体" w:eastAsia="方正黑体简体"/>
              </w:rPr>
            </w:pPr>
            <w:r>
              <w:rPr>
                <w:rFonts w:hint="eastAsia" w:ascii="方正黑体简体" w:eastAsia="方正黑体简体"/>
              </w:rPr>
              <w:t>教学方法</w:t>
            </w:r>
          </w:p>
          <w:p>
            <w:pPr>
              <w:spacing w:line="320" w:lineRule="exact"/>
              <w:jc w:val="center"/>
              <w:rPr>
                <w:rFonts w:hint="eastAsia" w:ascii="方正黑体简体" w:eastAsia="方正黑体简体"/>
              </w:rPr>
            </w:pPr>
            <w:r>
              <w:rPr>
                <w:rFonts w:hint="eastAsia" w:ascii="方正黑体简体" w:eastAsia="方正黑体简体"/>
              </w:rPr>
              <w:t>与举措</w:t>
            </w:r>
          </w:p>
        </w:tc>
        <w:tc>
          <w:tcPr>
            <w:tcW w:w="7610" w:type="dxa"/>
            <w:gridSpan w:val="13"/>
            <w:vAlign w:val="center"/>
          </w:tcPr>
          <w:p>
            <w:pPr>
              <w:spacing w:line="360" w:lineRule="auto"/>
              <w:ind w:firstLine="420" w:firstLineChars="200"/>
              <w:rPr>
                <w:rFonts w:hint="eastAsia"/>
                <w:sz w:val="21"/>
                <w:szCs w:val="21"/>
              </w:rPr>
            </w:pPr>
            <w:r>
              <w:rPr>
                <w:rFonts w:hint="eastAsia"/>
                <w:sz w:val="21"/>
                <w:szCs w:val="21"/>
              </w:rPr>
              <w:t>教学方法：根据学情分析和教学内容特征，本课程以学生为中心，课程的专业性与思政的有机融合。发挥艺术课程的美育功能，在内容的组建、教学手段的实施等方面都要凸显爱国、爱党、爱人民、明礼、诚信、团结、友善、自强、责任等价值观和道德取向。同时，也发挥学前音乐课程的专业性，在内容的呈现、教学组织实施等方面起到职业素养示范作用，养成学生爱岗、敬业、踏实、主动、协作、关爱学生等教师基本职业素养。本课程侧重采用案例教学、情景模拟教学、任务驱动教学为主的教学方法，同时以小组讨论、合作学习法、讨论发现法、启发引导法、讲解练习法、示范模仿法等教学方法贯穿始终</w:t>
            </w:r>
            <w:r>
              <w:rPr>
                <w:rFonts w:hint="eastAsia"/>
                <w:sz w:val="21"/>
                <w:szCs w:val="21"/>
                <w:lang w:eastAsia="zh-CN"/>
              </w:rPr>
              <w:t>。</w:t>
            </w:r>
          </w:p>
          <w:p>
            <w:pPr>
              <w:spacing w:line="360" w:lineRule="auto"/>
              <w:ind w:firstLine="420" w:firstLineChars="200"/>
              <w:rPr>
                <w:szCs w:val="21"/>
              </w:rPr>
            </w:pPr>
            <w:r>
              <w:rPr>
                <w:rFonts w:hint="eastAsia"/>
                <w:sz w:val="21"/>
                <w:szCs w:val="21"/>
              </w:rPr>
              <w:t>教学策略：本课程依托超星学习通网络教学平台，开展翻转课堂、混合式教学。教学中引导学生灵活运用新媒体，加强信息化技术运用，以学生发展为根本，以学习产出为导向，</w:t>
            </w:r>
            <w:r>
              <w:rPr>
                <w:rFonts w:hint="eastAsia"/>
                <w:sz w:val="21"/>
                <w:szCs w:val="21"/>
                <w:lang w:val="en-US" w:eastAsia="zh-CN"/>
              </w:rPr>
              <w:t>通过课前自主学习和小组合作学习，学习相关音乐知识、练习弹奏小游戏及歌曲伴奏弹唱等技巧，在每个任务的学习中，学生以任务书为引领，充分利用网站资源，熟悉乐谱、观看教学录像等工作，</w:t>
            </w:r>
            <w:r>
              <w:rPr>
                <w:rFonts w:hint="eastAsia"/>
                <w:sz w:val="21"/>
                <w:szCs w:val="21"/>
              </w:rPr>
              <w:t>引导学生制作</w:t>
            </w:r>
            <w:r>
              <w:rPr>
                <w:rFonts w:hint="eastAsia"/>
                <w:sz w:val="21"/>
                <w:szCs w:val="21"/>
                <w:lang w:val="en-US" w:eastAsia="zh-CN"/>
              </w:rPr>
              <w:t>钢琴伴奏知识小视频及微课制作。</w:t>
            </w:r>
            <w:r>
              <w:rPr>
                <w:rFonts w:hint="eastAsia"/>
                <w:sz w:val="21"/>
                <w:szCs w:val="21"/>
              </w:rPr>
              <w:t>充分利用校企合作资源，灵活开展</w:t>
            </w:r>
            <w:r>
              <w:rPr>
                <w:rFonts w:hint="eastAsia"/>
                <w:sz w:val="21"/>
                <w:szCs w:val="21"/>
                <w:lang w:val="en-US" w:eastAsia="zh-CN"/>
              </w:rPr>
              <w:t>幼儿园</w:t>
            </w:r>
            <w:r>
              <w:rPr>
                <w:rFonts w:hint="eastAsia"/>
                <w:sz w:val="21"/>
                <w:szCs w:val="21"/>
              </w:rPr>
              <w:t>现场教学，邀请行业、企业</w:t>
            </w:r>
            <w:r>
              <w:rPr>
                <w:rFonts w:hint="eastAsia"/>
                <w:sz w:val="21"/>
                <w:szCs w:val="21"/>
                <w:lang w:eastAsia="zh-CN"/>
              </w:rPr>
              <w:t>、</w:t>
            </w:r>
            <w:r>
              <w:rPr>
                <w:rFonts w:hint="eastAsia"/>
                <w:sz w:val="21"/>
                <w:szCs w:val="21"/>
                <w:lang w:val="en-US" w:eastAsia="zh-CN"/>
              </w:rPr>
              <w:t>幼儿园</w:t>
            </w:r>
            <w:r>
              <w:rPr>
                <w:rFonts w:hint="eastAsia"/>
                <w:sz w:val="21"/>
                <w:szCs w:val="21"/>
              </w:rPr>
              <w:t>专家参与教学指导。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13" w:hRule="atLeast"/>
          <w:jc w:val="center"/>
        </w:trPr>
        <w:tc>
          <w:tcPr>
            <w:tcW w:w="1564" w:type="dxa"/>
            <w:gridSpan w:val="2"/>
            <w:vAlign w:val="center"/>
          </w:tcPr>
          <w:p>
            <w:pPr>
              <w:spacing w:line="320" w:lineRule="exact"/>
              <w:jc w:val="center"/>
              <w:rPr>
                <w:rFonts w:hint="eastAsia" w:ascii="方正黑体简体" w:eastAsia="方正黑体简体"/>
                <w:spacing w:val="-10"/>
              </w:rPr>
            </w:pPr>
            <w:r>
              <w:rPr>
                <w:rFonts w:hint="eastAsia" w:ascii="方正黑体简体" w:eastAsia="方正黑体简体"/>
                <w:spacing w:val="-10"/>
              </w:rPr>
              <w:t>知识考核要点及考核方式</w:t>
            </w:r>
          </w:p>
        </w:tc>
        <w:tc>
          <w:tcPr>
            <w:tcW w:w="7610" w:type="dxa"/>
            <w:gridSpan w:val="13"/>
            <w:vMerge w:val="restart"/>
            <w:vAlign w:val="center"/>
          </w:tcPr>
          <w:p>
            <w:pPr>
              <w:spacing w:line="360" w:lineRule="auto"/>
              <w:ind w:firstLine="420" w:firstLineChars="200"/>
              <w:rPr>
                <w:rFonts w:hint="eastAsia"/>
                <w:sz w:val="21"/>
                <w:szCs w:val="21"/>
                <w:lang w:val="en-US" w:eastAsia="zh-CN"/>
              </w:rPr>
            </w:pPr>
            <w:r>
              <w:rPr>
                <w:rFonts w:hint="eastAsia"/>
                <w:sz w:val="21"/>
                <w:szCs w:val="21"/>
                <w:lang w:val="en-US" w:eastAsia="zh-CN"/>
              </w:rPr>
              <w:t>本课程考核不分知识与技能，幼儿钢琴即兴伴奏考核包括基本演奏能力和演奏心理两个部分，其特点是演奏者将平时练习成果完美地、创造性地表现出来。因此，“幼儿钢琴即兴伴奏 ”这门课程的考核采用了过程加结果的考核方法，既要考察学生的演奏能力（包括技术方面的如姿势、手型、触键、音色、节奏、力度速度控制、句法、音乐的完整性 、流畅性等）， 又要看学生的演奏心理（包括演奏欲望、动机、音乐的记忆、自信心和应变能 力等）； 既要注重考试的结果，同时还要注意学生平时的学习态度、练习效果等，对学生进行较为全面的、真实的学业评价。考核时采用面试的形式进行考核，其中平时（出勤、课堂教学内容接受完成程度、学习态度、作业）占成绩10％，平时成绩占20％，实践技能20%，期末考试成绩占成绩40％</w:t>
            </w:r>
          </w:p>
          <w:tbl>
            <w:tblPr>
              <w:tblStyle w:val="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2"/>
              <w:gridCol w:w="905"/>
              <w:gridCol w:w="1114"/>
              <w:gridCol w:w="2106"/>
              <w:gridCol w:w="1795"/>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8"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序号</w:t>
                  </w:r>
                </w:p>
              </w:tc>
              <w:tc>
                <w:tcPr>
                  <w:tcW w:w="6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考核类型</w:t>
                  </w:r>
                </w:p>
              </w:tc>
              <w:tc>
                <w:tcPr>
                  <w:tcW w:w="7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考核方式</w:t>
                  </w:r>
                </w:p>
              </w:tc>
              <w:tc>
                <w:tcPr>
                  <w:tcW w:w="137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2" w:firstLineChars="200"/>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考核内容</w:t>
                  </w:r>
                </w:p>
              </w:tc>
              <w:tc>
                <w:tcPr>
                  <w:tcW w:w="12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2" w:firstLineChars="200"/>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考核标准</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
                      <w:bCs w:val="0"/>
                      <w:kern w:val="2"/>
                      <w:sz w:val="21"/>
                      <w:szCs w:val="21"/>
                      <w:lang w:val="en-US" w:eastAsia="zh-CN" w:bidi="ar-SA"/>
                    </w:rPr>
                  </w:pPr>
                  <w:r>
                    <w:rPr>
                      <w:rFonts w:hint="eastAsia" w:asciiTheme="majorEastAsia" w:hAnsiTheme="majorEastAsia" w:eastAsiaTheme="majorEastAsia" w:cstheme="majorEastAsia"/>
                      <w:b/>
                      <w:bCs w:val="0"/>
                      <w:kern w:val="2"/>
                      <w:sz w:val="21"/>
                      <w:szCs w:val="21"/>
                      <w:lang w:val="en-US" w:eastAsia="zh-CN" w:bidi="ar-SA"/>
                    </w:rPr>
                    <w:t>权  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398"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1</w:t>
                  </w:r>
                </w:p>
              </w:tc>
              <w:tc>
                <w:tcPr>
                  <w:tcW w:w="624"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形成性</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考核</w:t>
                  </w:r>
                </w:p>
              </w:tc>
              <w:tc>
                <w:tcPr>
                  <w:tcW w:w="7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素质考核</w:t>
                  </w:r>
                </w:p>
              </w:tc>
              <w:tc>
                <w:tcPr>
                  <w:tcW w:w="137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考勤、平时作业、学习态度、职业道德</w:t>
                  </w:r>
                </w:p>
              </w:tc>
              <w:tc>
                <w:tcPr>
                  <w:tcW w:w="12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依据平时记录</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398"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624"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7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平时测验</w:t>
                  </w:r>
                </w:p>
              </w:tc>
              <w:tc>
                <w:tcPr>
                  <w:tcW w:w="137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阶段性知识点与能力点测试</w:t>
                  </w:r>
                </w:p>
              </w:tc>
              <w:tc>
                <w:tcPr>
                  <w:tcW w:w="12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灵活安排</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trPr>
              <w:tc>
                <w:tcPr>
                  <w:tcW w:w="398"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624"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7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实践技能</w:t>
                  </w:r>
                </w:p>
              </w:tc>
              <w:tc>
                <w:tcPr>
                  <w:tcW w:w="137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课内实训弹奏能力，曲目独立完成的连贯完整性，音乐的表现力。</w:t>
                  </w:r>
                </w:p>
              </w:tc>
              <w:tc>
                <w:tcPr>
                  <w:tcW w:w="12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根据平时测试、实训过程观察与记录综合评定</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398"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624"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Theme="majorEastAsia" w:hAnsiTheme="majorEastAsia" w:eastAsiaTheme="majorEastAsia" w:cstheme="majorEastAsia"/>
                      <w:bCs/>
                      <w:kern w:val="2"/>
                      <w:sz w:val="21"/>
                      <w:szCs w:val="21"/>
                      <w:lang w:val="en-US" w:eastAsia="zh-CN" w:bidi="ar-SA"/>
                    </w:rPr>
                  </w:pPr>
                </w:p>
              </w:tc>
              <w:tc>
                <w:tcPr>
                  <w:tcW w:w="3364" w:type="pct"/>
                  <w:gridSpan w:val="3"/>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小  计</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398"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jc w:val="both"/>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2</w:t>
                  </w:r>
                </w:p>
              </w:tc>
              <w:tc>
                <w:tcPr>
                  <w:tcW w:w="624" w:type="pct"/>
                  <w:vMerge w:val="restar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终结性考核</w:t>
                  </w:r>
                </w:p>
              </w:tc>
              <w:tc>
                <w:tcPr>
                  <w:tcW w:w="765"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作品完成</w:t>
                  </w:r>
                </w:p>
              </w:tc>
              <w:tc>
                <w:tcPr>
                  <w:tcW w:w="137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按“岗”“赛”“证”考证需求，完成弹奏核心知识点和能力点的作品。</w:t>
                  </w:r>
                </w:p>
              </w:tc>
              <w:tc>
                <w:tcPr>
                  <w:tcW w:w="12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百分制 ，按作品弹奏评分标准评分。（教师资格证考证（面试）考试内容要求、相衔接）</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5" w:hRule="atLeast"/>
              </w:trPr>
              <w:tc>
                <w:tcPr>
                  <w:tcW w:w="398"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heme="majorEastAsia" w:hAnsiTheme="majorEastAsia" w:eastAsiaTheme="majorEastAsia" w:cstheme="majorEastAsia"/>
                      <w:bCs/>
                      <w:kern w:val="2"/>
                      <w:sz w:val="21"/>
                      <w:szCs w:val="21"/>
                      <w:lang w:val="en-US" w:eastAsia="zh-CN" w:bidi="ar-SA"/>
                    </w:rPr>
                  </w:pPr>
                </w:p>
              </w:tc>
              <w:tc>
                <w:tcPr>
                  <w:tcW w:w="624" w:type="pct"/>
                  <w:vMerge w:val="continue"/>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heme="majorEastAsia" w:hAnsiTheme="majorEastAsia" w:eastAsiaTheme="majorEastAsia" w:cstheme="majorEastAsia"/>
                      <w:bCs/>
                      <w:kern w:val="2"/>
                      <w:sz w:val="21"/>
                      <w:szCs w:val="21"/>
                      <w:lang w:val="en-US" w:eastAsia="zh-CN" w:bidi="ar-SA"/>
                    </w:rPr>
                  </w:pPr>
                </w:p>
              </w:tc>
              <w:tc>
                <w:tcPr>
                  <w:tcW w:w="3364" w:type="pct"/>
                  <w:gridSpan w:val="3"/>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735" w:firstLineChars="350"/>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小  计</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4387" w:type="pct"/>
                  <w:gridSpan w:val="5"/>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总    计</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trPr>
              <w:tc>
                <w:tcPr>
                  <w:tcW w:w="398"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3</w:t>
                  </w:r>
                </w:p>
              </w:tc>
              <w:tc>
                <w:tcPr>
                  <w:tcW w:w="624"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ind w:firstLine="210" w:firstLineChars="100"/>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加分</w:t>
                  </w:r>
                </w:p>
              </w:tc>
              <w:tc>
                <w:tcPr>
                  <w:tcW w:w="3364" w:type="pct"/>
                  <w:gridSpan w:val="3"/>
                  <w:noWrap w:val="0"/>
                  <w:vAlign w:val="center"/>
                </w:tcPr>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根据学生参加与本课程相关竟赛获奖、取得职业资格证书的情况和其它参加产学研活动取得的成果给予相应加分。</w:t>
                  </w:r>
                </w:p>
              </w:tc>
              <w:tc>
                <w:tcPr>
                  <w:tcW w:w="612" w:type="pct"/>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heme="majorEastAsia" w:hAnsiTheme="majorEastAsia" w:eastAsiaTheme="majorEastAsia" w:cstheme="majorEastAsia"/>
                      <w:bCs/>
                      <w:kern w:val="2"/>
                      <w:sz w:val="21"/>
                      <w:szCs w:val="21"/>
                      <w:lang w:val="en-US" w:eastAsia="zh-CN" w:bidi="ar-SA"/>
                    </w:rPr>
                  </w:pPr>
                  <w:r>
                    <w:rPr>
                      <w:rFonts w:hint="eastAsia" w:asciiTheme="majorEastAsia" w:hAnsiTheme="majorEastAsia" w:eastAsiaTheme="majorEastAsia" w:cstheme="majorEastAsia"/>
                      <w:bCs/>
                      <w:kern w:val="2"/>
                      <w:sz w:val="21"/>
                      <w:szCs w:val="21"/>
                      <w:lang w:val="en-US" w:eastAsia="zh-CN" w:bidi="ar-SA"/>
                    </w:rPr>
                    <w:t>5～20</w:t>
                  </w:r>
                </w:p>
              </w:tc>
            </w:tr>
          </w:tbl>
          <w:p>
            <w:pPr>
              <w:spacing w:line="360" w:lineRule="auto"/>
              <w:rPr>
                <w:sz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17" w:hRule="atLeast"/>
          <w:jc w:val="center"/>
        </w:trPr>
        <w:tc>
          <w:tcPr>
            <w:tcW w:w="1564" w:type="dxa"/>
            <w:gridSpan w:val="2"/>
            <w:vAlign w:val="center"/>
          </w:tcPr>
          <w:p>
            <w:pPr>
              <w:spacing w:line="320" w:lineRule="exact"/>
              <w:jc w:val="center"/>
              <w:rPr>
                <w:rFonts w:hint="eastAsia" w:ascii="方正黑体简体" w:eastAsia="方正黑体简体"/>
                <w:spacing w:val="-10"/>
              </w:rPr>
            </w:pPr>
            <w:r>
              <w:rPr>
                <w:rFonts w:hint="eastAsia" w:ascii="方正黑体简体" w:eastAsia="方正黑体简体"/>
                <w:spacing w:val="-10"/>
              </w:rPr>
              <w:t>技能考核要点及考核方式</w:t>
            </w:r>
          </w:p>
        </w:tc>
        <w:tc>
          <w:tcPr>
            <w:tcW w:w="7610" w:type="dxa"/>
            <w:gridSpan w:val="13"/>
            <w:vMerge w:val="continue"/>
            <w:vAlign w:val="center"/>
          </w:tcPr>
          <w:p>
            <w:pPr>
              <w:spacing w:line="320" w:lineRule="exact"/>
              <w:rPr>
                <w:sz w:val="18"/>
              </w:rPr>
            </w:pPr>
          </w:p>
        </w:tc>
      </w:tr>
    </w:tbl>
    <w:p>
      <w:pPr>
        <w:jc w:val="center"/>
        <w:rPr>
          <w:rFonts w:hint="eastAsia" w:ascii="方正小标宋简体" w:eastAsia="方正小标宋简体"/>
          <w:bCs/>
          <w:spacing w:val="40"/>
          <w:sz w:val="36"/>
          <w:szCs w:val="28"/>
        </w:rPr>
      </w:pPr>
    </w:p>
    <w:p>
      <w:pPr>
        <w:jc w:val="center"/>
        <w:rPr>
          <w:rFonts w:hint="eastAsia" w:ascii="方正小标宋简体" w:eastAsia="方正小标宋简体"/>
          <w:bCs/>
          <w:spacing w:val="40"/>
          <w:sz w:val="36"/>
          <w:szCs w:val="28"/>
        </w:rPr>
      </w:pPr>
    </w:p>
    <w:p>
      <w:pPr>
        <w:jc w:val="center"/>
        <w:rPr>
          <w:rFonts w:hint="eastAsia" w:ascii="方正小标宋简体" w:eastAsia="方正小标宋简体"/>
          <w:bCs/>
          <w:spacing w:val="40"/>
          <w:sz w:val="36"/>
          <w:szCs w:val="28"/>
        </w:rPr>
      </w:pPr>
    </w:p>
    <w:p>
      <w:pPr>
        <w:jc w:val="center"/>
        <w:rPr>
          <w:rFonts w:hint="eastAsia" w:ascii="方正小标宋简体" w:eastAsia="方正小标宋简体"/>
          <w:bCs/>
          <w:spacing w:val="40"/>
          <w:sz w:val="36"/>
          <w:szCs w:val="28"/>
        </w:rPr>
      </w:pPr>
    </w:p>
    <w:p>
      <w:pPr>
        <w:jc w:val="center"/>
        <w:rPr>
          <w:rFonts w:hint="default" w:ascii="方正小标宋简体" w:eastAsia="方正小标宋简体"/>
          <w:bCs/>
          <w:spacing w:val="40"/>
          <w:sz w:val="36"/>
          <w:szCs w:val="28"/>
          <w:lang w:val="en-US" w:eastAsia="zh-CN"/>
        </w:rPr>
      </w:pPr>
      <w:bookmarkStart w:id="1" w:name="_Toc78812834"/>
      <w:bookmarkStart w:id="2" w:name="_Toc79508336"/>
      <w:r>
        <w:rPr>
          <w:rFonts w:hint="eastAsia" w:asciiTheme="majorEastAsia" w:hAnsiTheme="majorEastAsia" w:eastAsiaTheme="majorEastAsia" w:cstheme="majorEastAsia"/>
          <w:bCs/>
          <w:spacing w:val="40"/>
          <w:sz w:val="36"/>
          <w:szCs w:val="28"/>
        </w:rPr>
        <w:t>教学内容与学时安排表</w:t>
      </w:r>
      <w:r>
        <w:rPr>
          <w:rFonts w:hint="eastAsia" w:asciiTheme="majorEastAsia" w:hAnsiTheme="majorEastAsia" w:eastAsiaTheme="majorEastAsia" w:cstheme="majorEastAsia"/>
          <w:bCs/>
          <w:spacing w:val="40"/>
          <w:sz w:val="36"/>
          <w:szCs w:val="28"/>
          <w:lang w:val="en-US" w:eastAsia="zh-CN"/>
        </w:rPr>
        <w:t>(第二学期）</w:t>
      </w:r>
    </w:p>
    <w:p>
      <w:pPr>
        <w:rPr>
          <w:rFonts w:hint="eastAsia"/>
        </w:rPr>
      </w:pP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68"/>
        <w:gridCol w:w="1959"/>
        <w:gridCol w:w="3967"/>
        <w:gridCol w:w="630"/>
        <w:gridCol w:w="65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1968" w:type="dxa"/>
            <w:vAlign w:val="center"/>
          </w:tcPr>
          <w:p>
            <w:pPr>
              <w:spacing w:line="320" w:lineRule="exact"/>
              <w:jc w:val="center"/>
              <w:rPr>
                <w:rFonts w:hint="eastAsia" w:ascii="方正黑体简体" w:eastAsia="方正黑体简体"/>
              </w:rPr>
            </w:pPr>
            <w:r>
              <w:rPr>
                <w:rFonts w:hint="eastAsia" w:ascii="方正黑体简体" w:eastAsia="方正黑体简体"/>
              </w:rPr>
              <w:t>模块（项目）</w:t>
            </w:r>
          </w:p>
        </w:tc>
        <w:tc>
          <w:tcPr>
            <w:tcW w:w="1959" w:type="dxa"/>
            <w:vAlign w:val="center"/>
          </w:tcPr>
          <w:p>
            <w:pPr>
              <w:spacing w:line="320" w:lineRule="exact"/>
              <w:jc w:val="center"/>
              <w:rPr>
                <w:rFonts w:hint="eastAsia" w:ascii="方正黑体简体" w:eastAsia="方正黑体简体"/>
              </w:rPr>
            </w:pPr>
            <w:r>
              <w:rPr>
                <w:rFonts w:hint="eastAsia" w:ascii="方正黑体简体" w:eastAsia="方正黑体简体"/>
              </w:rPr>
              <w:t>单元（任务）</w:t>
            </w:r>
          </w:p>
        </w:tc>
        <w:tc>
          <w:tcPr>
            <w:tcW w:w="3967" w:type="dxa"/>
            <w:vAlign w:val="center"/>
          </w:tcPr>
          <w:p>
            <w:pPr>
              <w:spacing w:line="320" w:lineRule="exact"/>
              <w:jc w:val="center"/>
              <w:rPr>
                <w:rFonts w:hint="eastAsia" w:ascii="方正黑体简体" w:eastAsia="方正黑体简体"/>
              </w:rPr>
            </w:pPr>
            <w:r>
              <w:rPr>
                <w:rFonts w:hint="eastAsia" w:ascii="方正黑体简体" w:eastAsia="方正黑体简体"/>
              </w:rPr>
              <w:t>教学内容</w:t>
            </w:r>
          </w:p>
        </w:tc>
        <w:tc>
          <w:tcPr>
            <w:tcW w:w="630" w:type="dxa"/>
            <w:vAlign w:val="center"/>
          </w:tcPr>
          <w:p>
            <w:pPr>
              <w:spacing w:line="320" w:lineRule="exact"/>
              <w:jc w:val="center"/>
              <w:rPr>
                <w:rFonts w:hint="eastAsia" w:ascii="方正黑体简体" w:eastAsia="方正黑体简体"/>
              </w:rPr>
            </w:pPr>
            <w:r>
              <w:rPr>
                <w:rFonts w:hint="eastAsia" w:ascii="方正黑体简体" w:eastAsia="方正黑体简体"/>
              </w:rPr>
              <w:t>学时安排</w:t>
            </w:r>
          </w:p>
        </w:tc>
        <w:tc>
          <w:tcPr>
            <w:tcW w:w="650" w:type="dxa"/>
            <w:vAlign w:val="center"/>
          </w:tcPr>
          <w:p>
            <w:pPr>
              <w:spacing w:line="320" w:lineRule="exact"/>
              <w:jc w:val="center"/>
              <w:rPr>
                <w:rFonts w:hint="eastAsia" w:ascii="方正黑体简体" w:eastAsia="方正黑体简体"/>
              </w:rPr>
            </w:pPr>
            <w:r>
              <w:rPr>
                <w:rFonts w:hint="eastAsia" w:ascii="方正黑体简体" w:eastAsia="方正黑体简体"/>
              </w:rPr>
              <w:t>日期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restart"/>
            <w:vAlign w:val="center"/>
          </w:tcPr>
          <w:p>
            <w:pPr>
              <w:pStyle w:val="15"/>
              <w:keepNext w:val="0"/>
              <w:keepLines w:val="0"/>
              <w:pageBreakBefore w:val="0"/>
              <w:widowControl w:val="0"/>
              <w:kinsoku/>
              <w:wordWrap/>
              <w:overflowPunct/>
              <w:topLinePunct w:val="0"/>
              <w:autoSpaceDE/>
              <w:autoSpaceDN/>
              <w:bidi w:val="0"/>
              <w:adjustRightInd/>
              <w:snapToGrid/>
              <w:spacing w:before="37" w:line="360" w:lineRule="auto"/>
              <w:ind w:left="482" w:leftChars="0" w:hanging="482" w:hangingChars="20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幼儿钢琴即</w:t>
            </w:r>
          </w:p>
          <w:p>
            <w:pPr>
              <w:pStyle w:val="15"/>
              <w:keepNext w:val="0"/>
              <w:keepLines w:val="0"/>
              <w:pageBreakBefore w:val="0"/>
              <w:widowControl w:val="0"/>
              <w:kinsoku/>
              <w:wordWrap/>
              <w:overflowPunct/>
              <w:topLinePunct w:val="0"/>
              <w:autoSpaceDE/>
              <w:autoSpaceDN/>
              <w:bidi w:val="0"/>
              <w:adjustRightInd/>
              <w:snapToGrid/>
              <w:spacing w:before="37" w:line="360" w:lineRule="auto"/>
              <w:ind w:left="482" w:leftChars="0" w:hanging="482" w:hangingChars="200"/>
              <w:jc w:val="center"/>
              <w:textAlignment w:val="auto"/>
              <w:rPr>
                <w:rFonts w:hint="eastAsia" w:eastAsia="仿宋_GB2312" w:cs="Times New Roman"/>
                <w:b/>
                <w:bCs w:val="0"/>
                <w:sz w:val="24"/>
                <w:szCs w:val="24"/>
                <w:lang w:val="en-US" w:eastAsia="zh-CN"/>
              </w:rPr>
            </w:pPr>
            <w:r>
              <w:rPr>
                <w:rFonts w:hint="eastAsia" w:eastAsia="仿宋_GB2312" w:cs="Times New Roman"/>
                <w:b/>
                <w:bCs w:val="0"/>
                <w:sz w:val="24"/>
                <w:szCs w:val="24"/>
                <w:lang w:val="en-US" w:eastAsia="zh-CN"/>
              </w:rPr>
              <w:t>兴伴奏的转</w:t>
            </w:r>
          </w:p>
          <w:p>
            <w:pPr>
              <w:spacing w:line="360" w:lineRule="auto"/>
              <w:jc w:val="center"/>
              <w:rPr>
                <w:rFonts w:hint="eastAsia"/>
              </w:rPr>
            </w:pPr>
            <w:r>
              <w:rPr>
                <w:rFonts w:hint="eastAsia" w:eastAsia="仿宋_GB2312" w:cs="Times New Roman"/>
                <w:b/>
                <w:bCs w:val="0"/>
                <w:sz w:val="24"/>
                <w:szCs w:val="24"/>
                <w:lang w:val="en-US" w:eastAsia="zh-CN"/>
              </w:rPr>
              <w:t>调弹奏</w:t>
            </w: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平行大小调和常用唱名法</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调号的概念和调号的分类</w:t>
            </w:r>
          </w:p>
        </w:tc>
        <w:tc>
          <w:tcPr>
            <w:tcW w:w="630" w:type="dxa"/>
            <w:vAlign w:val="center"/>
          </w:tcPr>
          <w:p>
            <w:pPr>
              <w:spacing w:line="360" w:lineRule="auto"/>
              <w:jc w:val="cente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3.5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eastAsia="仿宋_GB2312" w:cs="Times New Roman"/>
                <w:b/>
                <w:bCs w:val="0"/>
                <w:sz w:val="24"/>
                <w:szCs w:val="24"/>
                <w:lang w:val="en-US" w:eastAsia="zh-CN"/>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平行大小调和常用唱名法</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3.12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G大调与e小调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G大调与e小调音阶和弦连接弹奏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3.19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歌曲《人们叫我唐老鸭》《秋姑娘》弹奏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3.26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F大调与d小调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F大调与d小调音阶和弦连接弹奏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4.2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歌曲《大鹿》《唢呐配喇叭》弹奏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4.9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D大调与b小调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D大调与b小调音阶和弦连接弹奏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4.16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歌曲《两只小鸟》《采蘑菇的小姑娘》弹奏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4.23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降B大调与g小调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降B大调与g小调音阶和弦连接弹奏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4.30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歌曲《我们的朋友遍天下》《红蜻蜓》弹奏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5.7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A大调与升f小调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A大调与升f小调音阶和弦连接弹奏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5.14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歌曲《数松鼠》《龙的传人》弹奏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5.21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restart"/>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降E大调与c小调</w:t>
            </w: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降E大调与c小调音阶和弦连接弹奏</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5.28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Merge w:val="continue"/>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p>
        </w:tc>
        <w:tc>
          <w:tcPr>
            <w:tcW w:w="3967"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歌曲《听我说谢谢你》《赋得古原草送别》</w:t>
            </w:r>
          </w:p>
        </w:tc>
        <w:tc>
          <w:tcPr>
            <w:tcW w:w="630" w:type="dxa"/>
            <w:vAlign w:val="center"/>
          </w:tcPr>
          <w:p>
            <w:pPr>
              <w:spacing w:line="360" w:lineRule="auto"/>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650" w:type="dxa"/>
            <w:vAlign w:val="center"/>
          </w:tcPr>
          <w:p>
            <w:pPr>
              <w:spacing w:line="360" w:lineRule="auto"/>
              <w:jc w:val="left"/>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restart"/>
            <w:vAlign w:val="center"/>
          </w:tcPr>
          <w:p>
            <w:pPr>
              <w:spacing w:line="360" w:lineRule="auto"/>
              <w:jc w:val="center"/>
              <w:rPr>
                <w:rFonts w:hint="eastAsia"/>
              </w:rPr>
            </w:pPr>
            <w:r>
              <w:rPr>
                <w:rFonts w:hint="eastAsia" w:eastAsia="仿宋_GB2312" w:cs="Times New Roman"/>
                <w:b/>
                <w:bCs w:val="0"/>
                <w:sz w:val="24"/>
                <w:szCs w:val="24"/>
                <w:lang w:val="en-US" w:eastAsia="zh-CN"/>
              </w:rPr>
              <w:t>歌曲弹唱</w:t>
            </w:r>
          </w:p>
        </w:tc>
        <w:tc>
          <w:tcPr>
            <w:tcW w:w="1959" w:type="dxa"/>
            <w:vAlign w:val="center"/>
          </w:tcPr>
          <w:p>
            <w:pPr>
              <w:spacing w:line="360" w:lineRule="auto"/>
              <w:jc w:val="left"/>
              <w:rPr>
                <w:rFonts w:hint="default"/>
                <w:lang w:val="en-US" w:eastAsia="zh-CN"/>
              </w:rPr>
            </w:pPr>
            <w:r>
              <w:rPr>
                <w:rFonts w:hint="eastAsia"/>
                <w:lang w:val="en-US" w:eastAsia="zh-CN"/>
              </w:rPr>
              <w:t>儿童歌曲弹唱</w:t>
            </w:r>
          </w:p>
        </w:tc>
        <w:tc>
          <w:tcPr>
            <w:tcW w:w="3967" w:type="dxa"/>
            <w:vAlign w:val="center"/>
          </w:tcPr>
          <w:p>
            <w:pPr>
              <w:spacing w:line="360" w:lineRule="auto"/>
              <w:jc w:val="left"/>
              <w:rPr>
                <w:rFonts w:hint="default"/>
                <w:lang w:val="en-US" w:eastAsia="zh-CN"/>
              </w:rPr>
            </w:pPr>
            <w:r>
              <w:rPr>
                <w:rFonts w:hint="eastAsia"/>
                <w:lang w:val="en-US" w:eastAsia="zh-CN"/>
              </w:rPr>
              <w:t>歌曲《骑上我心爱的小摩托》《莫斯科郊外的晚上》弹唱</w:t>
            </w:r>
          </w:p>
        </w:tc>
        <w:tc>
          <w:tcPr>
            <w:tcW w:w="630" w:type="dxa"/>
            <w:vAlign w:val="center"/>
          </w:tcPr>
          <w:p>
            <w:pPr>
              <w:spacing w:line="360" w:lineRule="auto"/>
              <w:jc w:val="center"/>
              <w:rPr>
                <w:rFonts w:hint="eastAsia"/>
                <w:lang w:val="en-US" w:eastAsia="zh-CN"/>
              </w:rPr>
            </w:pPr>
            <w:r>
              <w:rPr>
                <w:rFonts w:hint="eastAsia"/>
                <w:lang w:val="en-US" w:eastAsia="zh-CN"/>
              </w:rPr>
              <w:t>2</w:t>
            </w:r>
          </w:p>
        </w:tc>
        <w:tc>
          <w:tcPr>
            <w:tcW w:w="650" w:type="dxa"/>
            <w:vAlign w:val="center"/>
          </w:tcPr>
          <w:p>
            <w:pPr>
              <w:spacing w:line="360" w:lineRule="auto"/>
              <w:jc w:val="left"/>
              <w:rPr>
                <w:rFonts w:hint="default"/>
                <w:lang w:val="en-US" w:eastAsia="zh-CN"/>
              </w:rPr>
            </w:pPr>
            <w:r>
              <w:rPr>
                <w:rFonts w:hint="eastAsia"/>
                <w:lang w:val="en-US" w:eastAsia="zh-CN"/>
              </w:rPr>
              <w:t>6.11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Merge w:val="continue"/>
            <w:vAlign w:val="center"/>
          </w:tcPr>
          <w:p>
            <w:pPr>
              <w:spacing w:line="360" w:lineRule="auto"/>
              <w:jc w:val="center"/>
              <w:rPr>
                <w:rFonts w:hint="eastAsia"/>
              </w:rPr>
            </w:pPr>
          </w:p>
        </w:tc>
        <w:tc>
          <w:tcPr>
            <w:tcW w:w="1959" w:type="dxa"/>
            <w:vAlign w:val="center"/>
          </w:tcPr>
          <w:p>
            <w:pPr>
              <w:spacing w:line="360" w:lineRule="auto"/>
              <w:jc w:val="left"/>
              <w:rPr>
                <w:rFonts w:hint="default"/>
                <w:lang w:val="en-US" w:eastAsia="zh-CN"/>
              </w:rPr>
            </w:pPr>
            <w:r>
              <w:rPr>
                <w:rFonts w:hint="eastAsia"/>
                <w:lang w:val="en-US" w:eastAsia="zh-CN"/>
              </w:rPr>
              <w:t>流行歌曲弹唱</w:t>
            </w:r>
          </w:p>
        </w:tc>
        <w:tc>
          <w:tcPr>
            <w:tcW w:w="3967" w:type="dxa"/>
            <w:vAlign w:val="center"/>
          </w:tcPr>
          <w:p>
            <w:pPr>
              <w:spacing w:line="360" w:lineRule="auto"/>
              <w:jc w:val="left"/>
              <w:rPr>
                <w:rFonts w:hint="default"/>
                <w:lang w:val="en-US" w:eastAsia="zh-CN"/>
              </w:rPr>
            </w:pPr>
            <w:r>
              <w:rPr>
                <w:rFonts w:hint="eastAsia"/>
                <w:lang w:val="en-US" w:eastAsia="zh-CN"/>
              </w:rPr>
              <w:t>歌曲《如愿》《灯火里的中国》弹唱</w:t>
            </w:r>
          </w:p>
        </w:tc>
        <w:tc>
          <w:tcPr>
            <w:tcW w:w="630" w:type="dxa"/>
            <w:vAlign w:val="center"/>
          </w:tcPr>
          <w:p>
            <w:pPr>
              <w:spacing w:line="360" w:lineRule="auto"/>
              <w:jc w:val="center"/>
              <w:rPr>
                <w:rFonts w:hint="eastAsia"/>
                <w:lang w:val="en-US" w:eastAsia="zh-CN"/>
              </w:rPr>
            </w:pPr>
            <w:r>
              <w:rPr>
                <w:rFonts w:hint="eastAsia"/>
                <w:lang w:val="en-US" w:eastAsia="zh-CN"/>
              </w:rPr>
              <w:t>2</w:t>
            </w:r>
          </w:p>
        </w:tc>
        <w:tc>
          <w:tcPr>
            <w:tcW w:w="650" w:type="dxa"/>
            <w:vAlign w:val="center"/>
          </w:tcPr>
          <w:p>
            <w:pPr>
              <w:spacing w:line="360" w:lineRule="auto"/>
              <w:jc w:val="left"/>
              <w:rPr>
                <w:rFonts w:hint="default"/>
                <w:lang w:val="en-US" w:eastAsia="zh-CN"/>
              </w:rPr>
            </w:pPr>
            <w:r>
              <w:rPr>
                <w:rFonts w:hint="eastAsia"/>
                <w:lang w:val="en-US" w:eastAsia="zh-CN"/>
              </w:rPr>
              <w:t>6.18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968" w:type="dxa"/>
            <w:vAlign w:val="center"/>
          </w:tcPr>
          <w:p>
            <w:pPr>
              <w:spacing w:line="360" w:lineRule="auto"/>
              <w:jc w:val="center"/>
              <w:rPr>
                <w:rFonts w:hint="eastAsia"/>
              </w:rPr>
            </w:pPr>
            <w:r>
              <w:rPr>
                <w:rFonts w:hint="eastAsia"/>
              </w:rPr>
              <w:t>合计</w:t>
            </w:r>
          </w:p>
        </w:tc>
        <w:tc>
          <w:tcPr>
            <w:tcW w:w="1959" w:type="dxa"/>
            <w:vAlign w:val="center"/>
          </w:tcPr>
          <w:p>
            <w:pPr>
              <w:spacing w:line="360" w:lineRule="auto"/>
              <w:jc w:val="left"/>
              <w:rPr>
                <w:rFonts w:hint="eastAsia"/>
                <w:lang w:val="en-US" w:eastAsia="zh-CN"/>
              </w:rPr>
            </w:pPr>
          </w:p>
        </w:tc>
        <w:tc>
          <w:tcPr>
            <w:tcW w:w="3967" w:type="dxa"/>
            <w:vAlign w:val="center"/>
          </w:tcPr>
          <w:p>
            <w:pPr>
              <w:spacing w:line="360" w:lineRule="auto"/>
              <w:jc w:val="left"/>
              <w:rPr>
                <w:rFonts w:hint="eastAsia"/>
                <w:lang w:val="en-US" w:eastAsia="zh-CN"/>
              </w:rPr>
            </w:pPr>
          </w:p>
        </w:tc>
        <w:tc>
          <w:tcPr>
            <w:tcW w:w="630" w:type="dxa"/>
            <w:vAlign w:val="center"/>
          </w:tcPr>
          <w:p>
            <w:pPr>
              <w:spacing w:line="360" w:lineRule="auto"/>
              <w:jc w:val="center"/>
              <w:rPr>
                <w:rFonts w:hint="default"/>
                <w:lang w:val="en-US" w:eastAsia="zh-CN"/>
              </w:rPr>
            </w:pPr>
            <w:r>
              <w:rPr>
                <w:rFonts w:hint="eastAsia"/>
                <w:lang w:val="en-US" w:eastAsia="zh-CN"/>
              </w:rPr>
              <w:t>32</w:t>
            </w:r>
          </w:p>
        </w:tc>
        <w:tc>
          <w:tcPr>
            <w:tcW w:w="650" w:type="dxa"/>
            <w:vAlign w:val="center"/>
          </w:tcPr>
          <w:p>
            <w:pPr>
              <w:spacing w:line="360" w:lineRule="auto"/>
              <w:jc w:val="left"/>
              <w:rPr>
                <w:rFonts w:hint="eastAsia"/>
                <w:lang w:val="en-US" w:eastAsia="zh-CN"/>
              </w:rPr>
            </w:pPr>
          </w:p>
        </w:tc>
      </w:tr>
    </w:tbl>
    <w:p>
      <w:pPr>
        <w:ind w:firstLine="315" w:firstLineChars="150"/>
        <w:rPr>
          <w:rFonts w:hint="eastAsia"/>
          <w:lang w:eastAsia="zh-CN"/>
        </w:rPr>
      </w:pPr>
      <w:r>
        <w:t>注：“</w:t>
      </w:r>
      <w:r>
        <w:rPr>
          <w:rFonts w:hint="eastAsia"/>
        </w:rPr>
        <w:t>学时安排</w:t>
      </w:r>
      <w:r>
        <w:t>”中一栏一般按2课时填写</w:t>
      </w:r>
      <w:r>
        <w:rPr>
          <w:rFonts w:hint="eastAsia"/>
        </w:rPr>
        <w:t>，</w:t>
      </w:r>
      <w:r>
        <w:t>实训为主的课时按4课时填写。</w:t>
      </w:r>
      <w:r>
        <w:rPr>
          <w:rFonts w:hint="eastAsia"/>
          <w:lang w:eastAsia="zh-CN"/>
        </w:rPr>
        <w:t>表格可根据需要调整。</w:t>
      </w:r>
    </w:p>
    <w:p>
      <w:pPr>
        <w:ind w:firstLine="315" w:firstLineChars="150"/>
        <w:rPr>
          <w:rFonts w:hint="eastAsia"/>
          <w:lang w:eastAsia="zh-CN"/>
        </w:rPr>
      </w:pPr>
    </w:p>
    <w:p>
      <w:pPr>
        <w:ind w:firstLine="315" w:firstLineChars="150"/>
        <w:rPr>
          <w:rFonts w:hint="eastAsia"/>
          <w:lang w:eastAsia="zh-CN"/>
        </w:rPr>
      </w:pPr>
    </w:p>
    <w:p>
      <w:pPr>
        <w:ind w:firstLine="315" w:firstLineChars="150"/>
        <w:rPr>
          <w:rFonts w:hint="eastAsia"/>
          <w:lang w:eastAsia="zh-CN"/>
        </w:rPr>
      </w:pPr>
    </w:p>
    <w:p>
      <w:pPr>
        <w:ind w:firstLine="315" w:firstLineChars="150"/>
        <w:rPr>
          <w:rFonts w:hint="eastAsia"/>
          <w:lang w:eastAsia="zh-CN"/>
        </w:rPr>
      </w:pPr>
    </w:p>
    <w:p>
      <w:pPr>
        <w:ind w:firstLine="315" w:firstLineChars="150"/>
        <w:rPr>
          <w:rFonts w:hint="eastAsia"/>
          <w:lang w:eastAsia="zh-CN"/>
        </w:rPr>
      </w:pPr>
    </w:p>
    <w:p>
      <w:pPr>
        <w:ind w:firstLine="315" w:firstLineChars="150"/>
        <w:rPr>
          <w:rFonts w:hint="eastAsia"/>
          <w:lang w:eastAsia="zh-CN"/>
        </w:rPr>
      </w:pPr>
    </w:p>
    <w:p>
      <w:pPr>
        <w:rPr>
          <w:rFonts w:hint="eastAsia"/>
          <w:lang w:eastAsia="zh-CN"/>
        </w:rPr>
      </w:pPr>
    </w:p>
    <w:p>
      <w:pPr>
        <w:ind w:firstLine="315" w:firstLineChars="150"/>
        <w:rPr>
          <w:rFonts w:hint="eastAsia"/>
          <w:lang w:eastAsia="zh-CN"/>
        </w:rPr>
      </w:pPr>
    </w:p>
    <w:p>
      <w:pPr>
        <w:jc w:val="center"/>
        <w:rPr>
          <w:rFonts w:hint="eastAsia" w:asciiTheme="majorEastAsia" w:hAnsiTheme="majorEastAsia" w:eastAsiaTheme="majorEastAsia" w:cstheme="majorEastAsia"/>
          <w:bCs/>
          <w:spacing w:val="40"/>
          <w:sz w:val="36"/>
          <w:szCs w:val="28"/>
        </w:rPr>
      </w:pPr>
      <w:r>
        <w:rPr>
          <w:rFonts w:hint="eastAsia" w:asciiTheme="majorEastAsia" w:hAnsiTheme="majorEastAsia" w:eastAsiaTheme="majorEastAsia" w:cstheme="majorEastAsia"/>
          <w:bCs/>
          <w:spacing w:val="40"/>
          <w:sz w:val="36"/>
          <w:szCs w:val="28"/>
        </w:rPr>
        <w:t>具体教学目标一览表</w:t>
      </w:r>
    </w:p>
    <w:tbl>
      <w:tblPr>
        <w:tblStyle w:val="9"/>
        <w:tblW w:w="935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45"/>
        <w:gridCol w:w="712"/>
        <w:gridCol w:w="1598"/>
        <w:gridCol w:w="1590"/>
        <w:gridCol w:w="1935"/>
        <w:gridCol w:w="14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spacing w:line="320" w:lineRule="exact"/>
              <w:jc w:val="center"/>
              <w:rPr>
                <w:rFonts w:hint="eastAsia" w:eastAsia="黑体"/>
                <w:sz w:val="24"/>
                <w:lang w:eastAsia="zh-CN"/>
              </w:rPr>
            </w:pPr>
            <w:r>
              <w:rPr>
                <w:rFonts w:hint="eastAsia" w:eastAsia="黑体"/>
                <w:sz w:val="21"/>
                <w:szCs w:val="21"/>
              </w:rPr>
              <w:t>教学内容</w:t>
            </w:r>
            <w:r>
              <w:rPr>
                <w:rFonts w:hint="eastAsia" w:eastAsia="黑体"/>
                <w:sz w:val="21"/>
                <w:szCs w:val="21"/>
                <w:lang w:eastAsia="zh-CN"/>
              </w:rPr>
              <w:t>（对应上表）</w:t>
            </w:r>
          </w:p>
        </w:tc>
        <w:tc>
          <w:tcPr>
            <w:tcW w:w="712" w:type="dxa"/>
            <w:vAlign w:val="center"/>
          </w:tcPr>
          <w:p>
            <w:pPr>
              <w:spacing w:line="320" w:lineRule="exact"/>
              <w:jc w:val="center"/>
              <w:rPr>
                <w:rFonts w:hint="eastAsia" w:eastAsia="黑体"/>
                <w:sz w:val="24"/>
              </w:rPr>
            </w:pPr>
            <w:r>
              <w:rPr>
                <w:rFonts w:hint="eastAsia" w:eastAsia="黑体"/>
                <w:sz w:val="24"/>
              </w:rPr>
              <w:t>学时安排</w:t>
            </w:r>
          </w:p>
        </w:tc>
        <w:tc>
          <w:tcPr>
            <w:tcW w:w="1598" w:type="dxa"/>
            <w:vAlign w:val="center"/>
          </w:tcPr>
          <w:p>
            <w:pPr>
              <w:spacing w:line="320" w:lineRule="exact"/>
              <w:jc w:val="center"/>
              <w:rPr>
                <w:rFonts w:hint="eastAsia" w:eastAsia="黑体"/>
                <w:sz w:val="24"/>
              </w:rPr>
            </w:pPr>
            <w:r>
              <w:rPr>
                <w:rFonts w:hint="eastAsia" w:eastAsia="黑体"/>
                <w:sz w:val="24"/>
              </w:rPr>
              <w:t>知识目标</w:t>
            </w:r>
          </w:p>
        </w:tc>
        <w:tc>
          <w:tcPr>
            <w:tcW w:w="1590" w:type="dxa"/>
            <w:vAlign w:val="center"/>
          </w:tcPr>
          <w:p>
            <w:pPr>
              <w:spacing w:line="320" w:lineRule="exact"/>
              <w:jc w:val="center"/>
              <w:rPr>
                <w:rFonts w:hint="eastAsia" w:eastAsia="黑体"/>
                <w:sz w:val="24"/>
              </w:rPr>
            </w:pPr>
            <w:r>
              <w:rPr>
                <w:rFonts w:hint="eastAsia" w:eastAsia="黑体"/>
                <w:sz w:val="24"/>
              </w:rPr>
              <w:t>能力目标</w:t>
            </w:r>
          </w:p>
        </w:tc>
        <w:tc>
          <w:tcPr>
            <w:tcW w:w="1935" w:type="dxa"/>
            <w:vAlign w:val="center"/>
          </w:tcPr>
          <w:p>
            <w:pPr>
              <w:spacing w:line="320" w:lineRule="exact"/>
              <w:jc w:val="center"/>
              <w:rPr>
                <w:rFonts w:hint="eastAsia" w:eastAsia="黑体"/>
                <w:sz w:val="24"/>
              </w:rPr>
            </w:pPr>
            <w:r>
              <w:rPr>
                <w:rFonts w:hint="eastAsia" w:eastAsia="黑体"/>
                <w:sz w:val="24"/>
              </w:rPr>
              <w:t>素质目标</w:t>
            </w:r>
          </w:p>
        </w:tc>
        <w:tc>
          <w:tcPr>
            <w:tcW w:w="1478" w:type="dxa"/>
            <w:vAlign w:val="center"/>
          </w:tcPr>
          <w:p>
            <w:pPr>
              <w:spacing w:line="320" w:lineRule="exact"/>
              <w:jc w:val="center"/>
              <w:rPr>
                <w:rFonts w:hint="eastAsia" w:eastAsia="黑体"/>
                <w:sz w:val="24"/>
              </w:rPr>
            </w:pPr>
            <w:r>
              <w:rPr>
                <w:rFonts w:hint="eastAsia" w:eastAsia="黑体"/>
                <w:sz w:val="24"/>
              </w:rPr>
              <w:t>思政目标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调号的概念和调号的分类</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了解调号的概念、分类</w:t>
            </w:r>
            <w:r>
              <w:rPr>
                <w:rFonts w:hint="eastAsia" w:cs="Calibri"/>
                <w:kern w:val="2"/>
                <w:sz w:val="21"/>
                <w:szCs w:val="24"/>
                <w:lang w:val="en-US" w:eastAsia="zh-CN" w:bidi="ar-SA"/>
              </w:rPr>
              <w:t>。</w:t>
            </w:r>
          </w:p>
        </w:tc>
        <w:tc>
          <w:tcPr>
            <w:tcW w:w="1590"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能写出十二个大小调的调号</w:t>
            </w:r>
            <w:r>
              <w:rPr>
                <w:rFonts w:hint="eastAsia" w:cs="Calibri"/>
                <w:kern w:val="2"/>
                <w:sz w:val="21"/>
                <w:szCs w:val="24"/>
                <w:lang w:val="en-US" w:eastAsia="zh-CN" w:bidi="ar-SA"/>
              </w:rPr>
              <w:t>。</w:t>
            </w:r>
          </w:p>
        </w:tc>
        <w:tc>
          <w:tcPr>
            <w:tcW w:w="1935"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提高独立理解和处理音乐作品的能力</w:t>
            </w:r>
            <w:r>
              <w:rPr>
                <w:rFonts w:hint="eastAsia" w:cs="Calibri"/>
                <w:kern w:val="2"/>
                <w:sz w:val="21"/>
                <w:szCs w:val="24"/>
                <w:lang w:val="en-US" w:eastAsia="zh-CN" w:bidi="ar-SA"/>
              </w:rPr>
              <w:t>。</w:t>
            </w:r>
          </w:p>
        </w:tc>
        <w:tc>
          <w:tcPr>
            <w:tcW w:w="1478"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培养学生的耐心、细心和专注力等品质，帮助学生树立正确的价值观和人生观</w:t>
            </w:r>
            <w:r>
              <w:rPr>
                <w:rFonts w:hint="eastAsia" w:cs="Calibri"/>
                <w:kern w:val="2"/>
                <w:sz w:val="21"/>
                <w:szCs w:val="24"/>
                <w:lang w:val="en-US" w:eastAsia="zh-CN" w:bidi="ar-SA"/>
              </w:rPr>
              <w:t>和精益求精的精神。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平行大小调和常用唱名法</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理解移调、转调、固调、首调的概念与区别</w:t>
            </w:r>
            <w:r>
              <w:rPr>
                <w:rFonts w:hint="eastAsia" w:cs="Calibri"/>
                <w:kern w:val="2"/>
                <w:sz w:val="21"/>
                <w:szCs w:val="24"/>
                <w:lang w:val="en-US" w:eastAsia="zh-CN" w:bidi="ar-SA"/>
              </w:rPr>
              <w:t>。</w:t>
            </w:r>
          </w:p>
        </w:tc>
        <w:tc>
          <w:tcPr>
            <w:tcW w:w="1590"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能</w:t>
            </w:r>
            <w:r>
              <w:rPr>
                <w:rFonts w:hint="eastAsia" w:cs="Calibri"/>
                <w:kern w:val="2"/>
                <w:sz w:val="21"/>
                <w:szCs w:val="24"/>
                <w:lang w:val="en-US" w:eastAsia="zh-CN" w:bidi="ar-SA"/>
              </w:rPr>
              <w:t>写出</w:t>
            </w:r>
            <w:r>
              <w:rPr>
                <w:rFonts w:hint="eastAsia" w:ascii="Calibri" w:hAnsi="Calibri" w:eastAsia="宋体" w:cs="Calibri"/>
                <w:kern w:val="2"/>
                <w:sz w:val="21"/>
                <w:szCs w:val="24"/>
                <w:lang w:val="en-US" w:eastAsia="zh-CN" w:bidi="ar-SA"/>
              </w:rPr>
              <w:t>十二个大小调音阶</w:t>
            </w:r>
          </w:p>
        </w:tc>
        <w:tc>
          <w:tcPr>
            <w:tcW w:w="1935"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培养对音乐作品的鉴赏能力</w:t>
            </w:r>
            <w:r>
              <w:rPr>
                <w:rFonts w:hint="eastAsia" w:cs="Calibri"/>
                <w:kern w:val="2"/>
                <w:sz w:val="21"/>
                <w:szCs w:val="24"/>
                <w:lang w:val="en-US" w:eastAsia="zh-CN" w:bidi="ar-SA"/>
              </w:rPr>
              <w:t>。</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培养学生的耐心、细心和专注力等品质，帮助学生树立正确的价值观和人生观</w:t>
            </w:r>
            <w:r>
              <w:rPr>
                <w:rFonts w:hint="eastAsia" w:cs="Calibri"/>
                <w:kern w:val="2"/>
                <w:sz w:val="21"/>
                <w:szCs w:val="24"/>
                <w:lang w:val="en-US" w:eastAsia="zh-CN" w:bidi="ar-SA"/>
              </w:rPr>
              <w:t>和精益求精的精神。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G大调与e小调音阶和弦连接弹奏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default"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掌握G大调</w:t>
            </w:r>
            <w:r>
              <w:rPr>
                <w:rFonts w:hint="eastAsia" w:cs="Calibri"/>
                <w:kern w:val="2"/>
                <w:sz w:val="21"/>
                <w:szCs w:val="24"/>
                <w:lang w:val="en-US" w:eastAsia="zh-CN" w:bidi="ar-SA"/>
              </w:rPr>
              <w:t>与e小调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意志品质教育：音阶学习需要持之以恒的练习，通过克服困难和挑战，培养学生的意志品质和毅力精神。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歌曲《人们叫我唐老鸭》《秋姑娘》弹奏</w:t>
            </w:r>
            <w:r>
              <w:rPr>
                <w:rFonts w:hint="eastAsia" w:cs="Calibri"/>
                <w:kern w:val="2"/>
                <w:sz w:val="21"/>
                <w:szCs w:val="24"/>
                <w:lang w:val="en-US" w:eastAsia="zh-CN" w:bidi="ar-SA"/>
              </w:rPr>
              <w:t>与演唱</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理解</w:t>
            </w:r>
            <w:r>
              <w:rPr>
                <w:rFonts w:hint="eastAsia" w:ascii="Calibri" w:hAnsi="Calibri" w:eastAsia="宋体" w:cs="Calibri"/>
                <w:kern w:val="2"/>
                <w:sz w:val="21"/>
                <w:szCs w:val="24"/>
                <w:lang w:val="en-US" w:eastAsia="zh-CN" w:bidi="ar-SA"/>
              </w:rPr>
              <w:t>《人们叫我唐老鸭》《秋姑娘》</w:t>
            </w:r>
            <w:r>
              <w:rPr>
                <w:rFonts w:hint="eastAsia" w:cs="Calibri"/>
                <w:kern w:val="2"/>
                <w:sz w:val="21"/>
                <w:szCs w:val="24"/>
                <w:lang w:val="en-US" w:eastAsia="zh-CN" w:bidi="ar-SA"/>
              </w:rPr>
              <w:t>歌曲和弦编配理论知识。</w:t>
            </w:r>
          </w:p>
        </w:tc>
        <w:tc>
          <w:tcPr>
            <w:tcW w:w="1590"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能掌握</w:t>
            </w:r>
            <w:r>
              <w:rPr>
                <w:rFonts w:hint="eastAsia" w:ascii="Calibri" w:hAnsi="Calibri" w:eastAsia="宋体" w:cs="Calibri"/>
                <w:kern w:val="2"/>
                <w:sz w:val="21"/>
                <w:szCs w:val="24"/>
                <w:lang w:val="en-US" w:eastAsia="zh-CN" w:bidi="ar-SA"/>
              </w:rPr>
              <w:t>《人们叫我唐老鸭》《秋姑娘》</w:t>
            </w:r>
            <w:r>
              <w:rPr>
                <w:rFonts w:hint="eastAsia" w:cs="Calibri"/>
                <w:kern w:val="2"/>
                <w:sz w:val="21"/>
                <w:szCs w:val="24"/>
                <w:lang w:val="en-US" w:eastAsia="zh-CN" w:bidi="ar-SA"/>
              </w:rPr>
              <w:t>的</w:t>
            </w:r>
            <w:r>
              <w:rPr>
                <w:rFonts w:hint="default" w:ascii="Calibri" w:hAnsi="Calibri" w:eastAsia="宋体" w:cs="Calibri"/>
                <w:kern w:val="2"/>
                <w:sz w:val="21"/>
                <w:szCs w:val="24"/>
                <w:lang w:val="en-US" w:eastAsia="zh-CN" w:bidi="ar-SA"/>
              </w:rPr>
              <w:t>歌曲编配与弹唱练习</w:t>
            </w:r>
          </w:p>
        </w:tc>
        <w:tc>
          <w:tcPr>
            <w:tcW w:w="1935"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鼓励学生尝试创作和改编钢琴作品，发挥学生的创造力和想象力</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F大调与d小调音阶和弦连接弹奏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eastAsia"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w:t>
            </w:r>
            <w:r>
              <w:rPr>
                <w:rFonts w:hint="eastAsia" w:cs="Calibri"/>
                <w:kern w:val="2"/>
                <w:sz w:val="21"/>
                <w:szCs w:val="24"/>
                <w:lang w:val="en-US" w:eastAsia="zh-CN" w:bidi="ar-SA"/>
              </w:rPr>
              <w:t>F</w:t>
            </w:r>
            <w:r>
              <w:rPr>
                <w:rFonts w:hint="default" w:ascii="Calibri" w:hAnsi="Calibri" w:eastAsia="宋体" w:cs="Calibri"/>
                <w:kern w:val="2"/>
                <w:sz w:val="21"/>
                <w:szCs w:val="24"/>
                <w:lang w:val="en-US" w:eastAsia="zh-CN" w:bidi="ar-SA"/>
              </w:rPr>
              <w:t>大调</w:t>
            </w:r>
            <w:r>
              <w:rPr>
                <w:rFonts w:hint="eastAsia" w:cs="Calibri"/>
                <w:kern w:val="2"/>
                <w:sz w:val="21"/>
                <w:szCs w:val="24"/>
                <w:lang w:val="en-US" w:eastAsia="zh-CN" w:bidi="ar-SA"/>
              </w:rPr>
              <w:t>与d小调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歌曲《大鹿》《唢呐配喇叭》弹奏</w:t>
            </w:r>
            <w:r>
              <w:rPr>
                <w:rFonts w:hint="eastAsia" w:cs="Calibri"/>
                <w:kern w:val="2"/>
                <w:sz w:val="21"/>
                <w:szCs w:val="24"/>
                <w:lang w:val="en-US" w:eastAsia="zh-CN" w:bidi="ar-SA"/>
              </w:rPr>
              <w:t>与演唱</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理解</w:t>
            </w:r>
            <w:r>
              <w:rPr>
                <w:rFonts w:hint="eastAsia" w:ascii="Calibri" w:hAnsi="Calibri" w:eastAsia="宋体" w:cs="Calibri"/>
                <w:kern w:val="2"/>
                <w:sz w:val="21"/>
                <w:szCs w:val="24"/>
                <w:lang w:val="en-US" w:eastAsia="zh-CN" w:bidi="ar-SA"/>
              </w:rPr>
              <w:t>《大鹿》《唢呐配喇叭》</w:t>
            </w:r>
            <w:r>
              <w:rPr>
                <w:rFonts w:hint="eastAsia" w:cs="Calibri"/>
                <w:kern w:val="2"/>
                <w:sz w:val="21"/>
                <w:szCs w:val="24"/>
                <w:lang w:val="en-US" w:eastAsia="zh-CN" w:bidi="ar-SA"/>
              </w:rPr>
              <w:t>歌曲和弦编配理论知识。</w:t>
            </w:r>
          </w:p>
        </w:tc>
        <w:tc>
          <w:tcPr>
            <w:tcW w:w="1590"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能掌握</w:t>
            </w:r>
            <w:r>
              <w:rPr>
                <w:rFonts w:hint="eastAsia" w:ascii="Calibri" w:hAnsi="Calibri" w:eastAsia="宋体" w:cs="Calibri"/>
                <w:kern w:val="2"/>
                <w:sz w:val="21"/>
                <w:szCs w:val="24"/>
                <w:lang w:val="en-US" w:eastAsia="zh-CN" w:bidi="ar-SA"/>
              </w:rPr>
              <w:t>《大鹿》《唢呐配喇叭》</w:t>
            </w:r>
            <w:r>
              <w:rPr>
                <w:rFonts w:hint="eastAsia" w:cs="Calibri"/>
                <w:kern w:val="2"/>
                <w:sz w:val="21"/>
                <w:szCs w:val="24"/>
                <w:lang w:val="en-US" w:eastAsia="zh-CN" w:bidi="ar-SA"/>
              </w:rPr>
              <w:t>的</w:t>
            </w:r>
            <w:r>
              <w:rPr>
                <w:rFonts w:hint="default" w:ascii="Calibri" w:hAnsi="Calibri" w:eastAsia="宋体" w:cs="Calibri"/>
                <w:kern w:val="2"/>
                <w:sz w:val="21"/>
                <w:szCs w:val="24"/>
                <w:lang w:val="en-US" w:eastAsia="zh-CN" w:bidi="ar-SA"/>
              </w:rPr>
              <w:t>歌曲编配与弹唱练习</w:t>
            </w:r>
            <w:r>
              <w:rPr>
                <w:rFonts w:hint="eastAsia" w:cs="Calibri"/>
                <w:kern w:val="2"/>
                <w:sz w:val="21"/>
                <w:szCs w:val="24"/>
                <w:lang w:val="en-US" w:eastAsia="zh-CN" w:bidi="ar-SA"/>
              </w:rPr>
              <w:t>。</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培养学生的创新思维和创新能力，提高学生的综合素质。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D大调与b小调音阶和弦连接弹奏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eastAsia"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w:t>
            </w:r>
            <w:r>
              <w:rPr>
                <w:rFonts w:hint="eastAsia" w:cs="Calibri"/>
                <w:kern w:val="2"/>
                <w:sz w:val="21"/>
                <w:szCs w:val="24"/>
                <w:lang w:val="en-US" w:eastAsia="zh-CN" w:bidi="ar-SA"/>
              </w:rPr>
              <w:t>d</w:t>
            </w:r>
            <w:r>
              <w:rPr>
                <w:rFonts w:hint="default" w:ascii="Calibri" w:hAnsi="Calibri" w:eastAsia="宋体" w:cs="Calibri"/>
                <w:kern w:val="2"/>
                <w:sz w:val="21"/>
                <w:szCs w:val="24"/>
                <w:lang w:val="en-US" w:eastAsia="zh-CN" w:bidi="ar-SA"/>
              </w:rPr>
              <w:t>大调</w:t>
            </w:r>
            <w:r>
              <w:rPr>
                <w:rFonts w:hint="eastAsia" w:cs="Calibri"/>
                <w:kern w:val="2"/>
                <w:sz w:val="21"/>
                <w:szCs w:val="24"/>
                <w:lang w:val="en-US" w:eastAsia="zh-CN" w:bidi="ar-SA"/>
              </w:rPr>
              <w:t>与b小调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歌曲《两只小鸟》《采蘑菇的小姑娘》弹奏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理解</w:t>
            </w:r>
            <w:r>
              <w:rPr>
                <w:rFonts w:hint="eastAsia" w:ascii="Calibri" w:hAnsi="Calibri" w:eastAsia="宋体" w:cs="Calibri"/>
                <w:kern w:val="2"/>
                <w:sz w:val="21"/>
                <w:szCs w:val="24"/>
                <w:lang w:val="en-US" w:eastAsia="zh-CN" w:bidi="ar-SA"/>
              </w:rPr>
              <w:t>《两只小鸟》《采蘑菇的小姑娘》</w:t>
            </w:r>
            <w:r>
              <w:rPr>
                <w:rFonts w:hint="eastAsia" w:cs="Calibri"/>
                <w:kern w:val="2"/>
                <w:sz w:val="21"/>
                <w:szCs w:val="24"/>
                <w:lang w:val="en-US" w:eastAsia="zh-CN" w:bidi="ar-SA"/>
              </w:rPr>
              <w:t>歌曲和弦编配理论知识。</w:t>
            </w:r>
          </w:p>
        </w:tc>
        <w:tc>
          <w:tcPr>
            <w:tcW w:w="1590"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能掌握</w:t>
            </w:r>
            <w:r>
              <w:rPr>
                <w:rFonts w:hint="eastAsia" w:ascii="Calibri" w:hAnsi="Calibri" w:eastAsia="宋体" w:cs="Calibri"/>
                <w:kern w:val="2"/>
                <w:sz w:val="21"/>
                <w:szCs w:val="24"/>
                <w:lang w:val="en-US" w:eastAsia="zh-CN" w:bidi="ar-SA"/>
              </w:rPr>
              <w:t>《两只小鸟》《采蘑菇的小姑娘》</w:t>
            </w:r>
            <w:r>
              <w:rPr>
                <w:rFonts w:hint="eastAsia" w:cs="Calibri"/>
                <w:kern w:val="2"/>
                <w:sz w:val="21"/>
                <w:szCs w:val="24"/>
                <w:lang w:val="en-US" w:eastAsia="zh-CN" w:bidi="ar-SA"/>
              </w:rPr>
              <w:t>的</w:t>
            </w:r>
            <w:r>
              <w:rPr>
                <w:rFonts w:hint="default" w:ascii="Calibri" w:hAnsi="Calibri" w:eastAsia="宋体" w:cs="Calibri"/>
                <w:kern w:val="2"/>
                <w:sz w:val="21"/>
                <w:szCs w:val="24"/>
                <w:lang w:val="en-US" w:eastAsia="zh-CN" w:bidi="ar-SA"/>
              </w:rPr>
              <w:t>歌曲编配与弹唱练习</w:t>
            </w:r>
            <w:r>
              <w:rPr>
                <w:rFonts w:hint="eastAsia" w:cs="Calibri"/>
                <w:kern w:val="2"/>
                <w:sz w:val="21"/>
                <w:szCs w:val="24"/>
                <w:lang w:val="en-US" w:eastAsia="zh-CN" w:bidi="ar-SA"/>
              </w:rPr>
              <w:t>。</w:t>
            </w:r>
          </w:p>
        </w:tc>
        <w:tc>
          <w:tcPr>
            <w:tcW w:w="1935"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培养对音乐作品的表现能力,让学生更好的传达作品的情感和意义。,让学生更好的传达作品的情感和意义。</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教师可以组织学生进行合奏、协奏等形式的演奏，让学生意识到团队中每个人的重要性，培养学生的集体意识和合作精神。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降B大调与g小调音阶和弦连接弹奏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eastAsia"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w:t>
            </w:r>
            <w:r>
              <w:rPr>
                <w:rFonts w:hint="eastAsia" w:ascii="Calibri" w:hAnsi="Calibri" w:eastAsia="宋体" w:cs="Calibri"/>
                <w:kern w:val="2"/>
                <w:sz w:val="21"/>
                <w:szCs w:val="24"/>
                <w:lang w:val="en-US" w:eastAsia="zh-CN" w:bidi="ar-SA"/>
              </w:rPr>
              <w:t>降B大调与g</w:t>
            </w:r>
            <w:r>
              <w:rPr>
                <w:rFonts w:hint="eastAsia" w:cs="Calibri"/>
                <w:kern w:val="2"/>
                <w:sz w:val="21"/>
                <w:szCs w:val="24"/>
                <w:lang w:val="en-US" w:eastAsia="zh-CN" w:bidi="ar-SA"/>
              </w:rPr>
              <w:t>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歌曲《我们的朋友遍天下》《红蜻蜓》弹奏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理解</w:t>
            </w:r>
            <w:r>
              <w:rPr>
                <w:rFonts w:hint="eastAsia" w:ascii="Calibri" w:hAnsi="Calibri" w:eastAsia="宋体" w:cs="Calibri"/>
                <w:kern w:val="2"/>
                <w:sz w:val="21"/>
                <w:szCs w:val="24"/>
                <w:lang w:val="en-US" w:eastAsia="zh-CN" w:bidi="ar-SA"/>
              </w:rPr>
              <w:t>《我们的朋友遍天下》《红蜻蜓》</w:t>
            </w:r>
            <w:r>
              <w:rPr>
                <w:rFonts w:hint="eastAsia" w:cs="Calibri"/>
                <w:kern w:val="2"/>
                <w:sz w:val="21"/>
                <w:szCs w:val="24"/>
                <w:lang w:val="en-US" w:eastAsia="zh-CN" w:bidi="ar-SA"/>
              </w:rPr>
              <w:t>歌曲和弦编配理论知识。</w:t>
            </w:r>
          </w:p>
        </w:tc>
        <w:tc>
          <w:tcPr>
            <w:tcW w:w="1590"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能掌握</w:t>
            </w:r>
            <w:r>
              <w:rPr>
                <w:rFonts w:hint="eastAsia" w:ascii="Calibri" w:hAnsi="Calibri" w:eastAsia="宋体" w:cs="Calibri"/>
                <w:kern w:val="2"/>
                <w:sz w:val="21"/>
                <w:szCs w:val="24"/>
                <w:lang w:val="en-US" w:eastAsia="zh-CN" w:bidi="ar-SA"/>
              </w:rPr>
              <w:t>《我们的朋友遍天下》《红蜻蜓》</w:t>
            </w:r>
            <w:r>
              <w:rPr>
                <w:rFonts w:hint="eastAsia" w:cs="Calibri"/>
                <w:kern w:val="2"/>
                <w:sz w:val="21"/>
                <w:szCs w:val="24"/>
                <w:lang w:val="en-US" w:eastAsia="zh-CN" w:bidi="ar-SA"/>
              </w:rPr>
              <w:t>的</w:t>
            </w:r>
            <w:r>
              <w:rPr>
                <w:rFonts w:hint="default" w:ascii="Calibri" w:hAnsi="Calibri" w:eastAsia="宋体" w:cs="Calibri"/>
                <w:kern w:val="2"/>
                <w:sz w:val="21"/>
                <w:szCs w:val="24"/>
                <w:lang w:val="en-US" w:eastAsia="zh-CN" w:bidi="ar-SA"/>
              </w:rPr>
              <w:t>歌曲编配与弹唱练习</w:t>
            </w:r>
            <w:r>
              <w:rPr>
                <w:rFonts w:hint="eastAsia" w:cs="Calibri"/>
                <w:kern w:val="2"/>
                <w:sz w:val="21"/>
                <w:szCs w:val="24"/>
                <w:lang w:val="en-US" w:eastAsia="zh-CN" w:bidi="ar-SA"/>
              </w:rPr>
              <w:t>。</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引导学生克服练习过程中的困难和挑战，让学生意识到只有持之以恒地努力才能取得进步和成功</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A大调与升f小调音阶和弦连接弹奏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eastAsia"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w:t>
            </w:r>
            <w:r>
              <w:rPr>
                <w:rFonts w:hint="eastAsia" w:ascii="Calibri" w:hAnsi="Calibri" w:eastAsia="宋体" w:cs="Calibri"/>
                <w:kern w:val="2"/>
                <w:sz w:val="21"/>
                <w:szCs w:val="24"/>
                <w:lang w:val="en-US" w:eastAsia="zh-CN" w:bidi="ar-SA"/>
              </w:rPr>
              <w:t>A大调与升f小调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歌曲《数松鼠》《龙的传人》弹奏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理解</w:t>
            </w:r>
            <w:r>
              <w:rPr>
                <w:rFonts w:hint="eastAsia" w:ascii="Calibri" w:hAnsi="Calibri" w:eastAsia="宋体" w:cs="Calibri"/>
                <w:kern w:val="2"/>
                <w:sz w:val="21"/>
                <w:szCs w:val="24"/>
                <w:lang w:val="en-US" w:eastAsia="zh-CN" w:bidi="ar-SA"/>
              </w:rPr>
              <w:t>《《数松鼠》《龙的传人》</w:t>
            </w:r>
            <w:r>
              <w:rPr>
                <w:rFonts w:hint="eastAsia" w:cs="Calibri"/>
                <w:kern w:val="2"/>
                <w:sz w:val="21"/>
                <w:szCs w:val="24"/>
                <w:lang w:val="en-US" w:eastAsia="zh-CN" w:bidi="ar-SA"/>
              </w:rPr>
              <w:t>歌曲和弦编配理论知识。</w:t>
            </w:r>
          </w:p>
        </w:tc>
        <w:tc>
          <w:tcPr>
            <w:tcW w:w="1590"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能掌握</w:t>
            </w:r>
            <w:r>
              <w:rPr>
                <w:rFonts w:hint="eastAsia" w:ascii="Calibri" w:hAnsi="Calibri" w:eastAsia="宋体" w:cs="Calibri"/>
                <w:kern w:val="2"/>
                <w:sz w:val="21"/>
                <w:szCs w:val="24"/>
                <w:lang w:val="en-US" w:eastAsia="zh-CN" w:bidi="ar-SA"/>
              </w:rPr>
              <w:t>《《数松鼠》《龙的传人》</w:t>
            </w:r>
            <w:r>
              <w:rPr>
                <w:rFonts w:hint="eastAsia" w:cs="Calibri"/>
                <w:kern w:val="2"/>
                <w:sz w:val="21"/>
                <w:szCs w:val="24"/>
                <w:lang w:val="en-US" w:eastAsia="zh-CN" w:bidi="ar-SA"/>
              </w:rPr>
              <w:t>的</w:t>
            </w:r>
            <w:r>
              <w:rPr>
                <w:rFonts w:hint="default" w:ascii="Calibri" w:hAnsi="Calibri" w:eastAsia="宋体" w:cs="Calibri"/>
                <w:kern w:val="2"/>
                <w:sz w:val="21"/>
                <w:szCs w:val="24"/>
                <w:lang w:val="en-US" w:eastAsia="zh-CN" w:bidi="ar-SA"/>
              </w:rPr>
              <w:t>歌曲编配与弹唱练习</w:t>
            </w:r>
            <w:r>
              <w:rPr>
                <w:rFonts w:hint="eastAsia" w:cs="Calibri"/>
                <w:kern w:val="2"/>
                <w:sz w:val="21"/>
                <w:szCs w:val="24"/>
                <w:lang w:val="en-US" w:eastAsia="zh-CN" w:bidi="ar-SA"/>
              </w:rPr>
              <w:t>。</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《龙的传人》歌曲充分展示了中华民族的优秀传统文化，如龙的形象、中华民族的勇敢和智慧等。在弹奏过程中，要注重对传统文化的传承和发扬，使学生更好地了解和认识中华民族的优秀文化传统。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降E大调与c小调音阶和弦连接弹奏</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了解大小调和弦连接</w:t>
            </w:r>
            <w:r>
              <w:rPr>
                <w:rFonts w:hint="eastAsia" w:cs="Calibri"/>
                <w:kern w:val="2"/>
                <w:sz w:val="21"/>
                <w:szCs w:val="24"/>
                <w:lang w:val="en-US" w:eastAsia="zh-CN" w:bidi="ar-SA"/>
              </w:rPr>
              <w:t>的理论知识。</w:t>
            </w:r>
          </w:p>
        </w:tc>
        <w:tc>
          <w:tcPr>
            <w:tcW w:w="1590" w:type="dxa"/>
            <w:vAlign w:val="center"/>
          </w:tcPr>
          <w:p>
            <w:pPr>
              <w:rPr>
                <w:rFonts w:hint="eastAsia"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掌握</w:t>
            </w:r>
            <w:r>
              <w:rPr>
                <w:rFonts w:hint="eastAsia" w:ascii="Calibri" w:hAnsi="Calibri" w:eastAsia="宋体" w:cs="Calibri"/>
                <w:kern w:val="2"/>
                <w:sz w:val="21"/>
                <w:szCs w:val="24"/>
                <w:lang w:val="en-US" w:eastAsia="zh-CN" w:bidi="ar-SA"/>
              </w:rPr>
              <w:t>降E大调与c小调</w:t>
            </w:r>
            <w:r>
              <w:rPr>
                <w:rFonts w:hint="default" w:ascii="Calibri" w:hAnsi="Calibri" w:eastAsia="宋体" w:cs="Calibri"/>
                <w:kern w:val="2"/>
                <w:sz w:val="21"/>
                <w:szCs w:val="24"/>
                <w:lang w:val="en-US" w:eastAsia="zh-CN" w:bidi="ar-SA"/>
              </w:rPr>
              <w:t>音阶、琶音指法，熟悉正三和弦键盘位置。</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pStyle w:val="14"/>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歌曲《听我说谢谢你》《赋得古原草送别》</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了解钢琴伴奏中左手和弦运用和右手旋律加花的运用</w:t>
            </w:r>
          </w:p>
        </w:tc>
        <w:tc>
          <w:tcPr>
            <w:tcW w:w="1590"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能准确、流畅地弹奏谱例中的曲目《听我说谢谢你》《赋得古原草送别》</w:t>
            </w:r>
            <w:r>
              <w:rPr>
                <w:rFonts w:hint="eastAsia" w:cs="Calibri"/>
                <w:kern w:val="2"/>
                <w:sz w:val="21"/>
                <w:szCs w:val="24"/>
                <w:lang w:val="en-US" w:eastAsia="zh-CN" w:bidi="ar-SA"/>
              </w:rPr>
              <w:t>弹唱</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培养对音乐作品的表现能力,让学生更好的传达作品的情感和意义。</w:t>
            </w:r>
          </w:p>
        </w:tc>
        <w:tc>
          <w:tcPr>
            <w:tcW w:w="1478" w:type="dxa"/>
            <w:vAlign w:val="center"/>
          </w:tcPr>
          <w:p>
            <w:pPr>
              <w:rPr>
                <w:rFonts w:hint="eastAsia" w:cs="Calibri"/>
                <w:kern w:val="2"/>
                <w:sz w:val="21"/>
                <w:szCs w:val="24"/>
                <w:lang w:val="en-US" w:eastAsia="zh-CN" w:bidi="ar-SA"/>
              </w:rPr>
            </w:pPr>
            <w:r>
              <w:rPr>
                <w:rFonts w:hint="default" w:ascii="Calibri" w:hAnsi="Calibri" w:eastAsia="宋体" w:cs="Calibri"/>
                <w:kern w:val="2"/>
                <w:sz w:val="21"/>
                <w:szCs w:val="24"/>
                <w:lang w:val="en-US" w:eastAsia="zh-CN" w:bidi="ar-SA"/>
              </w:rPr>
              <w:t>弘扬中华民族优秀传统文化，</w:t>
            </w:r>
            <w:r>
              <w:rPr>
                <w:rFonts w:hint="eastAsia" w:cs="Calibri"/>
                <w:kern w:val="2"/>
                <w:sz w:val="21"/>
                <w:szCs w:val="24"/>
                <w:lang w:val="en-US" w:eastAsia="zh-CN" w:bidi="ar-SA"/>
              </w:rPr>
              <w:t>社会主义核心价值观、</w:t>
            </w:r>
            <w:r>
              <w:rPr>
                <w:rFonts w:hint="default" w:ascii="Calibri" w:hAnsi="Calibri" w:eastAsia="宋体" w:cs="Calibri"/>
                <w:kern w:val="2"/>
                <w:sz w:val="21"/>
                <w:szCs w:val="24"/>
                <w:lang w:val="en-US" w:eastAsia="zh-CN" w:bidi="ar-SA"/>
              </w:rPr>
              <w:t>培养学生的爱国情怀</w:t>
            </w:r>
            <w:r>
              <w:rPr>
                <w:rFonts w:hint="eastAsia" w:cs="Calibri"/>
                <w:kern w:val="2"/>
                <w:sz w:val="21"/>
                <w:szCs w:val="24"/>
                <w:lang w:val="en-US" w:eastAsia="zh-CN" w:bidi="ar-SA"/>
              </w:rPr>
              <w:t>，提升学生的审美鉴赏能力。</w:t>
            </w:r>
          </w:p>
          <w:p>
            <w:pPr>
              <w:rPr>
                <w:rFonts w:hint="default" w:ascii="Calibri" w:hAnsi="Calibri" w:eastAsia="宋体" w:cs="Calibri"/>
                <w:kern w:val="2"/>
                <w:sz w:val="21"/>
                <w:szCs w:val="24"/>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jc w:val="left"/>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w:t>
            </w:r>
            <w:r>
              <w:rPr>
                <w:rFonts w:hint="eastAsia" w:cs="Calibri"/>
                <w:kern w:val="2"/>
                <w:sz w:val="21"/>
                <w:szCs w:val="24"/>
                <w:lang w:val="en-US" w:eastAsia="zh-CN" w:bidi="ar-SA"/>
              </w:rPr>
              <w:t>《骑上我心爱的小摩托》《莫斯科郊外的晚上》</w:t>
            </w:r>
            <w:r>
              <w:rPr>
                <w:rFonts w:hint="eastAsia" w:ascii="Calibri" w:hAnsi="Calibri" w:eastAsia="宋体" w:cs="Calibri"/>
                <w:kern w:val="2"/>
                <w:sz w:val="21"/>
                <w:szCs w:val="24"/>
                <w:lang w:val="en-US" w:eastAsia="zh-CN" w:bidi="ar-SA"/>
              </w:rPr>
              <w:t>弹唱</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了解部分钢琴伴奏中的左手低音、右手旋律加花的知识</w:t>
            </w:r>
          </w:p>
        </w:tc>
        <w:tc>
          <w:tcPr>
            <w:tcW w:w="1590" w:type="dxa"/>
            <w:vAlign w:val="center"/>
          </w:tcPr>
          <w:p>
            <w:pPr>
              <w:rPr>
                <w:rFonts w:hint="default" w:ascii="Calibri" w:hAnsi="Calibri" w:eastAsia="宋体" w:cs="Calibri"/>
                <w:kern w:val="2"/>
                <w:sz w:val="21"/>
                <w:szCs w:val="24"/>
                <w:lang w:val="en-US" w:eastAsia="zh-CN" w:bidi="ar-SA"/>
              </w:rPr>
            </w:pPr>
            <w:r>
              <w:rPr>
                <w:rFonts w:hint="default" w:ascii="Calibri" w:hAnsi="Calibri" w:eastAsia="宋体" w:cs="Calibri"/>
                <w:kern w:val="2"/>
                <w:sz w:val="21"/>
                <w:szCs w:val="24"/>
                <w:lang w:val="en-US" w:eastAsia="zh-CN" w:bidi="ar-SA"/>
              </w:rPr>
              <w:t>能掌握《骑上我心爱的小摩托》《莫斯科郊外的晚上》的歌曲编配与弹唱练习</w:t>
            </w:r>
          </w:p>
        </w:tc>
        <w:tc>
          <w:tcPr>
            <w:tcW w:w="1935" w:type="dxa"/>
            <w:vAlign w:val="center"/>
          </w:tcPr>
          <w:p>
            <w:pPr>
              <w:rPr>
                <w:rFonts w:hint="default"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r>
              <w:rPr>
                <w:rFonts w:hint="eastAsia" w:ascii="Calibri" w:hAnsi="Calibri" w:eastAsia="宋体" w:cs="Calibri"/>
                <w:kern w:val="2"/>
                <w:sz w:val="21"/>
                <w:szCs w:val="24"/>
                <w:lang w:val="en-US" w:eastAsia="zh-CN" w:bidi="ar-SA"/>
              </w:rPr>
              <w:t>和对音乐的鉴赏能力</w:t>
            </w:r>
            <w:r>
              <w:rPr>
                <w:rFonts w:hint="eastAsia" w:cs="Calibri"/>
                <w:kern w:val="2"/>
                <w:sz w:val="21"/>
                <w:szCs w:val="24"/>
                <w:lang w:val="en-US" w:eastAsia="zh-CN" w:bidi="ar-SA"/>
              </w:rPr>
              <w:t>。</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鼓励学生创作和改编钢琴作品，发挥学生的创造力和想象力，培养学生的创新精神和创造力</w:t>
            </w:r>
            <w:r>
              <w:rPr>
                <w:rFonts w:hint="eastAsia" w:cs="Calibri"/>
                <w:kern w:val="2"/>
                <w:sz w:val="21"/>
                <w:szCs w:val="24"/>
                <w:lang w:val="en-US" w:eastAsia="zh-CN" w:bidi="ar-SA"/>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45" w:type="dxa"/>
            <w:vAlign w:val="center"/>
          </w:tcPr>
          <w:p>
            <w:pPr>
              <w:jc w:val="left"/>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歌曲</w:t>
            </w:r>
            <w:r>
              <w:rPr>
                <w:rFonts w:hint="eastAsia" w:cs="Calibri"/>
                <w:kern w:val="2"/>
                <w:sz w:val="21"/>
                <w:szCs w:val="24"/>
                <w:lang w:val="en-US" w:eastAsia="zh-CN" w:bidi="ar-SA"/>
              </w:rPr>
              <w:t>《如愿》《灯火里的中国》《灯火里的中国》</w:t>
            </w:r>
            <w:r>
              <w:rPr>
                <w:rFonts w:hint="eastAsia" w:ascii="Calibri" w:hAnsi="Calibri" w:eastAsia="宋体" w:cs="Calibri"/>
                <w:kern w:val="2"/>
                <w:sz w:val="21"/>
                <w:szCs w:val="24"/>
                <w:lang w:val="en-US" w:eastAsia="zh-CN" w:bidi="ar-SA"/>
              </w:rPr>
              <w:t>弹唱</w:t>
            </w:r>
          </w:p>
        </w:tc>
        <w:tc>
          <w:tcPr>
            <w:tcW w:w="712" w:type="dxa"/>
            <w:vAlign w:val="center"/>
          </w:tcPr>
          <w:p>
            <w:pPr>
              <w:jc w:val="cente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2</w:t>
            </w:r>
          </w:p>
        </w:tc>
        <w:tc>
          <w:tcPr>
            <w:tcW w:w="159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了解部分钢琴伴奏中的左手低音、右手旋律加花的知识</w:t>
            </w:r>
          </w:p>
        </w:tc>
        <w:tc>
          <w:tcPr>
            <w:tcW w:w="1590" w:type="dxa"/>
            <w:vAlign w:val="center"/>
          </w:tcPr>
          <w:p>
            <w:pPr>
              <w:rPr>
                <w:rFonts w:hint="default"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能对简单曲目进行即兴编配</w:t>
            </w:r>
            <w:r>
              <w:rPr>
                <w:rFonts w:hint="eastAsia" w:cs="Calibri"/>
                <w:kern w:val="2"/>
                <w:sz w:val="21"/>
                <w:szCs w:val="24"/>
                <w:lang w:val="en-US" w:eastAsia="zh-CN" w:bidi="ar-SA"/>
              </w:rPr>
              <w:t>，弹唱歌曲如愿》《灯火里的中国》《灯火里的中国》</w:t>
            </w:r>
          </w:p>
        </w:tc>
        <w:tc>
          <w:tcPr>
            <w:tcW w:w="1935" w:type="dxa"/>
            <w:vAlign w:val="center"/>
          </w:tcPr>
          <w:p>
            <w:pPr>
              <w:rPr>
                <w:rFonts w:hint="eastAsia" w:ascii="Calibri" w:hAnsi="Calibri" w:eastAsia="宋体" w:cs="Calibri"/>
                <w:kern w:val="2"/>
                <w:sz w:val="21"/>
                <w:szCs w:val="24"/>
                <w:lang w:val="en-US" w:eastAsia="zh-CN" w:bidi="ar-SA"/>
              </w:rPr>
            </w:pPr>
            <w:r>
              <w:rPr>
                <w:rFonts w:hint="eastAsia" w:cs="Calibri"/>
                <w:kern w:val="2"/>
                <w:sz w:val="21"/>
                <w:szCs w:val="24"/>
                <w:lang w:val="en-US" w:eastAsia="zh-CN" w:bidi="ar-SA"/>
              </w:rPr>
              <w:t>提升节奏感和音乐感知能力、音乐表现能力，加深对音乐理论的理解和应用</w:t>
            </w:r>
            <w:r>
              <w:rPr>
                <w:rFonts w:hint="eastAsia" w:ascii="Calibri" w:hAnsi="Calibri" w:eastAsia="宋体" w:cs="Calibri"/>
                <w:kern w:val="2"/>
                <w:sz w:val="21"/>
                <w:szCs w:val="24"/>
                <w:lang w:val="en-US" w:eastAsia="zh-CN" w:bidi="ar-SA"/>
              </w:rPr>
              <w:t>和对音乐的鉴赏能力</w:t>
            </w:r>
            <w:r>
              <w:rPr>
                <w:rFonts w:hint="eastAsia" w:cs="Calibri"/>
                <w:kern w:val="2"/>
                <w:sz w:val="21"/>
                <w:szCs w:val="24"/>
                <w:lang w:val="en-US" w:eastAsia="zh-CN" w:bidi="ar-SA"/>
              </w:rPr>
              <w:t>。</w:t>
            </w:r>
          </w:p>
        </w:tc>
        <w:tc>
          <w:tcPr>
            <w:tcW w:w="1478" w:type="dxa"/>
            <w:vAlign w:val="center"/>
          </w:tcPr>
          <w:p>
            <w:pPr>
              <w:rPr>
                <w:rFonts w:hint="eastAsia" w:ascii="Calibri" w:hAnsi="Calibri" w:eastAsia="宋体" w:cs="Calibri"/>
                <w:kern w:val="2"/>
                <w:sz w:val="21"/>
                <w:szCs w:val="24"/>
                <w:lang w:val="en-US" w:eastAsia="zh-CN" w:bidi="ar-SA"/>
              </w:rPr>
            </w:pPr>
            <w:r>
              <w:rPr>
                <w:rFonts w:hint="eastAsia" w:ascii="Calibri" w:hAnsi="Calibri" w:eastAsia="宋体" w:cs="Calibri"/>
                <w:kern w:val="2"/>
                <w:sz w:val="21"/>
                <w:szCs w:val="24"/>
                <w:lang w:val="en-US" w:eastAsia="zh-CN" w:bidi="ar-SA"/>
              </w:rPr>
              <w:t>鼓励学生创作和改编钢琴作品，发挥学生的创造力和想象力，培养学生的创新精神和创造力</w:t>
            </w:r>
            <w:r>
              <w:rPr>
                <w:rFonts w:hint="eastAsia" w:cs="Calibri"/>
                <w:kern w:val="2"/>
                <w:sz w:val="21"/>
                <w:szCs w:val="24"/>
                <w:lang w:val="en-US" w:eastAsia="zh-CN" w:bidi="ar-SA"/>
              </w:rPr>
              <w:t>。</w:t>
            </w:r>
          </w:p>
        </w:tc>
      </w:tr>
    </w:tbl>
    <w:p>
      <w:pPr>
        <w:rPr>
          <w:rFonts w:hint="eastAsia" w:ascii="Calibri" w:hAnsi="Calibri" w:eastAsia="宋体" w:cs="Calibri"/>
          <w:kern w:val="2"/>
          <w:sz w:val="21"/>
          <w:szCs w:val="24"/>
          <w:lang w:val="en-US" w:eastAsia="zh-CN" w:bidi="ar-SA"/>
        </w:rPr>
      </w:pPr>
    </w:p>
    <w:p>
      <w:pPr>
        <w:pStyle w:val="8"/>
        <w:jc w:val="both"/>
        <w:rPr>
          <w:rFonts w:hint="eastAsia" w:ascii="Times New Roman"/>
        </w:rPr>
      </w:pPr>
    </w:p>
    <w:p>
      <w:pPr>
        <w:pStyle w:val="8"/>
        <w:jc w:val="both"/>
        <w:rPr>
          <w:rFonts w:hint="eastAsia" w:asciiTheme="majorEastAsia" w:hAnsiTheme="majorEastAsia" w:eastAsiaTheme="majorEastAsia" w:cstheme="majorEastAsia"/>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hint="default" w:eastAsia="仿宋_GB2312"/>
                <w:sz w:val="24"/>
                <w:lang w:val="en-US" w:eastAsia="zh-CN"/>
              </w:rPr>
            </w:pPr>
            <w:r>
              <w:rPr>
                <w:rFonts w:hint="eastAsia" w:eastAsia="仿宋_GB2312"/>
                <w:sz w:val="24"/>
                <w:lang w:val="en-US" w:eastAsia="zh-CN"/>
              </w:rPr>
              <w:t>06A2208</w:t>
            </w:r>
          </w:p>
        </w:tc>
        <w:tc>
          <w:tcPr>
            <w:tcW w:w="1235" w:type="dxa"/>
            <w:vAlign w:val="top"/>
          </w:tcPr>
          <w:p>
            <w:pPr>
              <w:snapToGrid w:val="0"/>
              <w:rPr>
                <w:rFonts w:hint="default" w:eastAsia="仿宋_GB2312"/>
                <w:sz w:val="24"/>
                <w:lang w:val="en-US" w:eastAsia="zh-CN"/>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 xml:space="preserve">月 </w:t>
            </w:r>
            <w:r>
              <w:rPr>
                <w:rFonts w:hint="eastAsia" w:eastAsia="仿宋_GB2312"/>
                <w:sz w:val="24"/>
                <w:lang w:val="en-US" w:eastAsia="zh-CN"/>
              </w:rPr>
              <w:t>5</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5</w:t>
            </w:r>
            <w:r>
              <w:rPr>
                <w:rFonts w:eastAsia="仿宋_GB2312"/>
                <w:sz w:val="24"/>
              </w:rPr>
              <w:t xml:space="preserve"> 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hint="eastAsia" w:eastAsia="仿宋_GB2312"/>
                <w:sz w:val="24"/>
                <w:lang w:val="en-US" w:eastAsia="zh-CN"/>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hint="eastAsia" w:eastAsia="仿宋_GB2312"/>
                <w:sz w:val="24"/>
                <w:lang w:val="en-US" w:eastAsia="zh-CN"/>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hint="default" w:eastAsia="仿宋_GB2312"/>
                <w:sz w:val="24"/>
                <w:lang w:val="en-US" w:eastAsia="zh-CN"/>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hint="default" w:eastAsia="仿宋_GB2312"/>
                <w:sz w:val="24"/>
                <w:lang w:val="en-US" w:eastAsia="zh-CN"/>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eastAsia="仿宋_GB2312"/>
                <w:sz w:val="24"/>
              </w:rPr>
            </w:pPr>
          </w:p>
          <w:p>
            <w:pPr>
              <w:snapToGrid w:val="0"/>
              <w:rPr>
                <w:rFonts w:eastAsia="仿宋_GB2312"/>
                <w:sz w:val="24"/>
              </w:rPr>
            </w:pPr>
          </w:p>
          <w:p>
            <w:pPr>
              <w:snapToGrid w:val="0"/>
              <w:rPr>
                <w:rFonts w:eastAsia="仿宋_GB2312"/>
                <w:sz w:val="24"/>
              </w:rPr>
            </w:pPr>
            <w:r>
              <w:rPr>
                <w:rFonts w:hint="eastAsia" w:eastAsia="仿宋_GB2312"/>
                <w:sz w:val="24"/>
                <w:lang w:val="en-US" w:eastAsia="zh-CN"/>
              </w:rPr>
              <w:t>1.调号的概念和调号的分类</w:t>
            </w:r>
          </w:p>
          <w:p>
            <w:pPr>
              <w:snapToGrid w:val="0"/>
              <w:rPr>
                <w:rFonts w:eastAsia="仿宋_GB2312"/>
                <w:sz w:val="24"/>
              </w:rPr>
            </w:pP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了解调号的概念、分类；</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eastAsia" w:eastAsia="仿宋_GB2312"/>
                <w:sz w:val="24"/>
                <w:lang w:val="en-US" w:eastAsia="zh-CN"/>
              </w:rPr>
              <w:t>能写出十二个大小调的调号；</w:t>
            </w:r>
          </w:p>
          <w:p>
            <w:pPr>
              <w:snapToGrid w:val="0"/>
              <w:rPr>
                <w:rFonts w:eastAsia="仿宋_GB2312"/>
                <w:sz w:val="24"/>
              </w:rPr>
            </w:pPr>
          </w:p>
          <w:p>
            <w:pPr>
              <w:snapToGrid w:val="0"/>
              <w:rPr>
                <w:rFonts w:eastAsia="仿宋_GB2312"/>
                <w:sz w:val="24"/>
              </w:rPr>
            </w:pPr>
            <w:r>
              <w:rPr>
                <w:rFonts w:eastAsia="仿宋_GB2312"/>
                <w:sz w:val="24"/>
              </w:rPr>
              <w:t>素质目标：</w:t>
            </w:r>
            <w:r>
              <w:rPr>
                <w:rFonts w:hint="eastAsia" w:eastAsia="仿宋_GB2312"/>
                <w:sz w:val="24"/>
                <w:lang w:val="en-US" w:eastAsia="zh-CN"/>
              </w:rPr>
              <w:t>提高独立理解和处理音乐作品的能力。</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eastAsia="仿宋_GB2312"/>
                <w:sz w:val="24"/>
              </w:rPr>
            </w:pPr>
            <w:r>
              <w:rPr>
                <w:rFonts w:hint="eastAsia" w:eastAsia="仿宋_GB2312"/>
                <w:sz w:val="24"/>
                <w:lang w:val="en-US" w:eastAsia="zh-CN"/>
              </w:rPr>
              <w:t>培养学生的耐心、细心和专注力等品质，帮助学生树立正确的价值观和人生观和精益求精的精神。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default" w:eastAsia="仿宋_GB2312"/>
                <w:sz w:val="24"/>
                <w:lang w:val="en-US" w:eastAsia="zh-CN"/>
              </w:rPr>
            </w:pPr>
            <w:r>
              <w:rPr>
                <w:rFonts w:eastAsia="仿宋_GB2312"/>
                <w:sz w:val="24"/>
              </w:rPr>
              <w:t>重点：</w:t>
            </w:r>
            <w:r>
              <w:rPr>
                <w:rFonts w:hint="eastAsia" w:eastAsia="仿宋_GB2312"/>
                <w:sz w:val="24"/>
                <w:lang w:val="en-US" w:eastAsia="zh-CN"/>
              </w:rPr>
              <w:t>调号的概念与调号分类</w:t>
            </w:r>
          </w:p>
          <w:p>
            <w:pPr>
              <w:snapToGrid w:val="0"/>
              <w:rPr>
                <w:rFonts w:eastAsia="仿宋_GB2312"/>
                <w:sz w:val="24"/>
              </w:rPr>
            </w:pPr>
          </w:p>
          <w:p>
            <w:pPr>
              <w:snapToGrid w:val="0"/>
              <w:rPr>
                <w:rFonts w:hint="default" w:eastAsia="仿宋_GB2312"/>
                <w:sz w:val="24"/>
                <w:lang w:val="en-US" w:eastAsia="zh-CN"/>
              </w:rPr>
            </w:pPr>
            <w:r>
              <w:rPr>
                <w:rFonts w:eastAsia="仿宋_GB2312"/>
                <w:sz w:val="24"/>
              </w:rPr>
              <w:t>难点：</w:t>
            </w:r>
            <w:r>
              <w:rPr>
                <w:rFonts w:hint="eastAsia" w:eastAsia="仿宋_GB2312"/>
                <w:sz w:val="24"/>
                <w:lang w:val="en-US" w:eastAsia="zh-CN"/>
              </w:rPr>
              <w:t>写出十二个大小调的调号</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default" w:eastAsia="仿宋_GB2312"/>
                <w:sz w:val="24"/>
                <w:lang w:val="en-US"/>
              </w:rPr>
            </w:pPr>
            <w:r>
              <w:rPr>
                <w:rFonts w:hint="eastAsia" w:eastAsia="仿宋_GB2312"/>
                <w:sz w:val="24"/>
                <w:lang w:val="en-US" w:eastAsia="zh-CN"/>
              </w:rPr>
              <w:t>教学内容：调号的分类</w:t>
            </w:r>
          </w:p>
          <w:p>
            <w:pPr>
              <w:snapToGrid w:val="0"/>
              <w:rPr>
                <w:rFonts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5</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7</w:t>
            </w:r>
            <w:r>
              <w:rPr>
                <w:rFonts w:hint="eastAsia" w:eastAsia="仿宋_GB2312"/>
                <w:sz w:val="24"/>
              </w:rPr>
              <w:t>5 min）→课堂小结布置作业（</w:t>
            </w:r>
            <w:r>
              <w:rPr>
                <w:rFonts w:hint="eastAsia" w:eastAsia="仿宋_GB2312"/>
                <w:sz w:val="24"/>
                <w:lang w:val="en-US" w:eastAsia="zh-CN"/>
              </w:rPr>
              <w:t>5</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eastAsia="仿宋_GB2312"/>
                <w:sz w:val="24"/>
              </w:rPr>
            </w:pPr>
          </w:p>
          <w:p>
            <w:pPr>
              <w:snapToGrid w:val="0"/>
              <w:rPr>
                <w:rFonts w:hint="default" w:eastAsia="仿宋_GB2312"/>
                <w:sz w:val="24"/>
                <w:lang w:val="en-US" w:eastAsia="zh-CN"/>
              </w:rPr>
            </w:pPr>
            <w:r>
              <w:rPr>
                <w:rFonts w:hint="eastAsia" w:eastAsia="仿宋_GB2312"/>
                <w:sz w:val="24"/>
                <w:lang w:val="en-US" w:eastAsia="zh-CN"/>
              </w:rPr>
              <w:t>十二个大小调的调号与理解</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写出常用名的调的调号</w:t>
            </w:r>
          </w:p>
          <w:p>
            <w:pPr>
              <w:snapToGrid w:val="0"/>
              <w:rPr>
                <w:rFonts w:eastAsia="仿宋_GB2312"/>
                <w:sz w:val="24"/>
              </w:rPr>
            </w:pPr>
          </w:p>
        </w:tc>
      </w:tr>
    </w:tbl>
    <w:p>
      <w:pPr>
        <w:jc w:val="both"/>
        <w:rPr>
          <w:rFonts w:hint="eastAsia" w:ascii="宋体" w:hAnsi="宋体"/>
          <w:sz w:val="18"/>
          <w:szCs w:val="18"/>
        </w:rPr>
      </w:pPr>
      <w:r>
        <w:rPr>
          <w:rFonts w:hint="eastAsia" w:ascii="宋体" w:hAnsi="宋体"/>
          <w:sz w:val="18"/>
          <w:szCs w:val="18"/>
        </w:rPr>
        <w:t xml:space="preserve">                                </w:t>
      </w:r>
    </w:p>
    <w:p>
      <w:pPr>
        <w:jc w:val="both"/>
        <w:rPr>
          <w:rFonts w:hint="eastAsia" w:ascii="宋体" w:hAnsi="宋体"/>
          <w:sz w:val="18"/>
          <w:szCs w:val="18"/>
        </w:rPr>
      </w:pPr>
    </w:p>
    <w:p>
      <w:pPr>
        <w:jc w:val="both"/>
        <w:rPr>
          <w:rFonts w:hint="eastAsia" w:ascii="宋体" w:hAnsi="宋体"/>
          <w:sz w:val="18"/>
          <w:szCs w:val="18"/>
        </w:rPr>
      </w:pPr>
    </w:p>
    <w:p>
      <w:pPr>
        <w:ind w:firstLine="3240" w:firstLineChars="1800"/>
        <w:jc w:val="both"/>
        <w:rPr>
          <w:rFonts w:hint="eastAsia" w:ascii="宋体" w:hAnsi="宋体" w:eastAsia="宋体" w:cs="宋体"/>
          <w:b/>
          <w:bCs w:val="0"/>
          <w:kern w:val="0"/>
          <w:sz w:val="36"/>
          <w:szCs w:val="32"/>
          <w:lang w:val="en-US" w:eastAsia="zh-CN" w:bidi="ar"/>
        </w:rPr>
      </w:pPr>
      <w:r>
        <w:rPr>
          <w:rFonts w:hint="eastAsia" w:ascii="宋体" w:hAnsi="宋体"/>
          <w:sz w:val="18"/>
          <w:szCs w:val="18"/>
        </w:rPr>
        <w:t xml:space="preserve"> </w:t>
      </w:r>
      <w:r>
        <w:rPr>
          <w:rFonts w:hint="eastAsia" w:ascii="宋体" w:hAnsi="宋体" w:eastAsia="宋体" w:cs="宋体"/>
          <w:b/>
          <w:bCs w:val="0"/>
          <w:kern w:val="0"/>
          <w:sz w:val="36"/>
          <w:szCs w:val="32"/>
          <w:lang w:val="en-US" w:eastAsia="zh-CN" w:bidi="ar"/>
        </w:rPr>
        <w:t>授课内容详案1</w:t>
      </w:r>
    </w:p>
    <w:p>
      <w:pPr>
        <w:spacing w:line="360" w:lineRule="auto"/>
        <w:rPr>
          <w:rFonts w:hint="default" w:ascii="Times New Roman"/>
          <w:sz w:val="24"/>
          <w:szCs w:val="24"/>
          <w:lang w:val="en-US" w:eastAsia="zh-CN"/>
        </w:rPr>
      </w:pPr>
    </w:p>
    <w:p>
      <w:pPr>
        <w:numPr>
          <w:ilvl w:val="0"/>
          <w:numId w:val="1"/>
        </w:numPr>
        <w:snapToGrid w:val="0"/>
        <w:spacing w:line="360" w:lineRule="auto"/>
        <w:rPr>
          <w:rFonts w:hint="eastAsia" w:eastAsia="仿宋_GB2312"/>
          <w:b/>
          <w:bCs/>
          <w:sz w:val="24"/>
          <w:szCs w:val="24"/>
        </w:rPr>
      </w:pPr>
      <w:bookmarkStart w:id="3" w:name="_Toc79508337"/>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eastAsia="zh-CN"/>
        </w:rPr>
        <w:t>、</w:t>
      </w:r>
      <w:r>
        <w:rPr>
          <w:rFonts w:hint="eastAsia" w:eastAsia="仿宋_GB2312"/>
          <w:b/>
          <w:bCs/>
          <w:sz w:val="24"/>
          <w:szCs w:val="24"/>
          <w:lang w:val="en-US" w:eastAsia="zh-CN"/>
        </w:rPr>
        <w:t>新学习要求</w:t>
      </w:r>
      <w:r>
        <w:rPr>
          <w:rFonts w:hint="eastAsia" w:eastAsia="仿宋_GB2312"/>
          <w:b/>
          <w:bCs/>
          <w:sz w:val="24"/>
          <w:szCs w:val="24"/>
        </w:rPr>
        <w:t>（</w:t>
      </w:r>
      <w:r>
        <w:rPr>
          <w:rFonts w:hint="eastAsia" w:eastAsia="仿宋_GB2312"/>
          <w:b/>
          <w:bCs/>
          <w:sz w:val="24"/>
          <w:szCs w:val="24"/>
          <w:lang w:val="en-US" w:eastAsia="zh-CN"/>
        </w:rPr>
        <w:t>5</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1"/>
        </w:numPr>
        <w:snapToGrid w:val="0"/>
        <w:spacing w:line="360" w:lineRule="auto"/>
        <w:rPr>
          <w:rFonts w:hint="eastAsia" w:eastAsia="仿宋_GB2312"/>
          <w:b/>
          <w:bCs/>
          <w:sz w:val="24"/>
          <w:szCs w:val="24"/>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调号是表示乐曲所用调域的记号。在简谱和中五线谱中均有调号，其中简谱用“主音=音名”表示调号，而五线谱用记在谱号后面的变音记号表示调号。具体来说，在五线谱中，记在谱号后面的变音记号用来表示乐曲所属的调域，这个变音记号叫做调号。例如，如果一个乐曲的调号是1=C，那就意味着这个乐曲是C大调，记在谱号后面的升降号数目表示黑键在五线谱上的数量，这些升降号写在五线谱上每行谱表左端，谱号的右侧，成为乐曲所用调域的标志。</w:t>
      </w:r>
    </w:p>
    <w:p>
      <w:pPr>
        <w:numPr>
          <w:ilvl w:val="0"/>
          <w:numId w:val="1"/>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75</w:t>
      </w:r>
      <w:r>
        <w:rPr>
          <w:rFonts w:hint="eastAsia" w:eastAsia="仿宋_GB2312"/>
          <w:b/>
          <w:bCs/>
          <w:sz w:val="24"/>
          <w:szCs w:val="24"/>
        </w:rPr>
        <w:t>min）</w:t>
      </w:r>
    </w:p>
    <w:p>
      <w:pPr>
        <w:numPr>
          <w:ilvl w:val="0"/>
          <w:numId w:val="2"/>
        </w:numPr>
        <w:snapToGrid w:val="0"/>
        <w:spacing w:line="360" w:lineRule="auto"/>
        <w:ind w:leftChars="0"/>
        <w:rPr>
          <w:rFonts w:hint="eastAsia" w:eastAsia="仿宋_GB2312"/>
          <w:sz w:val="24"/>
          <w:szCs w:val="24"/>
          <w:lang w:val="en-US" w:eastAsia="zh-CN"/>
        </w:rPr>
      </w:pPr>
      <w:r>
        <w:rPr>
          <w:rFonts w:hint="eastAsia" w:eastAsia="仿宋_GB2312"/>
          <w:sz w:val="24"/>
          <w:szCs w:val="24"/>
          <w:lang w:val="en-US" w:eastAsia="zh-CN"/>
        </w:rPr>
        <w:t>调号的分类：分为升号调与降号调</w:t>
      </w:r>
    </w:p>
    <w:p>
      <w:pPr>
        <w:numPr>
          <w:ilvl w:val="0"/>
          <w:numId w:val="2"/>
        </w:numPr>
        <w:snapToGrid w:val="0"/>
        <w:spacing w:line="360" w:lineRule="auto"/>
        <w:ind w:leftChars="0"/>
        <w:rPr>
          <w:rFonts w:hint="eastAsia" w:eastAsia="仿宋_GB2312"/>
          <w:sz w:val="24"/>
          <w:szCs w:val="24"/>
          <w:lang w:val="en-US" w:eastAsia="zh-CN"/>
        </w:rPr>
      </w:pPr>
      <w:r>
        <w:rPr>
          <w:rFonts w:hint="eastAsia" w:eastAsia="仿宋_GB2312"/>
          <w:sz w:val="24"/>
          <w:szCs w:val="24"/>
          <w:lang w:val="en-US" w:eastAsia="zh-CN"/>
        </w:rPr>
        <w:t>如何记忆调号？</w:t>
      </w:r>
    </w:p>
    <w:p>
      <w:pPr>
        <w:numPr>
          <w:ilvl w:val="0"/>
          <w:numId w:val="0"/>
        </w:numPr>
        <w:snapToGrid w:val="0"/>
        <w:rPr>
          <w:rFonts w:hint="eastAsia" w:eastAsia="仿宋_GB2312"/>
          <w:sz w:val="24"/>
          <w:lang w:val="en-US" w:eastAsia="zh-CN"/>
        </w:rPr>
      </w:pPr>
    </w:p>
    <w:p>
      <w:pPr>
        <w:spacing w:line="240" w:lineRule="auto"/>
        <w:jc w:val="both"/>
      </w:pPr>
      <w:r>
        <w:drawing>
          <wp:inline distT="0" distB="0" distL="0" distR="0">
            <wp:extent cx="4089400" cy="3595370"/>
            <wp:effectExtent l="0" t="0" r="635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4089400" cy="3595370"/>
                    </a:xfrm>
                    <a:prstGeom prst="rect">
                      <a:avLst/>
                    </a:prstGeom>
                  </pic:spPr>
                </pic:pic>
              </a:graphicData>
            </a:graphic>
          </wp:inline>
        </w:drawing>
      </w:r>
    </w:p>
    <w:p>
      <w:pPr>
        <w:spacing w:line="240" w:lineRule="auto"/>
        <w:jc w:val="both"/>
      </w:pPr>
    </w:p>
    <w:p>
      <w:pPr>
        <w:numPr>
          <w:ilvl w:val="0"/>
          <w:numId w:val="2"/>
        </w:numPr>
        <w:spacing w:line="360" w:lineRule="auto"/>
        <w:ind w:left="0" w:leftChars="0" w:firstLine="0" w:firstLineChars="0"/>
        <w:rPr>
          <w:sz w:val="24"/>
          <w:szCs w:val="24"/>
        </w:rPr>
      </w:pPr>
      <w:r>
        <w:rPr>
          <w:rFonts w:hint="eastAsia"/>
          <w:b/>
          <w:color w:val="222222"/>
          <w:sz w:val="24"/>
          <w:szCs w:val="24"/>
          <w:highlight w:val="white"/>
        </w:rPr>
        <w:t>推算五线谱调号的方法</w:t>
      </w:r>
    </w:p>
    <w:p>
      <w:pPr>
        <w:spacing w:line="360" w:lineRule="auto"/>
        <w:ind w:firstLine="482" w:firstLineChars="200"/>
        <w:rPr>
          <w:b/>
          <w:bCs/>
          <w:sz w:val="24"/>
          <w:szCs w:val="24"/>
        </w:rPr>
      </w:pPr>
      <w:r>
        <w:rPr>
          <w:rFonts w:hint="eastAsia"/>
          <w:b/>
          <w:bCs/>
          <w:color w:val="222222"/>
          <w:sz w:val="24"/>
          <w:szCs w:val="24"/>
          <w:highlight w:val="white"/>
        </w:rPr>
        <w:t>使用这种方法的前提是：必须能够熟练的掌握音名C、D、E、F、G、A、B的顺序，具体的操作方法是这样的：</w:t>
      </w:r>
    </w:p>
    <w:p>
      <w:pPr>
        <w:spacing w:line="360" w:lineRule="auto"/>
        <w:ind w:firstLine="480" w:firstLineChars="200"/>
        <w:rPr>
          <w:sz w:val="24"/>
          <w:szCs w:val="24"/>
        </w:rPr>
      </w:pPr>
      <w:r>
        <w:rPr>
          <w:rFonts w:hint="eastAsia"/>
          <w:color w:val="222222"/>
          <w:sz w:val="24"/>
          <w:szCs w:val="24"/>
          <w:highlight w:val="white"/>
          <w:lang w:val="en-US" w:eastAsia="zh-CN"/>
        </w:rPr>
        <w:t>1.</w:t>
      </w:r>
      <w:r>
        <w:rPr>
          <w:rFonts w:hint="eastAsia"/>
          <w:color w:val="222222"/>
          <w:sz w:val="24"/>
          <w:szCs w:val="24"/>
          <w:highlight w:val="white"/>
        </w:rPr>
        <w:t>升种调：在四个手指头上数音名</w:t>
      </w:r>
    </w:p>
    <w:p>
      <w:pPr>
        <w:spacing w:line="360" w:lineRule="auto"/>
        <w:ind w:left="405"/>
        <w:rPr>
          <w:sz w:val="24"/>
          <w:szCs w:val="24"/>
        </w:rPr>
      </w:pPr>
      <w:r>
        <w:rPr>
          <w:rFonts w:hint="eastAsia"/>
          <w:color w:val="222222"/>
          <w:sz w:val="24"/>
          <w:szCs w:val="24"/>
          <w:highlight w:val="white"/>
        </w:rPr>
        <w:t>伸出四个手指，手心向自己，然后从食指、中指、无名指、小指的顺序数音名：C(食指)、D(中指)、E(无名指)、F(小指)，数到G，又回到了食指。</w:t>
      </w:r>
    </w:p>
    <w:p>
      <w:pPr>
        <w:spacing w:line="360" w:lineRule="auto"/>
        <w:ind w:left="405"/>
        <w:rPr>
          <w:sz w:val="24"/>
          <w:szCs w:val="24"/>
        </w:rPr>
      </w:pPr>
      <w:r>
        <w:rPr>
          <w:rFonts w:hint="eastAsia"/>
          <w:sz w:val="24"/>
          <w:szCs w:val="24"/>
          <w:highlight w:val="white"/>
        </w:rPr>
        <w:t>∙</w:t>
      </w:r>
      <w:r>
        <w:rPr>
          <w:rFonts w:hint="eastAsia"/>
          <w:sz w:val="24"/>
          <w:szCs w:val="24"/>
          <w:highlight w:val="white"/>
        </w:rPr>
        <w:tab/>
      </w:r>
      <w:r>
        <w:rPr>
          <w:rFonts w:hint="eastAsia"/>
          <w:color w:val="222222"/>
          <w:sz w:val="24"/>
          <w:szCs w:val="24"/>
          <w:highlight w:val="white"/>
        </w:rPr>
        <w:t>“数了一圈，一个升记号，G调。”然后接着数：A(中指)、B(无名指)C(小指)、数到D又回到了食指。</w:t>
      </w:r>
    </w:p>
    <w:p>
      <w:pPr>
        <w:spacing w:line="360" w:lineRule="auto"/>
        <w:ind w:left="405"/>
        <w:rPr>
          <w:sz w:val="24"/>
          <w:szCs w:val="24"/>
        </w:rPr>
      </w:pPr>
      <w:r>
        <w:rPr>
          <w:rFonts w:hint="eastAsia"/>
          <w:sz w:val="24"/>
          <w:szCs w:val="24"/>
          <w:highlight w:val="white"/>
        </w:rPr>
        <w:t>∙</w:t>
      </w:r>
      <w:r>
        <w:rPr>
          <w:rFonts w:hint="eastAsia"/>
          <w:sz w:val="24"/>
          <w:szCs w:val="24"/>
          <w:highlight w:val="white"/>
        </w:rPr>
        <w:tab/>
      </w:r>
      <w:r>
        <w:rPr>
          <w:rFonts w:hint="eastAsia"/>
          <w:color w:val="222222"/>
          <w:sz w:val="24"/>
          <w:szCs w:val="24"/>
          <w:highlight w:val="white"/>
        </w:rPr>
        <w:t>“数了两圈，两个升记号，D调。”就这样，在四个手指上反复数音名：C、D、E、F、G、A、B、C、D、E、F……从食指开始数，再数到食指算一圈，数几圈就是几个升记号，数到食指上是什么音名，就是什么调。</w:t>
      </w:r>
    </w:p>
    <w:p>
      <w:pPr>
        <w:spacing w:line="360" w:lineRule="auto"/>
        <w:rPr>
          <w:sz w:val="24"/>
          <w:szCs w:val="24"/>
        </w:rPr>
      </w:pPr>
      <w:r>
        <w:rPr>
          <w:rFonts w:hint="eastAsia"/>
          <w:color w:val="222222"/>
          <w:sz w:val="24"/>
          <w:szCs w:val="24"/>
          <w:highlight w:val="white"/>
        </w:rPr>
        <w:t>这个方法的根据，就是教科书里讲的“五度循环”。因为，多一个升记号的调，都是前一个调上方的五度音，所以用四个手指就可以了。</w:t>
      </w:r>
    </w:p>
    <w:p>
      <w:pPr>
        <w:spacing w:line="360" w:lineRule="auto"/>
        <w:ind w:firstLine="480" w:firstLineChars="200"/>
        <w:rPr>
          <w:sz w:val="24"/>
          <w:szCs w:val="24"/>
        </w:rPr>
      </w:pPr>
      <w:r>
        <w:rPr>
          <w:rFonts w:hint="eastAsia"/>
          <w:color w:val="222222"/>
          <w:sz w:val="24"/>
          <w:szCs w:val="24"/>
          <w:highlight w:val="white"/>
          <w:lang w:val="en-US" w:eastAsia="zh-CN"/>
        </w:rPr>
        <w:t>2.</w:t>
      </w:r>
      <w:r>
        <w:rPr>
          <w:rFonts w:hint="eastAsia"/>
          <w:color w:val="222222"/>
          <w:sz w:val="24"/>
          <w:szCs w:val="24"/>
          <w:highlight w:val="white"/>
        </w:rPr>
        <w:t>降种调：在三个手指头上数音名</w:t>
      </w:r>
    </w:p>
    <w:p>
      <w:pPr>
        <w:spacing w:line="360" w:lineRule="auto"/>
        <w:ind w:firstLine="480" w:firstLineChars="200"/>
        <w:rPr>
          <w:sz w:val="24"/>
          <w:szCs w:val="24"/>
        </w:rPr>
      </w:pPr>
      <w:r>
        <w:rPr>
          <w:rFonts w:hint="eastAsia"/>
          <w:color w:val="222222"/>
          <w:sz w:val="24"/>
          <w:szCs w:val="24"/>
          <w:highlight w:val="white"/>
        </w:rPr>
        <w:t>伸出三个手指，手心向自己，然后从食指、中指、无名指的顺序数音名：C(食指)、D(中指)、E(无名指)，数到F，又回到了食指。</w:t>
      </w:r>
    </w:p>
    <w:p>
      <w:pPr>
        <w:spacing w:line="360" w:lineRule="auto"/>
        <w:ind w:left="405"/>
        <w:rPr>
          <w:rFonts w:hint="eastAsia"/>
          <w:color w:val="222222"/>
          <w:sz w:val="24"/>
          <w:szCs w:val="24"/>
          <w:highlight w:val="white"/>
        </w:rPr>
      </w:pPr>
      <w:r>
        <w:rPr>
          <w:rFonts w:hint="eastAsia"/>
          <w:color w:val="222222"/>
          <w:sz w:val="24"/>
          <w:szCs w:val="24"/>
          <w:highlight w:val="white"/>
        </w:rPr>
        <w:t>“数了一圈，一个降记号，F调”然后接着数：G(中指)、A(无名指)，数到B，又回到食</w:t>
      </w:r>
    </w:p>
    <w:p>
      <w:pPr>
        <w:spacing w:line="360" w:lineRule="auto"/>
        <w:rPr>
          <w:sz w:val="24"/>
          <w:szCs w:val="24"/>
        </w:rPr>
      </w:pPr>
      <w:r>
        <w:rPr>
          <w:rFonts w:hint="eastAsia"/>
          <w:color w:val="222222"/>
          <w:sz w:val="24"/>
          <w:szCs w:val="24"/>
          <w:highlight w:val="white"/>
        </w:rPr>
        <w:t>指了。“数了两圈，两个降记号，降B调。” 需要说明的是：从第二圈开始，数到的音名是什么，都要在这个音名前面加一个降字，应该是它的降什么什么调。</w:t>
      </w:r>
    </w:p>
    <w:p>
      <w:pPr>
        <w:spacing w:line="360" w:lineRule="auto"/>
        <w:ind w:left="405"/>
        <w:rPr>
          <w:rFonts w:hint="eastAsia"/>
          <w:color w:val="222222"/>
          <w:sz w:val="24"/>
          <w:szCs w:val="24"/>
          <w:highlight w:val="white"/>
        </w:rPr>
      </w:pPr>
      <w:r>
        <w:rPr>
          <w:rFonts w:hint="eastAsia"/>
          <w:sz w:val="24"/>
          <w:szCs w:val="24"/>
          <w:highlight w:val="white"/>
        </w:rPr>
        <w:t>∙</w:t>
      </w:r>
      <w:r>
        <w:rPr>
          <w:rFonts w:hint="eastAsia"/>
          <w:color w:val="222222"/>
          <w:sz w:val="24"/>
          <w:szCs w:val="24"/>
          <w:highlight w:val="white"/>
        </w:rPr>
        <w:t>降种调是在三个手指上数音名，从食指开始数，再数到食指算一圈，数了几圈就是几</w:t>
      </w:r>
    </w:p>
    <w:p>
      <w:pPr>
        <w:spacing w:line="360" w:lineRule="auto"/>
        <w:rPr>
          <w:sz w:val="24"/>
          <w:szCs w:val="24"/>
        </w:rPr>
      </w:pPr>
      <w:r>
        <w:rPr>
          <w:rFonts w:hint="eastAsia"/>
          <w:color w:val="222222"/>
          <w:sz w:val="24"/>
          <w:szCs w:val="24"/>
          <w:highlight w:val="white"/>
        </w:rPr>
        <w:t>个降记号，食指上的音名是什么，就是降什么调。</w:t>
      </w:r>
    </w:p>
    <w:p>
      <w:pPr>
        <w:spacing w:line="360" w:lineRule="auto"/>
        <w:ind w:firstLine="480" w:firstLineChars="200"/>
        <w:rPr>
          <w:sz w:val="24"/>
          <w:szCs w:val="24"/>
        </w:rPr>
      </w:pPr>
      <w:r>
        <w:rPr>
          <w:rFonts w:hint="eastAsia"/>
          <w:color w:val="222222"/>
          <w:sz w:val="24"/>
          <w:szCs w:val="24"/>
          <w:highlight w:val="white"/>
        </w:rPr>
        <w:t>这个方法的根据也是“五度循环”。由于每多一个降号的调，都是前一个调下方的五度或上方四度，所以用三个手指就可以了。</w:t>
      </w:r>
    </w:p>
    <w:p>
      <w:pPr>
        <w:spacing w:line="240" w:lineRule="auto"/>
        <w:jc w:val="center"/>
      </w:pPr>
      <w:r>
        <w:drawing>
          <wp:inline distT="0" distB="0" distL="0" distR="0">
            <wp:extent cx="2395855" cy="2206625"/>
            <wp:effectExtent l="0" t="0" r="444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2395855" cy="2206625"/>
                    </a:xfrm>
                    <a:prstGeom prst="rect">
                      <a:avLst/>
                    </a:prstGeom>
                  </pic:spPr>
                </pic:pic>
              </a:graphicData>
            </a:graphic>
          </wp:inline>
        </w:drawing>
      </w:r>
    </w:p>
    <w:p>
      <w:pPr>
        <w:spacing w:line="240" w:lineRule="auto"/>
        <w:rPr>
          <w:rFonts w:hint="eastAsia"/>
          <w:b/>
          <w:bCs/>
          <w:color w:val="B66B6B"/>
          <w:highlight w:val="none"/>
        </w:rPr>
      </w:pPr>
    </w:p>
    <w:p>
      <w:pPr>
        <w:spacing w:line="240" w:lineRule="auto"/>
        <w:rPr>
          <w:b/>
          <w:bCs/>
          <w:highlight w:val="none"/>
        </w:rPr>
      </w:pPr>
      <w:r>
        <w:rPr>
          <w:rFonts w:hint="eastAsia"/>
          <w:b/>
          <w:bCs/>
          <w:color w:val="B66B6B"/>
          <w:highlight w:val="none"/>
        </w:rPr>
        <w:t>五线谱调号口诀</w:t>
      </w:r>
    </w:p>
    <w:p>
      <w:pPr>
        <w:spacing w:line="240" w:lineRule="auto"/>
        <w:jc w:val="center"/>
      </w:pPr>
      <w:r>
        <w:drawing>
          <wp:inline distT="0" distB="0" distL="0" distR="0">
            <wp:extent cx="3538855" cy="3750945"/>
            <wp:effectExtent l="0" t="0" r="444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3538855" cy="3750945"/>
                    </a:xfrm>
                    <a:prstGeom prst="rect">
                      <a:avLst/>
                    </a:prstGeom>
                  </pic:spPr>
                </pic:pic>
              </a:graphicData>
            </a:graphic>
          </wp:inline>
        </w:drawing>
      </w:r>
    </w:p>
    <w:p>
      <w:pPr>
        <w:spacing w:line="360" w:lineRule="auto"/>
        <w:rPr>
          <w:rFonts w:hint="eastAsia"/>
          <w:color w:val="222222"/>
          <w:sz w:val="24"/>
          <w:szCs w:val="24"/>
          <w:highlight w:val="white"/>
        </w:rPr>
      </w:pPr>
    </w:p>
    <w:p>
      <w:pPr>
        <w:spacing w:line="360" w:lineRule="auto"/>
        <w:rPr>
          <w:rFonts w:hint="eastAsia"/>
          <w:color w:val="222222"/>
          <w:sz w:val="24"/>
          <w:szCs w:val="24"/>
          <w:highlight w:val="white"/>
        </w:rPr>
      </w:pPr>
    </w:p>
    <w:p>
      <w:pPr>
        <w:spacing w:line="360" w:lineRule="auto"/>
        <w:rPr>
          <w:sz w:val="24"/>
          <w:szCs w:val="24"/>
        </w:rPr>
      </w:pPr>
      <w:r>
        <w:rPr>
          <w:rFonts w:hint="eastAsia"/>
          <w:color w:val="222222"/>
          <w:sz w:val="24"/>
          <w:szCs w:val="24"/>
          <w:highlight w:val="white"/>
        </w:rPr>
        <w:t>在线谱上,升#降b号是我们的老朋友,也许,我们陪练常要求孩子们背口诀:</w:t>
      </w:r>
    </w:p>
    <w:p>
      <w:pPr>
        <w:spacing w:line="360" w:lineRule="auto"/>
        <w:rPr>
          <w:sz w:val="24"/>
          <w:szCs w:val="24"/>
        </w:rPr>
      </w:pPr>
      <w:r>
        <w:rPr>
          <w:rFonts w:hint="eastAsia"/>
          <w:color w:val="222222"/>
          <w:sz w:val="24"/>
          <w:szCs w:val="24"/>
          <w:highlight w:val="white"/>
        </w:rPr>
        <w:t>一升G,二升D</w:t>
      </w:r>
    </w:p>
    <w:p>
      <w:pPr>
        <w:spacing w:line="360" w:lineRule="auto"/>
        <w:rPr>
          <w:sz w:val="24"/>
          <w:szCs w:val="24"/>
        </w:rPr>
      </w:pPr>
      <w:r>
        <w:rPr>
          <w:rFonts w:hint="eastAsia"/>
          <w:color w:val="222222"/>
          <w:sz w:val="24"/>
          <w:szCs w:val="24"/>
          <w:highlight w:val="white"/>
        </w:rPr>
        <w:t>三A四E五升B</w:t>
      </w:r>
    </w:p>
    <w:p>
      <w:pPr>
        <w:spacing w:line="360" w:lineRule="auto"/>
        <w:rPr>
          <w:sz w:val="24"/>
          <w:szCs w:val="24"/>
        </w:rPr>
      </w:pPr>
      <w:r>
        <w:rPr>
          <w:rFonts w:hint="eastAsia"/>
          <w:color w:val="222222"/>
          <w:sz w:val="24"/>
          <w:szCs w:val="24"/>
          <w:highlight w:val="white"/>
        </w:rPr>
        <w:t>六个升号是F</w:t>
      </w:r>
    </w:p>
    <w:p>
      <w:pPr>
        <w:spacing w:line="360" w:lineRule="auto"/>
        <w:rPr>
          <w:sz w:val="24"/>
          <w:szCs w:val="24"/>
        </w:rPr>
      </w:pPr>
      <w:r>
        <w:rPr>
          <w:rFonts w:hint="eastAsia"/>
          <w:color w:val="222222"/>
          <w:sz w:val="24"/>
          <w:szCs w:val="24"/>
          <w:highlight w:val="white"/>
        </w:rPr>
        <w:t>七个升号是升C</w:t>
      </w:r>
    </w:p>
    <w:p>
      <w:pPr>
        <w:spacing w:line="360" w:lineRule="auto"/>
        <w:rPr>
          <w:sz w:val="24"/>
          <w:szCs w:val="24"/>
        </w:rPr>
      </w:pPr>
      <w:r>
        <w:rPr>
          <w:rFonts w:hint="eastAsia"/>
          <w:color w:val="222222"/>
          <w:sz w:val="24"/>
          <w:szCs w:val="24"/>
          <w:highlight w:val="white"/>
        </w:rPr>
        <w:t>fa,do sol re la mi si, 4 1 5 2 6 3 7</w:t>
      </w:r>
    </w:p>
    <w:p>
      <w:pPr>
        <w:spacing w:line="360" w:lineRule="auto"/>
        <w:rPr>
          <w:sz w:val="24"/>
          <w:szCs w:val="24"/>
        </w:rPr>
      </w:pPr>
      <w:r>
        <w:rPr>
          <w:rFonts w:hint="eastAsia"/>
          <w:color w:val="222222"/>
          <w:sz w:val="24"/>
          <w:szCs w:val="24"/>
          <w:highlight w:val="white"/>
        </w:rPr>
        <w:t>升号调啊牢牢记!</w:t>
      </w:r>
    </w:p>
    <w:p>
      <w:pPr>
        <w:spacing w:line="360" w:lineRule="auto"/>
        <w:rPr>
          <w:sz w:val="24"/>
          <w:szCs w:val="24"/>
        </w:rPr>
      </w:pPr>
      <w:r>
        <w:rPr>
          <w:rFonts w:hint="eastAsia"/>
          <w:color w:val="222222"/>
          <w:sz w:val="24"/>
          <w:szCs w:val="24"/>
          <w:highlight w:val="white"/>
        </w:rPr>
        <w:t>G D A E B F C</w:t>
      </w:r>
    </w:p>
    <w:p>
      <w:pPr>
        <w:spacing w:line="360" w:lineRule="auto"/>
        <w:rPr>
          <w:sz w:val="24"/>
          <w:szCs w:val="24"/>
        </w:rPr>
      </w:pPr>
      <w:r>
        <w:rPr>
          <w:rFonts w:hint="eastAsia"/>
          <w:color w:val="222222"/>
          <w:sz w:val="24"/>
          <w:szCs w:val="24"/>
          <w:highlight w:val="white"/>
        </w:rPr>
        <w:t>一降F,二降B</w:t>
      </w:r>
    </w:p>
    <w:p>
      <w:pPr>
        <w:spacing w:line="360" w:lineRule="auto"/>
        <w:rPr>
          <w:sz w:val="24"/>
          <w:szCs w:val="24"/>
        </w:rPr>
      </w:pPr>
      <w:r>
        <w:rPr>
          <w:rFonts w:hint="eastAsia"/>
          <w:color w:val="222222"/>
          <w:sz w:val="24"/>
          <w:szCs w:val="24"/>
          <w:highlight w:val="white"/>
        </w:rPr>
        <w:t>三E四A五降D</w:t>
      </w:r>
    </w:p>
    <w:p>
      <w:pPr>
        <w:spacing w:line="360" w:lineRule="auto"/>
        <w:rPr>
          <w:sz w:val="24"/>
          <w:szCs w:val="24"/>
        </w:rPr>
      </w:pPr>
      <w:r>
        <w:rPr>
          <w:rFonts w:hint="eastAsia"/>
          <w:color w:val="222222"/>
          <w:sz w:val="24"/>
          <w:szCs w:val="24"/>
          <w:highlight w:val="white"/>
        </w:rPr>
        <w:t>六个降号是降G</w:t>
      </w:r>
    </w:p>
    <w:p>
      <w:pPr>
        <w:spacing w:line="360" w:lineRule="auto"/>
        <w:rPr>
          <w:sz w:val="24"/>
          <w:szCs w:val="24"/>
        </w:rPr>
      </w:pPr>
      <w:r>
        <w:rPr>
          <w:rFonts w:hint="eastAsia"/>
          <w:color w:val="222222"/>
          <w:sz w:val="24"/>
          <w:szCs w:val="24"/>
          <w:highlight w:val="white"/>
        </w:rPr>
        <w:t>七个降号是降C</w:t>
      </w:r>
    </w:p>
    <w:p>
      <w:pPr>
        <w:spacing w:line="360" w:lineRule="auto"/>
        <w:rPr>
          <w:sz w:val="24"/>
          <w:szCs w:val="24"/>
        </w:rPr>
      </w:pPr>
      <w:r>
        <w:rPr>
          <w:rFonts w:hint="eastAsia"/>
          <w:color w:val="222222"/>
          <w:sz w:val="24"/>
          <w:szCs w:val="24"/>
          <w:highlight w:val="white"/>
        </w:rPr>
        <w:t>qi mi,la,re,sol,do fa 7 3 6 2 5 1 4</w:t>
      </w:r>
    </w:p>
    <w:p>
      <w:pPr>
        <w:spacing w:line="360" w:lineRule="auto"/>
        <w:rPr>
          <w:rFonts w:hint="eastAsia"/>
          <w:color w:val="222222"/>
          <w:sz w:val="24"/>
          <w:szCs w:val="24"/>
          <w:highlight w:val="white"/>
        </w:rPr>
      </w:pPr>
      <w:r>
        <w:rPr>
          <w:rFonts w:hint="eastAsia"/>
          <w:color w:val="222222"/>
          <w:sz w:val="24"/>
          <w:szCs w:val="24"/>
          <w:highlight w:val="white"/>
        </w:rPr>
        <w:t>降号调啊不忘记! F B E A D G C</w:t>
      </w:r>
    </w:p>
    <w:p>
      <w:pPr>
        <w:spacing w:line="360" w:lineRule="auto"/>
        <w:rPr>
          <w:rFonts w:hint="eastAsia"/>
          <w:color w:val="222222"/>
          <w:sz w:val="24"/>
          <w:szCs w:val="24"/>
          <w:highlight w:val="white"/>
          <w:lang w:val="en-US" w:eastAsia="zh-CN"/>
        </w:rPr>
      </w:pPr>
    </w:p>
    <w:p>
      <w:pPr>
        <w:spacing w:line="360" w:lineRule="auto"/>
        <w:rPr>
          <w:rFonts w:hint="eastAsia"/>
          <w:color w:val="222222"/>
          <w:sz w:val="24"/>
          <w:szCs w:val="24"/>
          <w:highlight w:val="white"/>
          <w:lang w:val="en-US" w:eastAsia="zh-CN"/>
        </w:rPr>
      </w:pPr>
    </w:p>
    <w:p>
      <w:pPr>
        <w:numPr>
          <w:ilvl w:val="0"/>
          <w:numId w:val="0"/>
        </w:numPr>
        <w:snapToGrid w:val="0"/>
        <w:spacing w:line="360" w:lineRule="auto"/>
        <w:ind w:leftChars="0"/>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五</w:t>
      </w:r>
      <w:r>
        <w:rPr>
          <w:rFonts w:hint="eastAsia" w:ascii="宋体" w:hAnsi="宋体" w:eastAsia="宋体" w:cs="宋体"/>
          <w:b/>
          <w:bCs/>
          <w:sz w:val="24"/>
          <w:szCs w:val="24"/>
          <w:lang w:val="en-US" w:eastAsia="zh-CN"/>
        </w:rPr>
        <w:t>、</w:t>
      </w:r>
      <w:r>
        <w:rPr>
          <w:rFonts w:hint="eastAsia" w:ascii="宋体" w:hAnsi="宋体" w:eastAsia="宋体" w:cs="宋体"/>
          <w:b/>
          <w:bCs/>
          <w:sz w:val="24"/>
          <w:szCs w:val="24"/>
        </w:rPr>
        <w:t>课堂小结布置作业（</w:t>
      </w:r>
      <w:r>
        <w:rPr>
          <w:rFonts w:hint="eastAsia" w:ascii="宋体" w:hAnsi="宋体" w:eastAsia="宋体" w:cs="宋体"/>
          <w:b/>
          <w:bCs/>
          <w:sz w:val="24"/>
          <w:szCs w:val="24"/>
          <w:lang w:val="en-US" w:eastAsia="zh-CN"/>
        </w:rPr>
        <w:t>5</w:t>
      </w:r>
      <w:r>
        <w:rPr>
          <w:rFonts w:hint="eastAsia" w:ascii="宋体" w:hAnsi="宋体" w:eastAsia="宋体" w:cs="宋体"/>
          <w:b/>
          <w:bCs/>
          <w:sz w:val="24"/>
          <w:szCs w:val="24"/>
        </w:rPr>
        <w:t xml:space="preserve"> min）</w:t>
      </w:r>
      <w:r>
        <w:rPr>
          <w:rFonts w:hint="eastAsia" w:ascii="宋体" w:hAnsi="宋体" w:eastAsia="宋体" w:cs="宋体"/>
          <w:b/>
          <w:bCs/>
          <w:sz w:val="24"/>
          <w:szCs w:val="24"/>
          <w:lang w:eastAsia="zh-CN"/>
        </w:rPr>
        <w:t>：</w:t>
      </w:r>
      <w:r>
        <w:rPr>
          <w:rFonts w:hint="eastAsia" w:ascii="宋体" w:hAnsi="宋体" w:eastAsia="宋体" w:cs="宋体"/>
          <w:b/>
          <w:bCs/>
          <w:sz w:val="24"/>
          <w:szCs w:val="24"/>
          <w:lang w:val="en-US" w:eastAsia="zh-CN"/>
        </w:rPr>
        <w:t>熟记记忆默写</w:t>
      </w:r>
    </w:p>
    <w:p>
      <w:pPr>
        <w:spacing w:line="360" w:lineRule="auto"/>
        <w:rPr>
          <w:rFonts w:ascii="Times New Roman"/>
          <w:b/>
          <w:bCs/>
          <w:sz w:val="24"/>
          <w:szCs w:val="24"/>
        </w:rPr>
      </w:pPr>
      <w:r>
        <w:rPr>
          <w:rFonts w:ascii="Times New Roman"/>
          <w:b/>
          <w:bCs/>
          <w:sz w:val="24"/>
          <w:szCs w:val="24"/>
        </w:rPr>
        <w:drawing>
          <wp:inline distT="0" distB="0" distL="114300" distR="114300">
            <wp:extent cx="5271770" cy="3561080"/>
            <wp:effectExtent l="0" t="0" r="5080" b="1270"/>
            <wp:docPr id="7" name="图片 7" descr="1706257608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06257608040"/>
                    <pic:cNvPicPr>
                      <a:picLocks noChangeAspect="1"/>
                    </pic:cNvPicPr>
                  </pic:nvPicPr>
                  <pic:blipFill>
                    <a:blip r:embed="rId13"/>
                    <a:stretch>
                      <a:fillRect/>
                    </a:stretch>
                  </pic:blipFill>
                  <pic:spPr>
                    <a:xfrm>
                      <a:off x="0" y="0"/>
                      <a:ext cx="5271770" cy="3561080"/>
                    </a:xfrm>
                    <a:prstGeom prst="rect">
                      <a:avLst/>
                    </a:prstGeom>
                  </pic:spPr>
                </pic:pic>
              </a:graphicData>
            </a:graphic>
          </wp:inline>
        </w:drawing>
      </w:r>
      <w:r>
        <w:rPr>
          <w:rFonts w:ascii="Times New Roman"/>
          <w:b/>
          <w:bCs/>
          <w:sz w:val="24"/>
          <w:szCs w:val="24"/>
        </w:rPr>
        <w:br w:type="page"/>
      </w: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bookmarkEnd w:id="3"/>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3.5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jc w:val="center"/>
            </w:pPr>
            <w:r>
              <w:rPr>
                <w:rFonts w:hint="eastAsia" w:ascii="Calibri" w:hAnsi="Calibri" w:eastAsia="宋体" w:cs="Calibri"/>
                <w:kern w:val="2"/>
                <w:sz w:val="21"/>
                <w:szCs w:val="24"/>
                <w:lang w:val="en-US" w:eastAsia="zh-CN" w:bidi="ar-SA"/>
              </w:rPr>
              <w:t>调号的概念和调号的分类</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07"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ascii="Calibri" w:eastAsia="宋体"/>
                <w:lang w:val="en-US" w:eastAsia="zh-CN"/>
              </w:rPr>
              <w:t>幼儿钢琴即兴伴奏</w:t>
            </w:r>
            <w:r>
              <w:t>作为一门艺术教育，具有很好的德育渗透功能。在教学中，可以通过引导学生欣赏和演奏优秀的钢琴作品，培养学生的爱国主义情感和民族自豪感。同时，在学习中，也可以培养学生的耐心、细心和专注力等品质，帮助学生树立正确的价值观和人生观</w:t>
            </w:r>
            <w:r>
              <w:rPr>
                <w:rFonts w:hint="eastAsia" w:ascii="Calibri" w:eastAsia="宋体"/>
                <w:lang w:val="en-US" w:eastAsia="zh-CN"/>
              </w:rPr>
              <w:t>以及</w:t>
            </w:r>
            <w:r>
              <w:rPr>
                <w:rFonts w:hint="eastAsia" w:cs="Calibri"/>
                <w:kern w:val="2"/>
                <w:sz w:val="21"/>
                <w:szCs w:val="24"/>
                <w:lang w:val="en-US" w:eastAsia="zh-CN" w:bidi="ar-SA"/>
              </w:rPr>
              <w:t>精益求精的精神。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
            <w:pPr>
              <w:rPr>
                <w:rFonts w:hint="default" w:eastAsia="宋体"/>
                <w:lang w:val="en-US" w:eastAsia="zh-CN"/>
              </w:rPr>
            </w:pPr>
            <w:r>
              <w:rPr>
                <w:rFonts w:hint="eastAsia" w:ascii="Calibri" w:eastAsia="宋体"/>
                <w:lang w:val="en-US" w:eastAsia="zh-CN"/>
              </w:rPr>
              <w:t>精益求精的精神、耐心、细心、专注力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ascii="Calibri" w:eastAsia="宋体"/>
                <w:lang w:val="en-US" w:eastAsia="zh-CN"/>
              </w:rPr>
              <w:t>分析升号调、降号调的调号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07"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
            <w:r>
              <w:rPr>
                <w:rFonts w:hint="eastAsia"/>
              </w:rPr>
              <w:t>推算五线谱调号的方法</w:t>
            </w:r>
          </w:p>
          <w:p>
            <w:r>
              <w:rPr>
                <w:rFonts w:hint="eastAsia"/>
              </w:rPr>
              <w:t>使用这种方法的前提是：必须能够熟练的掌握音名C、D、E、F、G、A、B的顺序，具体的操作方法</w:t>
            </w:r>
            <w:r>
              <w:rPr>
                <w:rFonts w:hint="eastAsia" w:ascii="Calibri" w:eastAsia="宋体"/>
                <w:lang w:val="en-US" w:eastAsia="zh-CN"/>
              </w:rPr>
              <w:t>可用画图分析，需要学生有耐心，细心。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r>
              <w:rPr>
                <w:rFonts w:hint="eastAsia"/>
              </w:rPr>
              <w:t>推算五线谱调号的方法</w:t>
            </w:r>
          </w:p>
          <w:p>
            <w:r>
              <w:rPr>
                <w:rFonts w:hint="eastAsia"/>
              </w:rPr>
              <w:t>使用这种方法的前提是：必须能够熟练的掌握音名C、D、E、F、G、A、B的顺序，具体的操作方法是这样的</w:t>
            </w:r>
            <w:r>
              <w:rPr>
                <w:rFonts w:hint="eastAsia" w:eastAsia="宋体"/>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r>
              <w:rPr>
                <w:rFonts w:hint="eastAsia"/>
                <w:lang w:val="en-US" w:eastAsia="zh-CN"/>
              </w:rPr>
              <w:t>1.</w:t>
            </w:r>
            <w:r>
              <w:rPr>
                <w:rFonts w:hint="eastAsia"/>
              </w:rPr>
              <w:t>升种调：在四个手指头上数音名</w:t>
            </w:r>
          </w:p>
          <w:p>
            <w:r>
              <w:rPr>
                <w:rFonts w:hint="eastAsia"/>
              </w:rPr>
              <w:t>伸出四个手指，手心向自己，然后从食指、中指、无名指、小指的顺序数音名：C(食指)、D(中指)、E(无名指)、F(小指)，数到G，又回到了食指。</w:t>
            </w:r>
          </w:p>
          <w:p>
            <w:r>
              <w:rPr>
                <w:rFonts w:hint="eastAsia"/>
              </w:rPr>
              <w:t>∙</w:t>
            </w:r>
            <w:r>
              <w:rPr>
                <w:rFonts w:hint="eastAsia"/>
              </w:rPr>
              <w:tab/>
            </w:r>
            <w:r>
              <w:rPr>
                <w:rFonts w:hint="eastAsia"/>
              </w:rPr>
              <w:t>“数了一圈，一个升记号，G调。”然后接着数：A(中指)、B(无名指)C(小指)、数到D又回到了食指。</w:t>
            </w:r>
          </w:p>
          <w:p>
            <w:r>
              <w:rPr>
                <w:rFonts w:hint="eastAsia"/>
              </w:rPr>
              <w:t>∙</w:t>
            </w:r>
            <w:r>
              <w:rPr>
                <w:rFonts w:hint="eastAsia"/>
              </w:rPr>
              <w:tab/>
            </w:r>
            <w:r>
              <w:rPr>
                <w:rFonts w:hint="eastAsia"/>
              </w:rPr>
              <w:t>“数了两圈，两个升记号，D调。”就这样，在四个手指上反复数音名：C、D、E、F、G、A、B、C、D、E、F……从食指开始数，再数到食指算一圈，数几圈就是几个升记号，数到食指上是什么音名，就是什么调。</w:t>
            </w:r>
          </w:p>
          <w:p>
            <w:r>
              <w:rPr>
                <w:rFonts w:hint="eastAsia"/>
              </w:rPr>
              <w:t>这个方法的根据，就是教科书里讲的“五度循环”。因为，多一个升记号的调，都是前一个调上方的五度音，所以用四个手指就可以了。</w:t>
            </w:r>
          </w:p>
          <w:p>
            <w:r>
              <w:rPr>
                <w:rFonts w:hint="eastAsia"/>
                <w:lang w:val="en-US" w:eastAsia="zh-CN"/>
              </w:rPr>
              <w:t>2.</w:t>
            </w:r>
            <w:r>
              <w:rPr>
                <w:rFonts w:hint="eastAsia"/>
              </w:rPr>
              <w:t>降种调：在三个手指头上数音名</w:t>
            </w:r>
          </w:p>
          <w:p>
            <w:r>
              <w:rPr>
                <w:rFonts w:hint="eastAsia"/>
              </w:rPr>
              <w:t>伸出三个手指，手心向自己，然后从食指、中指、无名指的顺序数音名：C(食指)、D(中指)、E(无名指)，数到F，又回到了食指。</w:t>
            </w:r>
          </w:p>
          <w:p>
            <w:pPr>
              <w:rPr>
                <w:rFonts w:hint="eastAsia"/>
              </w:rPr>
            </w:pPr>
            <w:r>
              <w:rPr>
                <w:rFonts w:hint="eastAsia"/>
              </w:rPr>
              <w:t>“数了一圈，一个降记号，F调”然后接着数：G(中指)、A(无名指)，数到B，又回到食</w:t>
            </w:r>
          </w:p>
          <w:p>
            <w:r>
              <w:rPr>
                <w:rFonts w:hint="eastAsia"/>
              </w:rPr>
              <w:t>指了。“数了两圈，两个降记号，降B调。” 需要说明的是：从第二圈开始，数到的音名是什么，都要在这个音名前面加一个降字，应该是它的降什么什么调。</w:t>
            </w:r>
          </w:p>
          <w:p>
            <w:pPr>
              <w:rPr>
                <w:rFonts w:hint="eastAsia"/>
              </w:rPr>
            </w:pPr>
            <w:r>
              <w:rPr>
                <w:rFonts w:hint="eastAsia"/>
              </w:rPr>
              <w:t>∙降种调是在三个手指上数音名，从食指开始数，再数到食指算一圈，数了几圈就是几</w:t>
            </w:r>
          </w:p>
          <w:p>
            <w:r>
              <w:rPr>
                <w:rFonts w:hint="eastAsia"/>
              </w:rPr>
              <w:t>个降记号，食指上的音名是什么，就是降什么调。</w:t>
            </w:r>
          </w:p>
          <w:p>
            <w:r>
              <w:rPr>
                <w:rFonts w:hint="eastAsia"/>
              </w:rPr>
              <w:t>这个方法的根据也是“五度循环”。由于每多一个降号的调，都是前一个调下方的五度或上方四度，所以用三个手指就可以了。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
            <w:pPr>
              <w:rPr>
                <w:rFonts w:hint="default" w:eastAsia="宋体"/>
                <w:lang w:val="en-US" w:eastAsia="zh-CN"/>
              </w:rPr>
            </w:pPr>
            <w:r>
              <w:drawing>
                <wp:inline distT="0" distB="0" distL="0" distR="0">
                  <wp:extent cx="2034540" cy="1873885"/>
                  <wp:effectExtent l="0" t="0" r="381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034540" cy="1873885"/>
                          </a:xfrm>
                          <a:prstGeom prst="rect">
                            <a:avLst/>
                          </a:prstGeom>
                        </pic:spPr>
                      </pic:pic>
                    </a:graphicData>
                  </a:graphic>
                </wp:inline>
              </w:drawing>
            </w:r>
            <w:r>
              <w:rPr>
                <w:rFonts w:hint="eastAsia" w:ascii="Calibri" w:eastAsia="宋体"/>
                <w:lang w:val="en-US" w:eastAsia="zh-CN"/>
              </w:rPr>
              <w:t xml:space="preserve">    </w:t>
            </w:r>
            <w:r>
              <w:drawing>
                <wp:inline distT="0" distB="0" distL="0" distR="0">
                  <wp:extent cx="2016125" cy="2137410"/>
                  <wp:effectExtent l="0" t="0" r="317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2016125" cy="2137410"/>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210" w:firstLineChars="100"/>
            </w:pPr>
            <w:r>
              <w:rPr>
                <w:rFonts w:hint="eastAsia" w:ascii="Calibri" w:eastAsia="宋体"/>
                <w:lang w:val="en-US" w:eastAsia="zh-CN"/>
              </w:rPr>
              <w:t xml:space="preserve"> 通过调号的推算，图示，记忆等方法引导学生克服练习过程中的困难和挑战，让学生意识到只有持之以恒地努力才能取得进步和成功。同时，也可以让学生体会到，在学习和生活中遇到困难时，要有勇于面对和克服困难的勇气和决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75" w:hRule="atLeast"/>
          <w:jc w:val="center"/>
        </w:trPr>
        <w:tc>
          <w:tcPr>
            <w:tcW w:w="1179" w:type="dxa"/>
            <w:vAlign w:val="center"/>
          </w:tcPr>
          <w:p>
            <w:pPr>
              <w:jc w:val="center"/>
              <w:rPr>
                <w:b/>
                <w:bCs/>
              </w:rPr>
            </w:pPr>
            <w:r>
              <w:rPr>
                <w:b/>
                <w:bCs/>
              </w:rPr>
              <w:t>特色与创新</w:t>
            </w:r>
          </w:p>
        </w:tc>
        <w:tc>
          <w:tcPr>
            <w:tcW w:w="7995" w:type="dxa"/>
            <w:gridSpan w:val="6"/>
            <w:vAlign w:val="center"/>
          </w:tcPr>
          <w:p/>
          <w:p>
            <w:pPr>
              <w:numPr>
                <w:ilvl w:val="0"/>
                <w:numId w:val="0"/>
              </w:numPr>
              <w:rPr>
                <w:rFonts w:hint="eastAsia"/>
              </w:rPr>
            </w:pPr>
            <w:r>
              <w:rPr>
                <w:rFonts w:hint="eastAsia"/>
                <w:lang w:val="en-US" w:eastAsia="zh-CN"/>
              </w:rPr>
              <w:t>1.</w:t>
            </w:r>
            <w:r>
              <w:rPr>
                <w:rFonts w:hint="eastAsia"/>
              </w:rPr>
              <w:t>理论课通过图示、图解的方式进行记忆，有诸多优点，可以让知识点更加直观、形象，有助于加深理解和记忆。</w:t>
            </w:r>
          </w:p>
          <w:p>
            <w:pPr>
              <w:rPr>
                <w:rFonts w:hint="eastAsia"/>
              </w:rPr>
            </w:pPr>
            <w:r>
              <w:rPr>
                <w:rFonts w:hint="eastAsia" w:ascii="Calibri" w:eastAsia="宋体"/>
                <w:lang w:val="en-US" w:eastAsia="zh-CN"/>
              </w:rPr>
              <w:t>2.</w:t>
            </w:r>
            <w:r>
              <w:rPr>
                <w:rFonts w:hint="eastAsia"/>
              </w:rPr>
              <w:t>图示、图解直观且易懂，能帮助学生更快地掌握知识，从而提高学习效率。</w:t>
            </w:r>
          </w:p>
          <w:p>
            <w:r>
              <w:rPr>
                <w:rFonts w:hint="eastAsia" w:ascii="Calibri" w:eastAsia="宋体"/>
                <w:lang w:val="en-US" w:eastAsia="zh-CN"/>
              </w:rPr>
              <w:t>3.</w:t>
            </w:r>
            <w:r>
              <w:rPr>
                <w:rFonts w:hint="eastAsia"/>
              </w:rPr>
              <w:t>在理论课中引入图示、图解的方法进行教学，是一种非常有效的教学手段。它不仅能帮助学生更好地理解和记忆知识，还能培养他们的学习兴趣和综合能力。</w:t>
            </w:r>
          </w:p>
          <w:p/>
        </w:tc>
      </w:tr>
    </w:tbl>
    <w:p>
      <w:pPr>
        <w:rPr>
          <w:rFonts w:hint="eastAsia"/>
          <w:lang w:val="en-US" w:eastAsia="zh-CN"/>
        </w:rPr>
      </w:pPr>
    </w:p>
    <w:p>
      <w:pPr>
        <w:pStyle w:val="8"/>
        <w:rPr>
          <w:rFonts w:hint="eastAsia" w:asciiTheme="majorEastAsia" w:hAnsiTheme="majorEastAsia" w:eastAsiaTheme="majorEastAsia" w:cstheme="majorEastAsia"/>
        </w:rPr>
      </w:pPr>
    </w:p>
    <w:p>
      <w:pPr>
        <w:pStyle w:val="8"/>
        <w:rPr>
          <w:rFonts w:hint="eastAsia" w:asciiTheme="majorEastAsia" w:hAnsiTheme="majorEastAsia" w:eastAsiaTheme="majorEastAsia" w:cstheme="majorEastAsia"/>
        </w:rPr>
      </w:pPr>
    </w:p>
    <w:p>
      <w:pPr>
        <w:pStyle w:val="8"/>
        <w:rPr>
          <w:rFonts w:hint="eastAsia" w:asciiTheme="majorEastAsia" w:hAnsiTheme="majorEastAsia" w:eastAsiaTheme="majorEastAsia" w:cstheme="majorEastAsia"/>
        </w:rPr>
      </w:pPr>
    </w:p>
    <w:bookmarkEnd w:id="1"/>
    <w:bookmarkEnd w:id="2"/>
    <w:p>
      <w:pPr>
        <w:spacing w:line="360" w:lineRule="auto"/>
        <w:jc w:val="center"/>
        <w:rPr>
          <w:rFonts w:hint="eastAsia"/>
          <w:b/>
          <w:sz w:val="28"/>
          <w:szCs w:val="28"/>
        </w:rPr>
      </w:pPr>
    </w:p>
    <w:p>
      <w:pPr>
        <w:spacing w:line="360" w:lineRule="auto"/>
        <w:jc w:val="center"/>
        <w:rPr>
          <w:rFonts w:hint="eastAsia"/>
          <w:b/>
          <w:sz w:val="28"/>
          <w:szCs w:val="28"/>
        </w:rPr>
      </w:pPr>
    </w:p>
    <w:p>
      <w:pPr>
        <w:pStyle w:val="8"/>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12</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12</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2.平行大小调和常用唱名法</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理解移调、转调、固调、首调的概念与区别；</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eastAsia" w:eastAsia="仿宋_GB2312"/>
                <w:sz w:val="24"/>
                <w:lang w:val="en-US" w:eastAsia="zh-CN"/>
              </w:rPr>
              <w:t>能写出十二个大小调音阶；</w:t>
            </w:r>
          </w:p>
          <w:p>
            <w:pPr>
              <w:snapToGrid w:val="0"/>
              <w:rPr>
                <w:rFonts w:eastAsia="仿宋_GB2312"/>
                <w:sz w:val="24"/>
              </w:rPr>
            </w:pP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培养对音乐作品的鉴赏能力。</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eastAsia="仿宋_GB2312"/>
                <w:sz w:val="24"/>
              </w:rPr>
            </w:pPr>
            <w:r>
              <w:rPr>
                <w:rFonts w:hint="eastAsia" w:eastAsia="仿宋_GB2312"/>
                <w:sz w:val="24"/>
                <w:lang w:val="en-US" w:eastAsia="zh-CN"/>
              </w:rPr>
              <w:t>培养学生的耐心、细心和专注力等品质，帮助学生树立正确的价值观和人生观和精益求精的精神。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default" w:eastAsia="仿宋_GB2312"/>
                <w:sz w:val="24"/>
                <w:lang w:val="en-US" w:eastAsia="zh-CN"/>
              </w:rPr>
            </w:pPr>
            <w:r>
              <w:rPr>
                <w:rFonts w:eastAsia="仿宋_GB2312"/>
                <w:sz w:val="24"/>
              </w:rPr>
              <w:t>重点：</w:t>
            </w:r>
            <w:r>
              <w:rPr>
                <w:rFonts w:hint="eastAsia" w:eastAsia="仿宋_GB2312"/>
                <w:sz w:val="24"/>
                <w:lang w:val="en-US" w:eastAsia="zh-CN"/>
              </w:rPr>
              <w:t>理解移调、转调、固调、首调的概念与区别</w:t>
            </w:r>
          </w:p>
          <w:p>
            <w:pPr>
              <w:snapToGrid w:val="0"/>
              <w:rPr>
                <w:rFonts w:eastAsia="仿宋_GB2312"/>
                <w:sz w:val="24"/>
              </w:rPr>
            </w:pPr>
          </w:p>
          <w:p>
            <w:pPr>
              <w:snapToGrid w:val="0"/>
              <w:rPr>
                <w:rFonts w:hint="default" w:eastAsia="仿宋_GB2312"/>
                <w:sz w:val="24"/>
                <w:lang w:val="en-US" w:eastAsia="zh-CN"/>
              </w:rPr>
            </w:pPr>
            <w:r>
              <w:rPr>
                <w:rFonts w:eastAsia="仿宋_GB2312"/>
                <w:sz w:val="24"/>
              </w:rPr>
              <w:t>难点：</w:t>
            </w:r>
            <w:r>
              <w:rPr>
                <w:rFonts w:hint="eastAsia" w:eastAsia="仿宋_GB2312"/>
                <w:sz w:val="24"/>
                <w:lang w:val="en-US" w:eastAsia="zh-CN"/>
              </w:rPr>
              <w:t>能弹奏十二个大小调音阶</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default" w:eastAsia="仿宋_GB2312"/>
                <w:sz w:val="24"/>
                <w:lang w:val="en-US"/>
              </w:rPr>
            </w:pPr>
            <w:r>
              <w:rPr>
                <w:rFonts w:hint="eastAsia" w:eastAsia="仿宋_GB2312"/>
                <w:sz w:val="24"/>
                <w:lang w:val="en-US" w:eastAsia="zh-CN"/>
              </w:rPr>
              <w:t>教学内容：平行大小调</w:t>
            </w: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写出24个大小调的音阶与主要和弦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default" w:eastAsia="仿宋_GB2312"/>
                <w:sz w:val="24"/>
                <w:lang w:val="en-US" w:eastAsia="zh-CN"/>
              </w:rPr>
            </w:pPr>
            <w:r>
              <w:rPr>
                <w:rFonts w:hint="eastAsia" w:eastAsia="仿宋_GB2312"/>
                <w:sz w:val="24"/>
                <w:lang w:val="en-US" w:eastAsia="zh-CN"/>
              </w:rPr>
              <w:t>能弹出24个大小调的音阶与主要和弦</w:t>
            </w:r>
          </w:p>
        </w:tc>
      </w:tr>
    </w:tbl>
    <w:p>
      <w:pPr>
        <w:spacing w:line="40" w:lineRule="exact"/>
      </w:pPr>
    </w:p>
    <w:p>
      <w:pPr>
        <w:jc w:val="right"/>
        <w:rPr>
          <w:rFonts w:hint="eastAsia"/>
          <w:b/>
          <w:sz w:val="24"/>
        </w:rPr>
      </w:pPr>
      <w:r>
        <w:rPr>
          <w:rFonts w:hint="eastAsia" w:ascii="宋体" w:hAnsi="宋体"/>
          <w:sz w:val="18"/>
          <w:szCs w:val="18"/>
        </w:rPr>
        <w:t xml:space="preserve">                                                                     </w:t>
      </w:r>
    </w:p>
    <w:p>
      <w:pPr>
        <w:pStyle w:val="8"/>
        <w:ind w:firstLine="2891" w:firstLineChars="800"/>
        <w:jc w:val="both"/>
        <w:rPr>
          <w:rFonts w:hint="eastAsia" w:asciiTheme="majorEastAsia" w:hAnsiTheme="majorEastAsia" w:eastAsiaTheme="majorEastAsia" w:cstheme="majorEastAsia"/>
          <w:b/>
          <w:bCs w:val="0"/>
        </w:rPr>
      </w:pPr>
    </w:p>
    <w:p>
      <w:pPr>
        <w:rPr>
          <w:rFonts w:hint="eastAsia" w:asciiTheme="majorEastAsia" w:hAnsiTheme="majorEastAsia" w:eastAsiaTheme="majorEastAsia" w:cstheme="majorEastAsia"/>
          <w:b/>
          <w:bCs w:val="0"/>
        </w:rPr>
      </w:pPr>
    </w:p>
    <w:p>
      <w:pPr>
        <w:rPr>
          <w:rFonts w:hint="eastAsia" w:asciiTheme="majorEastAsia" w:hAnsiTheme="majorEastAsia" w:eastAsiaTheme="majorEastAsia" w:cstheme="majorEastAsia"/>
          <w:b/>
          <w:bCs w:val="0"/>
        </w:rPr>
      </w:pPr>
    </w:p>
    <w:p>
      <w:pPr>
        <w:pStyle w:val="8"/>
        <w:ind w:firstLine="3253" w:firstLineChars="900"/>
        <w:jc w:val="both"/>
        <w:rPr>
          <w:rFonts w:hint="eastAsia" w:asciiTheme="majorEastAsia" w:hAnsiTheme="majorEastAsia" w:eastAsiaTheme="majorEastAsia" w:cstheme="majorEastAsia"/>
          <w:b/>
          <w:bCs w:val="0"/>
          <w:lang w:val="en-US" w:eastAsia="zh-CN"/>
        </w:rPr>
      </w:pPr>
      <w:r>
        <w:rPr>
          <w:rFonts w:hint="eastAsia" w:asciiTheme="majorEastAsia" w:hAnsiTheme="majorEastAsia" w:eastAsiaTheme="majorEastAsia" w:cstheme="majorEastAsia"/>
          <w:b/>
          <w:bCs w:val="0"/>
        </w:rPr>
        <w:t>授课</w:t>
      </w:r>
      <w:r>
        <w:rPr>
          <w:rFonts w:hint="eastAsia" w:asciiTheme="majorEastAsia" w:hAnsiTheme="majorEastAsia" w:eastAsiaTheme="majorEastAsia" w:cstheme="majorEastAsia"/>
          <w:b/>
          <w:bCs w:val="0"/>
          <w:lang w:val="en-US" w:eastAsia="zh-CN"/>
        </w:rPr>
        <w:t>内容详案2</w:t>
      </w:r>
    </w:p>
    <w:p>
      <w:pPr>
        <w:spacing w:line="360" w:lineRule="auto"/>
        <w:rPr>
          <w:rFonts w:hint="default" w:ascii="Times New Roman"/>
          <w:sz w:val="24"/>
          <w:szCs w:val="24"/>
          <w:lang w:val="en-US" w:eastAsia="zh-CN"/>
        </w:rPr>
      </w:pPr>
    </w:p>
    <w:p>
      <w:pPr>
        <w:numPr>
          <w:ilvl w:val="0"/>
          <w:numId w:val="3"/>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3"/>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firstLine="720" w:firstLineChars="300"/>
        <w:rPr>
          <w:rFonts w:hint="eastAsia" w:eastAsia="仿宋_GB2312"/>
          <w:b/>
          <w:bCs/>
          <w:sz w:val="24"/>
          <w:szCs w:val="24"/>
          <w:lang w:eastAsia="zh-CN"/>
        </w:rPr>
      </w:pPr>
      <w:r>
        <w:rPr>
          <w:rFonts w:hint="eastAsia" w:eastAsia="仿宋_GB2312"/>
          <w:sz w:val="24"/>
          <w:szCs w:val="24"/>
          <w:lang w:val="en-US" w:eastAsia="zh-CN"/>
        </w:rPr>
        <w:t>1.</w:t>
      </w:r>
      <w:r>
        <w:rPr>
          <w:rFonts w:hint="eastAsia" w:eastAsia="仿宋_GB2312"/>
          <w:sz w:val="24"/>
          <w:szCs w:val="24"/>
        </w:rPr>
        <w:t>平行大小调的概念</w:t>
      </w:r>
      <w:r>
        <w:rPr>
          <w:rFonts w:hint="eastAsia" w:eastAsia="仿宋_GB2312"/>
          <w:sz w:val="24"/>
          <w:szCs w:val="24"/>
          <w:lang w:eastAsia="zh-CN"/>
        </w:rPr>
        <w:t>：</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平行大小调是指调号相同、音列关系相同，主音高度不同的两个调式，又称关系大小调式。下面从音阶的组成、主音的关系、调号的差异、和声的功能和音乐的风格等方面来介绍平行大小调的概念。</w:t>
      </w:r>
    </w:p>
    <w:p>
      <w:pPr>
        <w:numPr>
          <w:ilvl w:val="0"/>
          <w:numId w:val="3"/>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45</w:t>
      </w:r>
      <w:r>
        <w:rPr>
          <w:rFonts w:hint="eastAsia" w:eastAsia="仿宋_GB2312"/>
          <w:b/>
          <w:bCs/>
          <w:sz w:val="24"/>
          <w:szCs w:val="24"/>
        </w:rPr>
        <w:t>min）</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lang w:val="en-US" w:eastAsia="zh-CN"/>
        </w:rPr>
        <w:t>1.</w:t>
      </w:r>
      <w:r>
        <w:rPr>
          <w:rFonts w:hint="eastAsia" w:eastAsia="仿宋_GB2312"/>
          <w:sz w:val="24"/>
          <w:szCs w:val="24"/>
        </w:rPr>
        <w:t>音阶的组成</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平行大小调的音阶组成相同，即由相同的音组成。具体来说，如果一个大调的音阶是1234567（即C大调），那么它的平行小调的音阶也是1234567（即a小调）。因此，平行大小调在音阶组成上是完全相同的。</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lang w:val="en-US" w:eastAsia="zh-CN"/>
        </w:rPr>
        <w:t>2.</w:t>
      </w:r>
      <w:r>
        <w:rPr>
          <w:rFonts w:hint="eastAsia" w:eastAsia="仿宋_GB2312"/>
          <w:sz w:val="24"/>
          <w:szCs w:val="24"/>
        </w:rPr>
        <w:t>主音的关系</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平行大小调的主音之间相差一个小三度。以C大调和A小调为例，C大调的主音是C，而A小调的主音是A，两者之间相差3个小三度。这也是平行大小调的一个显著特点。</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lang w:val="en-US" w:eastAsia="zh-CN"/>
        </w:rPr>
        <w:t>3.</w:t>
      </w:r>
      <w:r>
        <w:rPr>
          <w:rFonts w:hint="eastAsia" w:eastAsia="仿宋_GB2312"/>
          <w:sz w:val="24"/>
          <w:szCs w:val="24"/>
        </w:rPr>
        <w:t>调号的差异</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虽然平行大小调的音阶组成相同，但是它们的调号不同。一般来说，一个大调的调号是其平行小调的调号的升降号互换。例如，C大调的调号是1个升降号，而其平行小调a小调的调号则是升降号互换后的2个升降号。因此，在判断一个调的平行小调时，只需要将其调号的升降号互换即可得到。</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lang w:val="en-US" w:eastAsia="zh-CN"/>
        </w:rPr>
        <w:t>4.</w:t>
      </w:r>
      <w:r>
        <w:rPr>
          <w:rFonts w:hint="eastAsia" w:eastAsia="仿宋_GB2312"/>
          <w:sz w:val="24"/>
          <w:szCs w:val="24"/>
        </w:rPr>
        <w:t>和声的功能</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平行大小调在和声功能上也有所不同。一般来说，一个大调和其平行小调在和声功能上呈互补关系。例如，C大调的属和弦是G，而a小调的属和弦则是E，两者具有不同的和声功能。这也为作曲家提供了更多的选择，可以在不同的平行大小调之间进行转调和变换，以达到不同的音乐效果。</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lang w:val="en-US" w:eastAsia="zh-CN"/>
        </w:rPr>
        <w:t>5.</w:t>
      </w:r>
      <w:r>
        <w:rPr>
          <w:rFonts w:hint="eastAsia" w:eastAsia="仿宋_GB2312"/>
          <w:sz w:val="24"/>
          <w:szCs w:val="24"/>
        </w:rPr>
        <w:t>音乐的风格</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由于平行大小调在音阶组成、主音关系、调号等方面存在差异，因此它们在音乐的风格上也存在不同之处。一般来说，一个大调和其平行小调在音乐的风格上呈现出相对独立的特征。例如，C大调的音乐风格通常比较明亮、积极向上，而a小调的音乐风格则比较柔和、悲伤或忧郁。因此，在创作或演奏音乐时，可以根据需要选择不同风格的平行大小调进行表现。</w:t>
      </w:r>
    </w:p>
    <w:p>
      <w:pPr>
        <w:numPr>
          <w:ilvl w:val="0"/>
          <w:numId w:val="0"/>
        </w:numPr>
        <w:snapToGrid w:val="0"/>
        <w:spacing w:line="360" w:lineRule="auto"/>
        <w:ind w:firstLine="480" w:firstLineChars="200"/>
        <w:rPr>
          <w:rFonts w:hint="eastAsia" w:eastAsia="仿宋_GB2312"/>
          <w:sz w:val="24"/>
          <w:szCs w:val="24"/>
        </w:rPr>
      </w:pPr>
      <w:r>
        <w:rPr>
          <w:rFonts w:hint="eastAsia" w:eastAsia="仿宋_GB2312"/>
          <w:sz w:val="24"/>
          <w:szCs w:val="24"/>
        </w:rPr>
        <w:t>综上所述，平行大小调在音阶组成、主音关系、调号差异、和声功能和音乐风格等方面存在显著的特点和差异。通过了解和掌握这些特点，可以更好地运用平行大小调进行创作和演奏，以达到更好的音乐效果。</w:t>
      </w:r>
    </w:p>
    <w:p>
      <w:pPr>
        <w:numPr>
          <w:ilvl w:val="0"/>
          <w:numId w:val="0"/>
        </w:numPr>
        <w:snapToGrid w:val="0"/>
        <w:spacing w:line="360" w:lineRule="auto"/>
        <w:rPr>
          <w:rFonts w:hint="eastAsia"/>
          <w:color w:val="222222"/>
          <w:sz w:val="24"/>
          <w:szCs w:val="24"/>
          <w:highlight w:val="white"/>
          <w:lang w:val="en-US" w:eastAsia="zh-CN"/>
        </w:rPr>
      </w:pPr>
      <w:r>
        <w:rPr>
          <w:rFonts w:hint="eastAsia" w:eastAsia="仿宋_GB2312"/>
          <w:sz w:val="24"/>
          <w:szCs w:val="24"/>
          <w:lang w:eastAsia="zh-CN"/>
        </w:rPr>
        <w:drawing>
          <wp:inline distT="0" distB="0" distL="114300" distR="114300">
            <wp:extent cx="5268595" cy="3575050"/>
            <wp:effectExtent l="0" t="0" r="8255" b="6350"/>
            <wp:docPr id="13" name="图片 13" descr="1706259938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06259938185"/>
                    <pic:cNvPicPr>
                      <a:picLocks noChangeAspect="1"/>
                    </pic:cNvPicPr>
                  </pic:nvPicPr>
                  <pic:blipFill>
                    <a:blip r:embed="rId14"/>
                    <a:stretch>
                      <a:fillRect/>
                    </a:stretch>
                  </pic:blipFill>
                  <pic:spPr>
                    <a:xfrm>
                      <a:off x="0" y="0"/>
                      <a:ext cx="5268595" cy="3575050"/>
                    </a:xfrm>
                    <a:prstGeom prst="rect">
                      <a:avLst/>
                    </a:prstGeom>
                  </pic:spPr>
                </pic:pic>
              </a:graphicData>
            </a:graphic>
          </wp:inline>
        </w:drawing>
      </w:r>
    </w:p>
    <w:p>
      <w:pPr>
        <w:numPr>
          <w:ilvl w:val="0"/>
          <w:numId w:val="0"/>
        </w:numPr>
        <w:snapToGrid w:val="0"/>
        <w:spacing w:line="360" w:lineRule="auto"/>
        <w:ind w:leftChars="0"/>
        <w:rPr>
          <w:rFonts w:hint="eastAsia" w:eastAsia="仿宋_GB2312"/>
          <w:b/>
          <w:bCs/>
          <w:sz w:val="24"/>
          <w:szCs w:val="24"/>
          <w:lang w:val="en-US" w:eastAsia="zh-CN"/>
        </w:rPr>
      </w:pPr>
      <w:r>
        <w:rPr>
          <w:rFonts w:hint="eastAsia" w:eastAsia="仿宋_GB2312"/>
          <w:b/>
          <w:bCs/>
          <w:sz w:val="24"/>
          <w:szCs w:val="24"/>
          <w:lang w:val="en-US" w:eastAsia="zh-CN"/>
        </w:rPr>
        <w:t>四、小组讨论练习</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numPr>
          <w:ilvl w:val="0"/>
          <w:numId w:val="0"/>
        </w:numPr>
        <w:snapToGrid w:val="0"/>
        <w:spacing w:line="360" w:lineRule="auto"/>
        <w:ind w:leftChars="200"/>
        <w:rPr>
          <w:rFonts w:hint="eastAsia"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平行大小调的记忆可以通过以下几个方法进行：</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1.建立音阶联系：记住平行大小调的音阶，了解它们在音高上的关系。例如，C大调的音阶是“1234567”，而a小调的音阶是“6712345”，可以看出a小调的音阶是C大调音阶整体下降3度。</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2.理解调号变化：记住平行大小调的调号变化规律，例如C大调与其平行小调a小调之间，升降号互换。</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3.掌握和声功能：理解平行大小调的和声功能，了解它们在音乐中的互补作用。例如，C大调的属和弦是G，而a小调的属和弦是E，两者具有不同的和声功能。</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4.感受音乐风格：通过感受不同平行大小调的音乐风格，加深对它们的理解和记忆。例如，C大调的音乐风格通常比较明亮、积极向上，而a小调的音乐风格则比较柔和、悲伤或忧郁。</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5.系统化学习：通过系统的学习和练习，逐步掌握平行大小调的知识点，形成完整的知识体系。可以参考相关的教材、视频教程或参加专业的音乐课程，加深对平行大小调的理解和记忆。</w:t>
      </w:r>
    </w:p>
    <w:p>
      <w:pPr>
        <w:numPr>
          <w:ilvl w:val="0"/>
          <w:numId w:val="0"/>
        </w:numPr>
        <w:snapToGrid w:val="0"/>
        <w:spacing w:line="360" w:lineRule="auto"/>
        <w:ind w:firstLine="480" w:firstLineChars="200"/>
        <w:rPr>
          <w:rFonts w:hint="default" w:eastAsia="仿宋_GB2312"/>
          <w:sz w:val="24"/>
          <w:szCs w:val="24"/>
          <w:lang w:val="en-US" w:eastAsia="zh-CN"/>
        </w:rPr>
      </w:pPr>
      <w:r>
        <w:rPr>
          <w:rFonts w:hint="eastAsia" w:eastAsia="仿宋_GB2312"/>
          <w:sz w:val="24"/>
          <w:szCs w:val="24"/>
          <w:lang w:val="en-US" w:eastAsia="zh-CN"/>
        </w:rPr>
        <w:t xml:space="preserve">6.运用记忆技巧：采用记忆技巧，如联想记忆、重复记忆、制作思维导图等，帮助自己更好地记住平行大小调的相关知识。 </w:t>
      </w:r>
    </w:p>
    <w:p>
      <w:pPr>
        <w:numPr>
          <w:ilvl w:val="0"/>
          <w:numId w:val="0"/>
        </w:numPr>
        <w:snapToGrid w:val="0"/>
        <w:spacing w:line="360" w:lineRule="auto"/>
        <w:ind w:firstLine="480" w:firstLineChars="200"/>
        <w:rPr>
          <w:rFonts w:hint="eastAsia" w:eastAsia="仿宋_GB2312"/>
          <w:sz w:val="24"/>
          <w:szCs w:val="24"/>
          <w:lang w:val="en-US" w:eastAsia="zh-CN"/>
        </w:rPr>
      </w:pPr>
      <w:r>
        <w:rPr>
          <w:rFonts w:hint="eastAsia" w:eastAsia="仿宋_GB2312"/>
          <w:sz w:val="24"/>
          <w:szCs w:val="24"/>
          <w:lang w:val="en-US" w:eastAsia="zh-CN"/>
        </w:rPr>
        <w:t>总之，记忆平行大小调需要不断地练习和实践，通过建立音阶联系、理解调号变化、掌握和声功能、感受音乐风格、系统化学习和运用记忆技巧等方法，可以更好地记忆和应用平行大小调的相关知识。</w:t>
      </w:r>
    </w:p>
    <w:p>
      <w:pPr>
        <w:numPr>
          <w:ilvl w:val="0"/>
          <w:numId w:val="0"/>
        </w:numPr>
        <w:snapToGrid w:val="0"/>
        <w:spacing w:line="360" w:lineRule="auto"/>
        <w:ind w:firstLine="480" w:firstLineChars="200"/>
        <w:rPr>
          <w:rFonts w:hint="default" w:eastAsia="仿宋_GB2312"/>
          <w:sz w:val="24"/>
          <w:szCs w:val="24"/>
          <w:lang w:val="en-US" w:eastAsia="zh-CN"/>
        </w:rPr>
      </w:pPr>
      <w:r>
        <w:rPr>
          <w:rFonts w:ascii="宋体" w:hAnsi="宋体" w:eastAsia="宋体" w:cs="宋体"/>
          <w:sz w:val="24"/>
          <w:szCs w:val="24"/>
        </w:rPr>
        <w:drawing>
          <wp:inline distT="0" distB="0" distL="114300" distR="114300">
            <wp:extent cx="3753485" cy="3753485"/>
            <wp:effectExtent l="0" t="0" r="8890" b="8890"/>
            <wp:docPr id="1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IMG_256"/>
                    <pic:cNvPicPr>
                      <a:picLocks noChangeAspect="1"/>
                    </pic:cNvPicPr>
                  </pic:nvPicPr>
                  <pic:blipFill>
                    <a:blip r:embed="rId15"/>
                    <a:stretch>
                      <a:fillRect/>
                    </a:stretch>
                  </pic:blipFill>
                  <pic:spPr>
                    <a:xfrm>
                      <a:off x="0" y="0"/>
                      <a:ext cx="3753485" cy="3753485"/>
                    </a:xfrm>
                    <a:prstGeom prst="rect">
                      <a:avLst/>
                    </a:prstGeom>
                    <a:noFill/>
                    <a:ln w="9525">
                      <a:noFill/>
                    </a:ln>
                  </pic:spPr>
                </pic:pic>
              </a:graphicData>
            </a:graphic>
          </wp:inline>
        </w:drawing>
      </w:r>
    </w:p>
    <w:p>
      <w:pPr>
        <w:numPr>
          <w:ilvl w:val="0"/>
          <w:numId w:val="0"/>
        </w:numPr>
        <w:snapToGrid w:val="0"/>
        <w:spacing w:line="360" w:lineRule="auto"/>
        <w:ind w:leftChars="0"/>
        <w:rPr>
          <w:rFonts w:hint="default" w:asciiTheme="majorEastAsia" w:hAnsiTheme="majorEastAsia" w:eastAsiaTheme="majorEastAsia" w:cstheme="majorEastAsia"/>
          <w:b/>
          <w:bCs/>
          <w:sz w:val="24"/>
          <w:szCs w:val="24"/>
          <w:lang w:val="en-US" w:eastAsia="zh-CN"/>
        </w:rPr>
      </w:pPr>
      <w:r>
        <w:rPr>
          <w:rFonts w:hint="eastAsia" w:asciiTheme="majorEastAsia" w:hAnsiTheme="majorEastAsia" w:eastAsiaTheme="majorEastAsia" w:cstheme="majorEastAsia"/>
          <w:b/>
          <w:bCs/>
          <w:sz w:val="24"/>
          <w:szCs w:val="24"/>
          <w:lang w:val="en-US" w:eastAsia="zh-CN"/>
        </w:rPr>
        <w:t>五、</w:t>
      </w:r>
      <w:r>
        <w:rPr>
          <w:rFonts w:hint="eastAsia" w:asciiTheme="majorEastAsia" w:hAnsiTheme="majorEastAsia" w:eastAsiaTheme="majorEastAsia" w:cstheme="majorEastAsia"/>
          <w:b/>
          <w:bCs/>
          <w:sz w:val="24"/>
          <w:szCs w:val="24"/>
        </w:rPr>
        <w:t>课堂小结布置作业（</w:t>
      </w:r>
      <w:r>
        <w:rPr>
          <w:rFonts w:hint="eastAsia" w:asciiTheme="majorEastAsia" w:hAnsiTheme="majorEastAsia" w:eastAsiaTheme="majorEastAsia" w:cstheme="majorEastAsia"/>
          <w:b/>
          <w:bCs/>
          <w:sz w:val="24"/>
          <w:szCs w:val="24"/>
          <w:lang w:val="en-US" w:eastAsia="zh-CN"/>
        </w:rPr>
        <w:t>8</w:t>
      </w:r>
      <w:r>
        <w:rPr>
          <w:rFonts w:hint="eastAsia" w:asciiTheme="majorEastAsia" w:hAnsiTheme="majorEastAsia" w:eastAsiaTheme="majorEastAsia" w:cstheme="majorEastAsia"/>
          <w:b/>
          <w:bCs/>
          <w:sz w:val="24"/>
          <w:szCs w:val="24"/>
        </w:rPr>
        <w:t xml:space="preserve"> min）</w:t>
      </w:r>
      <w:r>
        <w:rPr>
          <w:rFonts w:hint="eastAsia" w:asciiTheme="majorEastAsia" w:hAnsiTheme="majorEastAsia" w:eastAsiaTheme="majorEastAsia" w:cstheme="majorEastAsia"/>
          <w:b/>
          <w:bCs/>
          <w:sz w:val="24"/>
          <w:szCs w:val="24"/>
          <w:lang w:eastAsia="zh-CN"/>
        </w:rPr>
        <w:t>：</w:t>
      </w:r>
      <w:r>
        <w:rPr>
          <w:rFonts w:hint="eastAsia" w:asciiTheme="majorEastAsia" w:hAnsiTheme="majorEastAsia" w:eastAsiaTheme="majorEastAsia" w:cstheme="majorEastAsia"/>
          <w:b/>
          <w:bCs/>
          <w:sz w:val="24"/>
          <w:szCs w:val="24"/>
          <w:lang w:val="en-US" w:eastAsia="zh-CN"/>
        </w:rPr>
        <w:t>熟记记忆默写音阶和弦。</w:t>
      </w:r>
    </w:p>
    <w:p>
      <w:pPr>
        <w:spacing w:line="360" w:lineRule="auto"/>
        <w:rPr>
          <w:rFonts w:ascii="Times New Roman"/>
          <w:b w:val="0"/>
          <w:bCs w:val="0"/>
          <w:sz w:val="24"/>
          <w:szCs w:val="24"/>
        </w:rPr>
      </w:pPr>
      <w:r>
        <w:rPr>
          <w:rFonts w:ascii="Times New Roman"/>
          <w:b w:val="0"/>
          <w:bCs w:val="0"/>
          <w:sz w:val="24"/>
          <w:szCs w:val="24"/>
        </w:rPr>
        <w:br w:type="page"/>
      </w:r>
    </w:p>
    <w:p>
      <w:pPr>
        <w:pStyle w:val="8"/>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3.12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1470" w:firstLineChars="700"/>
              <w:jc w:val="both"/>
            </w:pPr>
            <w:r>
              <w:rPr>
                <w:rFonts w:hint="eastAsia"/>
                <w:lang w:val="en-US" w:eastAsia="zh-CN"/>
              </w:rPr>
              <w:t>平行大小调和常用唱名法</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67"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lang w:val="en-US" w:eastAsia="zh-CN"/>
              </w:rPr>
              <w:t>平行大小调</w:t>
            </w:r>
            <w:r>
              <w:rPr>
                <w:rFonts w:hint="eastAsia" w:eastAsia="宋体"/>
                <w:lang w:eastAsia="zh-CN"/>
              </w:rPr>
              <w:t>学习需要持之以恒的努力和坚持。在钢琴教学中，应该注重培养学生的坚韧毅力，让他们在学习过程中不断克服困难和挑战，培养出顽强的意志品质和毅力精神。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
            <w:pPr>
              <w:rPr>
                <w:rFonts w:hint="default" w:eastAsia="宋体"/>
                <w:lang w:val="en-US" w:eastAsia="zh-CN"/>
              </w:rPr>
            </w:pPr>
            <w:r>
              <w:rPr>
                <w:rFonts w:hint="eastAsia"/>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平行大小调的记忆可以通过以下几个方法进行</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r>
              <w:rPr>
                <w:rFonts w:hint="default" w:eastAsia="宋体"/>
                <w:lang w:val="en-US" w:eastAsia="zh-CN"/>
              </w:rPr>
              <w:t>平行大小调的记忆可以通过以下几个方法进行</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ind w:firstLine="420" w:firstLineChars="200"/>
              <w:rPr>
                <w:rFonts w:hint="eastAsia"/>
                <w:lang w:val="en-US" w:eastAsia="zh-CN"/>
              </w:rPr>
            </w:pPr>
            <w:r>
              <w:rPr>
                <w:rFonts w:hint="eastAsia"/>
                <w:lang w:val="en-US" w:eastAsia="zh-CN"/>
              </w:rPr>
              <w:t>1.建立音阶联系：记住平行大小调的音阶，了解它们在音高上的关系。例如，C大调的音阶是“1234567”，而a小调的音阶是“6712345”，可以看出a小调的音阶是C大调音阶整体下降3度。</w:t>
            </w:r>
          </w:p>
          <w:p>
            <w:pPr>
              <w:ind w:firstLine="420" w:firstLineChars="200"/>
              <w:rPr>
                <w:rFonts w:hint="eastAsia"/>
                <w:lang w:val="en-US" w:eastAsia="zh-CN"/>
              </w:rPr>
            </w:pPr>
            <w:r>
              <w:rPr>
                <w:rFonts w:hint="eastAsia"/>
                <w:lang w:val="en-US" w:eastAsia="zh-CN"/>
              </w:rPr>
              <w:t>2.理解调号变化：记住平行大小调的调号变化规律，例如C大调与其平行小调a小调之间，升降号互换。</w:t>
            </w:r>
          </w:p>
          <w:p>
            <w:pPr>
              <w:ind w:firstLine="420" w:firstLineChars="200"/>
              <w:rPr>
                <w:rFonts w:hint="eastAsia"/>
                <w:lang w:val="en-US" w:eastAsia="zh-CN"/>
              </w:rPr>
            </w:pPr>
            <w:r>
              <w:rPr>
                <w:rFonts w:hint="eastAsia"/>
                <w:lang w:val="en-US" w:eastAsia="zh-CN"/>
              </w:rPr>
              <w:t>3.掌握和声功能：理解平行大小调的和声功能，了解它们在音乐中的互补作用。例如，C大调的属和弦是G，而a小调的属和弦是E，两者具有不同的和声功能。</w:t>
            </w:r>
          </w:p>
          <w:p>
            <w:pPr>
              <w:ind w:firstLine="420" w:firstLineChars="200"/>
              <w:rPr>
                <w:rFonts w:hint="eastAsia"/>
                <w:lang w:val="en-US" w:eastAsia="zh-CN"/>
              </w:rPr>
            </w:pPr>
            <w:r>
              <w:rPr>
                <w:rFonts w:hint="eastAsia"/>
                <w:lang w:val="en-US" w:eastAsia="zh-CN"/>
              </w:rPr>
              <w:t>4.感受音乐风格：通过感受不同平行大小调的音乐风格，加深对它们的理解和记忆。例如，C大调的音乐风格通常比较明亮、积极向上，而a小调的音乐风格则比较柔和、悲伤或忧郁。</w:t>
            </w:r>
          </w:p>
          <w:p>
            <w:pPr>
              <w:ind w:firstLine="420" w:firstLineChars="200"/>
              <w:rPr>
                <w:rFonts w:hint="eastAsia"/>
                <w:lang w:val="en-US" w:eastAsia="zh-CN"/>
              </w:rPr>
            </w:pPr>
            <w:r>
              <w:rPr>
                <w:rFonts w:hint="eastAsia"/>
                <w:lang w:val="en-US" w:eastAsia="zh-CN"/>
              </w:rPr>
              <w:t>5.系统化学习：通过系统的学习和练习，逐步掌握平行大小调的知识点，形成完整的知识体系。可以参考相关的教材、视频教程或参加专业的音乐课程，加深对平行大小调的理解和记忆。</w:t>
            </w:r>
          </w:p>
          <w:p>
            <w:pPr>
              <w:ind w:firstLine="420" w:firstLineChars="200"/>
              <w:rPr>
                <w:rFonts w:hint="default"/>
                <w:lang w:val="en-US" w:eastAsia="zh-CN"/>
              </w:rPr>
            </w:pPr>
            <w:r>
              <w:rPr>
                <w:rFonts w:hint="eastAsia"/>
                <w:lang w:val="en-US" w:eastAsia="zh-CN"/>
              </w:rPr>
              <w:t xml:space="preserve">6.运用记忆技巧：采用记忆技巧，如联想记忆、重复记忆、制作思维导图等，帮助自己更好地记住平行大小调的相关知识。 </w:t>
            </w:r>
          </w:p>
          <w:p>
            <w:r>
              <w:rPr>
                <w:rFonts w:hint="eastAsia"/>
                <w:lang w:val="en-US" w:eastAsia="zh-CN"/>
              </w:rPr>
              <w:t>总之，记忆平行大小调需要不断地练习和实践，通过建立音阶联系、理解调号变化、掌握和声功能、感受音乐风格、系统化学习和运用记忆技巧等方法，可以更好地记忆和应用平行大小调的相关知识。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1179" w:type="dxa"/>
            <w:vAlign w:val="center"/>
          </w:tcPr>
          <w:p>
            <w:pPr>
              <w:jc w:val="center"/>
              <w:rPr>
                <w:b/>
                <w:bCs/>
              </w:rPr>
            </w:pPr>
            <w:r>
              <w:rPr>
                <w:b/>
                <w:bCs/>
              </w:rPr>
              <w:t>教学总结</w:t>
            </w:r>
          </w:p>
        </w:tc>
        <w:tc>
          <w:tcPr>
            <w:tcW w:w="7995" w:type="dxa"/>
            <w:gridSpan w:val="6"/>
            <w:vAlign w:val="center"/>
          </w:tcPr>
          <w:p>
            <w:pPr>
              <w:ind w:firstLine="210" w:firstLineChars="100"/>
              <w:rPr>
                <w:rFonts w:hint="default" w:eastAsia="宋体"/>
                <w:lang w:val="en-US" w:eastAsia="zh-CN"/>
              </w:rPr>
            </w:pPr>
            <w:r>
              <w:rPr>
                <w:rFonts w:hint="eastAsia" w:eastAsia="宋体"/>
                <w:lang w:eastAsia="zh-CN"/>
              </w:rPr>
              <w:t>注重培养学生的自律意识，让他们养成良好的学习习惯和自我管理能力。同时，通过遵守课堂纪律和演出规则等，培养学生的自律意识和自我约束能力。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0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210" w:firstLineChars="100"/>
            </w:pPr>
            <w:r>
              <w:rPr>
                <w:rFonts w:hint="eastAsia"/>
                <w:lang w:val="en-US" w:eastAsia="zh-CN"/>
              </w:rPr>
              <w:t>钢琴教学中有助于提高学生的思想道德素质和综合素养。通过培养爱国情怀、提升文化素养、倡导团队合作、培养坚韧毅力、促进国际交流、增强自律意识、激发创新精神和传承音乐教育等方面的努力，我们可以培养出德艺双馨的音乐人才，为音乐事业的发展和社会进步做出积极贡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1179" w:type="dxa"/>
            <w:vAlign w:val="center"/>
          </w:tcPr>
          <w:p>
            <w:pPr>
              <w:jc w:val="center"/>
              <w:rPr>
                <w:b/>
                <w:bCs/>
              </w:rPr>
            </w:pPr>
            <w:r>
              <w:rPr>
                <w:b/>
                <w:bCs/>
              </w:rPr>
              <w:t>特色与创新</w:t>
            </w:r>
          </w:p>
        </w:tc>
        <w:tc>
          <w:tcPr>
            <w:tcW w:w="7995" w:type="dxa"/>
            <w:gridSpan w:val="6"/>
            <w:vAlign w:val="center"/>
          </w:tcPr>
          <w:p>
            <w:pPr>
              <w:ind w:firstLine="420" w:firstLineChars="200"/>
            </w:pPr>
            <w:r>
              <w:rPr>
                <w:rFonts w:hint="eastAsia"/>
                <w:lang w:val="en-US" w:eastAsia="zh-CN"/>
              </w:rPr>
              <w:t>1.</w:t>
            </w:r>
            <w:r>
              <w:t>促进学生交流与合作：在理论课中，可以通过图示、图解进行小组讨论或合作学习，促进学生之间的交流与合作。</w:t>
            </w:r>
          </w:p>
          <w:p>
            <w:pPr>
              <w:ind w:firstLine="420" w:firstLineChars="200"/>
            </w:pPr>
            <w:r>
              <w:rPr>
                <w:rFonts w:hint="eastAsia"/>
                <w:lang w:val="en-US" w:eastAsia="zh-CN"/>
              </w:rPr>
              <w:t>2.</w:t>
            </w:r>
            <w:r>
              <w:rPr>
                <w:rFonts w:hint="default"/>
              </w:rPr>
              <w:t>提升学生的综合能力</w:t>
            </w:r>
            <w:r>
              <w:rPr>
                <w:rFonts w:hint="eastAsia"/>
              </w:rPr>
              <w:t>：通过图示、图解学习理论课，不仅可以学到理论知识，还可以提升观察力、思考力、表达力和创造力等多方面的能力。</w:t>
            </w:r>
          </w:p>
        </w:tc>
      </w:tr>
    </w:tbl>
    <w:p>
      <w:pPr>
        <w:rPr>
          <w:rFonts w:hint="eastAsia"/>
          <w:lang w:val="en-US" w:eastAsia="zh-CN"/>
        </w:rPr>
      </w:pPr>
    </w:p>
    <w:p>
      <w:pPr>
        <w:rPr>
          <w:rFonts w:hint="eastAsia"/>
          <w:lang w:val="en-US" w:eastAsia="zh-CN"/>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pStyle w:val="8"/>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19</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19</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eastAsia="仿宋_GB2312"/>
                <w:sz w:val="24"/>
              </w:rPr>
            </w:pPr>
            <w:r>
              <w:rPr>
                <w:rFonts w:hint="eastAsia" w:eastAsia="仿宋_GB2312"/>
                <w:sz w:val="24"/>
                <w:lang w:val="en-US" w:eastAsia="zh-CN"/>
              </w:rPr>
              <w:t>3.G大调与升e小调音阶和弦连接弹奏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了解G大调与升e小调大小调和弦连接知识；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G大调与升e小调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提升节奏感和音乐感知能力、音乐表现能力，加深对音乐理论的理解和应用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了解G大调与升e小调大小调和弦连接知识；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G大调与升e小调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教学内容：G大调与升e小调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G大调与升e小调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能弹奏出G大调与升e小调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spacing w:line="40" w:lineRule="exact"/>
      </w:pPr>
    </w:p>
    <w:p>
      <w:pPr>
        <w:pStyle w:val="8"/>
        <w:ind w:firstLine="3253" w:firstLineChars="900"/>
        <w:jc w:val="both"/>
        <w:rPr>
          <w:rFonts w:hint="eastAsia" w:asciiTheme="majorEastAsia" w:hAnsiTheme="majorEastAsia" w:eastAsiaTheme="majorEastAsia" w:cstheme="majorEastAsia"/>
          <w:b/>
          <w:bCs w:val="0"/>
        </w:rPr>
      </w:pPr>
    </w:p>
    <w:p>
      <w:pPr>
        <w:pStyle w:val="8"/>
        <w:ind w:firstLine="3253" w:firstLineChars="900"/>
        <w:jc w:val="both"/>
        <w:rPr>
          <w:rFonts w:hint="eastAsia" w:asciiTheme="majorEastAsia" w:hAnsiTheme="majorEastAsia" w:eastAsiaTheme="majorEastAsia" w:cstheme="majorEastAsia"/>
          <w:b/>
          <w:bCs w:val="0"/>
        </w:rPr>
      </w:pPr>
    </w:p>
    <w:p>
      <w:pPr>
        <w:pStyle w:val="8"/>
        <w:ind w:firstLine="2891" w:firstLineChars="800"/>
        <w:jc w:val="both"/>
        <w:rPr>
          <w:rFonts w:hint="default" w:asciiTheme="majorEastAsia" w:hAnsiTheme="majorEastAsia" w:eastAsiaTheme="majorEastAsia" w:cstheme="majorEastAsia"/>
          <w:b/>
          <w:bCs w:val="0"/>
          <w:lang w:val="en-US" w:eastAsia="zh-CN"/>
        </w:rPr>
      </w:pPr>
      <w:r>
        <w:rPr>
          <w:rFonts w:hint="eastAsia" w:asciiTheme="majorEastAsia" w:hAnsiTheme="majorEastAsia" w:eastAsiaTheme="majorEastAsia" w:cstheme="majorEastAsia"/>
          <w:b/>
          <w:bCs w:val="0"/>
        </w:rPr>
        <w:t>授课</w:t>
      </w:r>
      <w:r>
        <w:rPr>
          <w:rFonts w:hint="eastAsia" w:asciiTheme="majorEastAsia" w:hAnsiTheme="majorEastAsia" w:eastAsiaTheme="majorEastAsia" w:cstheme="majorEastAsia"/>
          <w:b/>
          <w:bCs w:val="0"/>
          <w:lang w:val="en-US" w:eastAsia="zh-CN"/>
        </w:rPr>
        <w:t>内容详案3</w:t>
      </w:r>
    </w:p>
    <w:p>
      <w:pPr>
        <w:spacing w:line="360" w:lineRule="auto"/>
        <w:rPr>
          <w:rFonts w:hint="default" w:ascii="Times New Roman"/>
          <w:sz w:val="24"/>
          <w:szCs w:val="24"/>
          <w:lang w:val="en-US" w:eastAsia="zh-CN"/>
        </w:rPr>
      </w:pPr>
    </w:p>
    <w:p>
      <w:pPr>
        <w:numPr>
          <w:ilvl w:val="0"/>
          <w:numId w:val="0"/>
        </w:numPr>
        <w:snapToGrid w:val="0"/>
        <w:spacing w:line="360" w:lineRule="auto"/>
        <w:rPr>
          <w:rFonts w:hint="eastAsia" w:eastAsia="仿宋_GB2312"/>
          <w:b/>
          <w:bCs/>
          <w:sz w:val="24"/>
          <w:szCs w:val="24"/>
        </w:rPr>
      </w:pPr>
      <w:r>
        <w:rPr>
          <w:rFonts w:hint="eastAsia" w:eastAsia="仿宋_GB2312"/>
          <w:b/>
          <w:bCs/>
          <w:sz w:val="24"/>
          <w:szCs w:val="24"/>
          <w:lang w:val="en-US" w:eastAsia="zh-CN"/>
        </w:rPr>
        <w:t>一、问好、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0"/>
        </w:numPr>
        <w:snapToGrid w:val="0"/>
        <w:spacing w:line="360" w:lineRule="auto"/>
        <w:ind w:leftChars="0"/>
        <w:rPr>
          <w:rFonts w:hint="eastAsia" w:eastAsia="仿宋_GB2312"/>
          <w:b/>
          <w:bCs/>
          <w:sz w:val="24"/>
          <w:szCs w:val="24"/>
          <w:lang w:eastAsia="zh-CN"/>
        </w:rPr>
      </w:pPr>
      <w:r>
        <w:rPr>
          <w:rFonts w:hint="eastAsia" w:eastAsia="仿宋_GB2312"/>
          <w:b/>
          <w:bCs/>
          <w:sz w:val="24"/>
          <w:szCs w:val="24"/>
          <w:lang w:val="en-US" w:eastAsia="zh-CN"/>
        </w:rPr>
        <w:t>二、新课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1、</w:t>
      </w:r>
      <w:r>
        <w:rPr>
          <w:rFonts w:hint="eastAsia" w:ascii="仿宋" w:hAnsi="仿宋" w:eastAsia="仿宋" w:cs="仿宋"/>
          <w:bCs/>
          <w:color w:val="000000"/>
          <w:kern w:val="0"/>
          <w:sz w:val="24"/>
          <w:lang w:val="en-US" w:eastAsia="zh-CN"/>
        </w:rPr>
        <w:t>通过课前的学习，</w:t>
      </w:r>
      <w:r>
        <w:rPr>
          <w:rFonts w:hint="eastAsia" w:ascii="仿宋" w:hAnsi="仿宋" w:eastAsia="仿宋" w:cs="仿宋"/>
          <w:bCs/>
          <w:color w:val="000000"/>
          <w:kern w:val="0"/>
          <w:sz w:val="24"/>
        </w:rPr>
        <w:t>你能弹奏出</w:t>
      </w:r>
      <w:r>
        <w:rPr>
          <w:rFonts w:hint="eastAsia" w:asciiTheme="majorEastAsia" w:hAnsiTheme="majorEastAsia" w:eastAsiaTheme="majorEastAsia" w:cstheme="majorEastAsia"/>
          <w:bCs/>
          <w:color w:val="000000"/>
          <w:kern w:val="0"/>
          <w:sz w:val="21"/>
          <w:szCs w:val="21"/>
          <w:lang w:val="en-US" w:eastAsia="zh-CN"/>
        </w:rPr>
        <w:t>G大调与e小调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2、G大调</w:t>
      </w:r>
      <w:r>
        <w:rPr>
          <w:rFonts w:hint="eastAsia" w:ascii="仿宋" w:hAnsi="仿宋" w:eastAsia="仿宋" w:cs="仿宋"/>
          <w:bCs/>
          <w:color w:val="000000"/>
          <w:kern w:val="0"/>
          <w:sz w:val="24"/>
          <w:lang w:val="en-US" w:eastAsia="zh-CN"/>
        </w:rPr>
        <w:t>与e小调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0"/>
        </w:numPr>
        <w:snapToGrid w:val="0"/>
        <w:spacing w:line="360" w:lineRule="auto"/>
        <w:ind w:leftChars="0"/>
        <w:rPr>
          <w:rFonts w:hint="eastAsia" w:eastAsia="仿宋_GB2312"/>
          <w:b/>
          <w:bCs/>
          <w:sz w:val="24"/>
          <w:szCs w:val="24"/>
          <w:lang w:val="en-US" w:eastAsia="zh-CN"/>
        </w:rPr>
      </w:pPr>
      <w:r>
        <w:rPr>
          <w:rFonts w:hint="eastAsia" w:eastAsia="仿宋_GB2312"/>
          <w:b/>
          <w:bCs/>
          <w:sz w:val="24"/>
          <w:szCs w:val="24"/>
          <w:lang w:val="en-US" w:eastAsia="zh-CN"/>
        </w:rPr>
        <w:t>三、传授新知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教师讲解示范演奏G大调与e小调弹奏要点：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G大调与e小调音型：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2.教师引导学生分别弹奏音型组合的和声连接。在讲练结合中熟记G大调伴奏音型的键盘位置。掌握理论知识，为实际运用做铺垫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2.弹奏G大调与e小调三个正三和弦。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271135" cy="953135"/>
            <wp:effectExtent l="0" t="0" r="5715" b="8890"/>
            <wp:docPr id="10" name="图片 10" descr="1706423729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6423729962"/>
                    <pic:cNvPicPr>
                      <a:picLocks noChangeAspect="1"/>
                    </pic:cNvPicPr>
                  </pic:nvPicPr>
                  <pic:blipFill>
                    <a:blip r:embed="rId16"/>
                    <a:stretch>
                      <a:fillRect/>
                    </a:stretch>
                  </pic:blipFill>
                  <pic:spPr>
                    <a:xfrm>
                      <a:off x="0" y="0"/>
                      <a:ext cx="5271135" cy="95313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271770" cy="877570"/>
            <wp:effectExtent l="0" t="0" r="5080" b="8255"/>
            <wp:docPr id="11" name="图片 11" descr="170642378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06423781783"/>
                    <pic:cNvPicPr>
                      <a:picLocks noChangeAspect="1"/>
                    </pic:cNvPicPr>
                  </pic:nvPicPr>
                  <pic:blipFill>
                    <a:blip r:embed="rId17"/>
                    <a:stretch>
                      <a:fillRect/>
                    </a:stretch>
                  </pic:blipFill>
                  <pic:spPr>
                    <a:xfrm>
                      <a:off x="0" y="0"/>
                      <a:ext cx="5271770" cy="87757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175885" cy="1428115"/>
            <wp:effectExtent l="0" t="0" r="5715" b="635"/>
            <wp:docPr id="12" name="图片 12" descr="1706423835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06423835202"/>
                    <pic:cNvPicPr>
                      <a:picLocks noChangeAspect="1"/>
                    </pic:cNvPicPr>
                  </pic:nvPicPr>
                  <pic:blipFill>
                    <a:blip r:embed="rId18"/>
                    <a:stretch>
                      <a:fillRect/>
                    </a:stretch>
                  </pic:blipFill>
                  <pic:spPr>
                    <a:xfrm>
                      <a:off x="0" y="0"/>
                      <a:ext cx="5175885" cy="1428115"/>
                    </a:xfrm>
                    <a:prstGeom prst="rect">
                      <a:avLst/>
                    </a:prstGeom>
                  </pic:spPr>
                </pic:pic>
              </a:graphicData>
            </a:graphic>
          </wp:inline>
        </w:drawing>
      </w:r>
    </w:p>
    <w:p>
      <w:pPr>
        <w:numPr>
          <w:ilvl w:val="0"/>
          <w:numId w:val="0"/>
        </w:numPr>
        <w:snapToGrid w:val="0"/>
        <w:spacing w:line="360" w:lineRule="auto"/>
        <w:ind w:leftChars="0"/>
        <w:rPr>
          <w:rFonts w:hint="eastAsia" w:eastAsia="仿宋_GB2312"/>
          <w:b/>
          <w:bCs/>
          <w:sz w:val="24"/>
          <w:szCs w:val="24"/>
          <w:lang w:val="en-US" w:eastAsia="zh-CN"/>
        </w:rPr>
      </w:pPr>
    </w:p>
    <w:p>
      <w:pPr>
        <w:numPr>
          <w:ilvl w:val="0"/>
          <w:numId w:val="0"/>
        </w:numPr>
        <w:snapToGrid w:val="0"/>
        <w:spacing w:line="360" w:lineRule="auto"/>
        <w:ind w:leftChars="0"/>
        <w:rPr>
          <w:rFonts w:hint="eastAsia" w:eastAsia="仿宋_GB2312"/>
          <w:b/>
          <w:bCs/>
          <w:sz w:val="24"/>
          <w:szCs w:val="24"/>
          <w:lang w:val="en-US" w:eastAsia="zh-CN"/>
        </w:rPr>
      </w:pPr>
    </w:p>
    <w:p>
      <w:pPr>
        <w:numPr>
          <w:ilvl w:val="0"/>
          <w:numId w:val="0"/>
        </w:numPr>
        <w:snapToGrid w:val="0"/>
        <w:spacing w:line="360" w:lineRule="auto"/>
        <w:ind w:leftChars="0"/>
        <w:rPr>
          <w:rFonts w:hint="eastAsia" w:eastAsia="仿宋_GB2312"/>
          <w:b/>
          <w:bCs/>
          <w:sz w:val="24"/>
          <w:szCs w:val="24"/>
          <w:lang w:val="en-US" w:eastAsia="zh-CN"/>
        </w:rPr>
      </w:pPr>
      <w:r>
        <w:rPr>
          <w:rFonts w:hint="eastAsia" w:eastAsia="仿宋_GB2312"/>
          <w:b/>
          <w:bCs/>
          <w:sz w:val="24"/>
          <w:szCs w:val="24"/>
          <w:lang w:val="en-US" w:eastAsia="zh-CN"/>
        </w:rPr>
        <w:t>四、分组练习及个人展示（30min）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1.学生根据教师的步骤练习弹奏G大调和e小调和弦音阶连接和弦。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0"/>
        </w:numPr>
        <w:snapToGrid w:val="0"/>
        <w:spacing w:line="360" w:lineRule="auto"/>
        <w:ind w:leftChars="0"/>
        <w:rPr>
          <w:rFonts w:hint="eastAsia" w:eastAsia="仿宋_GB2312"/>
          <w:b/>
          <w:bCs/>
          <w:sz w:val="24"/>
          <w:szCs w:val="24"/>
          <w:lang w:val="en-US" w:eastAsia="zh-CN"/>
        </w:rPr>
      </w:pPr>
      <w:r>
        <w:rPr>
          <w:rFonts w:hint="eastAsia" w:eastAsia="仿宋_GB2312"/>
          <w:b/>
          <w:bCs/>
          <w:sz w:val="24"/>
          <w:szCs w:val="24"/>
          <w:lang w:val="en-US" w:eastAsia="zh-CN"/>
        </w:rPr>
        <w:t>五、课堂小结布置作业（8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480" w:firstLineChars="2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熟练弹奏和弦连接，独立为歌曲《《人们叫我唐老鸭》《秋姑娘》编配伴奏并熟练弹唱。</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3.19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lang w:val="en-US" w:eastAsia="zh-CN"/>
              </w:rPr>
              <w:t>G大调与e小调音阶和弦连接弹奏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eastAsia="宋体"/>
                <w:lang w:val="en-US" w:eastAsia="zh-CN"/>
              </w:rPr>
              <w:t>意志品质教育：音阶学习需要持之以恒的练习，通过克服困难和挑战，培养学生的意志品质和毅力精神。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教师讲解示范演奏G大调与e小调弹奏要点：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1179" w:type="dxa"/>
            <w:vAlign w:val="center"/>
          </w:tcPr>
          <w:p>
            <w:pPr>
              <w:jc w:val="center"/>
              <w:rPr>
                <w:b/>
                <w:bCs/>
              </w:rPr>
            </w:pPr>
            <w:r>
              <w:rPr>
                <w:b/>
                <w:bCs/>
              </w:rPr>
              <w:t>教学引入</w:t>
            </w:r>
          </w:p>
        </w:tc>
        <w:tc>
          <w:tcPr>
            <w:tcW w:w="7995" w:type="dxa"/>
            <w:gridSpan w:val="6"/>
            <w:vAlign w:val="center"/>
          </w:tcPr>
          <w:p>
            <w:r>
              <w:rPr>
                <w:rFonts w:hint="eastAsia"/>
                <w:lang w:val="en-US" w:eastAsia="zh-CN"/>
              </w:rPr>
              <w:t>教师讲解示范演奏G大调与e小调弹奏要点：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G大调与e小调音型：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 w:val="0"/>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2.教师引导学生分别弹奏音型组合的和声连接。在讲练结合中熟记G大调与小调伴奏音型的键盘位置。掌握理论知识，为实际运用做铺垫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Cs/>
                <w:color w:val="000000"/>
                <w:kern w:val="0"/>
                <w:sz w:val="21"/>
                <w:szCs w:val="21"/>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Cs/>
                <w:color w:val="000000"/>
                <w:kern w:val="0"/>
                <w:sz w:val="21"/>
                <w:szCs w:val="21"/>
                <w:lang w:val="en-US" w:eastAsia="zh-CN"/>
              </w:rPr>
              <w:t xml:space="preserve"> 2.弹奏G大调与e小调的三个正三和弦。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leftChars="0"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b w:val="0"/>
                <w:bCs w:val="0"/>
                <w:sz w:val="21"/>
                <w:szCs w:val="21"/>
                <w:lang w:val="en-US" w:eastAsia="zh-CN"/>
              </w:rPr>
              <w:t>通过弹奏，巩固理论知识，增强弹奏能力，学生回顾新课内容并按要求完成课后作业。</w:t>
            </w:r>
            <w:r>
              <w:rPr>
                <w:rFonts w:hint="eastAsia" w:asciiTheme="majorEastAsia" w:hAnsiTheme="majorEastAsia" w:eastAsiaTheme="majorEastAsia" w:cstheme="majorEastAsia"/>
                <w:sz w:val="21"/>
                <w:szCs w:val="21"/>
                <w:lang w:val="en-US" w:eastAsia="zh-CN"/>
              </w:rPr>
              <w:t xml:space="preserve">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420" w:firstLineChars="200"/>
            </w:pPr>
            <w:r>
              <w:rPr>
                <w:rFonts w:hint="eastAsia"/>
              </w:rPr>
              <w:t>钢琴演奏确实可以培养毅力。学习钢琴需要投入大量的时间和精力，而长期坚持下来对于毅力的培养有着显著的效果</w:t>
            </w:r>
            <w:r>
              <w:rPr>
                <w:rFonts w:hint="eastAsia"/>
                <w:lang w:eastAsia="zh-CN"/>
              </w:rPr>
              <w:t>，</w:t>
            </w:r>
            <w:r>
              <w:rPr>
                <w:rFonts w:hint="eastAsia"/>
              </w:rPr>
              <w:t>只要长期坚持下去，毅力自然就会得到提升。</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r>
              <w:rPr>
                <w:rFonts w:hint="eastAsia"/>
                <w:lang w:val="en-US" w:eastAsia="zh-CN"/>
              </w:rPr>
              <w:t>通过小组和个人展示，锻炼学生心理素质，并从展示中收获成就感。</w:t>
            </w:r>
          </w:p>
        </w:tc>
      </w:tr>
    </w:tbl>
    <w:p>
      <w:pPr>
        <w:spacing w:line="360" w:lineRule="auto"/>
        <w:jc w:val="both"/>
        <w:rPr>
          <w:rFonts w:hint="eastAsia"/>
          <w:b/>
          <w:sz w:val="28"/>
          <w:szCs w:val="28"/>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26</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3</w:t>
            </w:r>
            <w:r>
              <w:rPr>
                <w:rFonts w:eastAsia="仿宋_GB2312"/>
                <w:sz w:val="24"/>
              </w:rPr>
              <w:t>月</w:t>
            </w:r>
            <w:r>
              <w:rPr>
                <w:rFonts w:hint="eastAsia" w:eastAsia="仿宋_GB2312"/>
                <w:sz w:val="24"/>
                <w:lang w:val="en-US" w:eastAsia="zh-CN"/>
              </w:rPr>
              <w:t>26</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numPr>
                <w:ilvl w:val="0"/>
                <w:numId w:val="4"/>
              </w:numPr>
              <w:snapToGrid w:val="0"/>
              <w:rPr>
                <w:rFonts w:hint="eastAsia" w:eastAsia="仿宋_GB2312"/>
                <w:sz w:val="24"/>
                <w:lang w:val="en-US" w:eastAsia="zh-CN"/>
              </w:rPr>
            </w:pPr>
            <w:r>
              <w:rPr>
                <w:rFonts w:hint="eastAsia" w:eastAsia="仿宋_GB2312"/>
                <w:sz w:val="24"/>
                <w:lang w:val="en-US" w:eastAsia="zh-CN"/>
              </w:rPr>
              <w:t>歌曲《人们叫我唐老鸭》《秋姑娘》弹奏与演唱</w:t>
            </w:r>
          </w:p>
          <w:p>
            <w:pPr>
              <w:numPr>
                <w:ilvl w:val="0"/>
                <w:numId w:val="0"/>
              </w:num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会给《人们叫我唐老鸭》《秋姑娘》歌曲编配；</w:t>
            </w:r>
          </w:p>
          <w:p>
            <w:pPr>
              <w:snapToGrid w:val="0"/>
              <w:rPr>
                <w:rFonts w:hint="eastAsia" w:eastAsia="仿宋_GB2312"/>
                <w:sz w:val="24"/>
                <w:lang w:eastAsia="zh-CN"/>
              </w:rPr>
            </w:pP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能掌握《人们叫我唐老鸭》《秋姑娘》的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鼓励学生尝试创作和改编儿童歌曲作品，发挥学生的创造力和想象力，通过歌曲的弹奏与欣赏，感受歌曲的思想感情，感受到音乐的魅力，提高音乐鉴赏能力。</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流畅的弹唱G大调</w:t>
            </w:r>
            <w:r>
              <w:rPr>
                <w:rFonts w:hint="eastAsia" w:eastAsia="仿宋_GB2312"/>
                <w:sz w:val="24"/>
                <w:lang w:val="en-US" w:eastAsia="zh-CN"/>
              </w:rPr>
              <w:t>与e小调</w:t>
            </w:r>
            <w:r>
              <w:rPr>
                <w:rFonts w:hint="eastAsia" w:eastAsia="仿宋_GB2312"/>
                <w:sz w:val="24"/>
              </w:rPr>
              <w:t>幼儿歌曲。</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教学内容：歌曲《人们叫我唐老鸭》《秋姑娘》弹奏与演唱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歌曲《人们叫我唐老鸭》《秋姑娘》弹奏与演唱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流畅完整的进行歌曲《人们叫我唐老鸭》《秋姑娘》弹奏与演唱</w:t>
            </w:r>
          </w:p>
        </w:tc>
      </w:tr>
    </w:tbl>
    <w:p>
      <w:pPr>
        <w:spacing w:line="40" w:lineRule="exact"/>
      </w:pPr>
    </w:p>
    <w:p>
      <w:pPr>
        <w:jc w:val="right"/>
        <w:rPr>
          <w:rFonts w:hint="eastAsia" w:ascii="宋体" w:hAnsi="宋体" w:eastAsia="宋体" w:cs="宋体"/>
          <w:b/>
          <w:bCs w:val="0"/>
        </w:rPr>
      </w:pPr>
      <w:r>
        <w:rPr>
          <w:rFonts w:hint="eastAsia" w:ascii="宋体" w:hAnsi="宋体"/>
          <w:sz w:val="18"/>
          <w:szCs w:val="18"/>
        </w:rPr>
        <w:t xml:space="preserve">                                                                     </w:t>
      </w:r>
    </w:p>
    <w:p>
      <w:pPr>
        <w:rPr>
          <w:rFonts w:hint="eastAsia"/>
        </w:rPr>
      </w:pP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授课内容详案4</w:t>
      </w:r>
    </w:p>
    <w:p>
      <w:pPr>
        <w:spacing w:line="360" w:lineRule="auto"/>
        <w:rPr>
          <w:rFonts w:hint="default" w:ascii="Times New Roman"/>
          <w:sz w:val="24"/>
          <w:szCs w:val="24"/>
          <w:lang w:val="en-US" w:eastAsia="zh-CN"/>
        </w:rPr>
      </w:pPr>
    </w:p>
    <w:p>
      <w:pPr>
        <w:numPr>
          <w:ilvl w:val="0"/>
          <w:numId w:val="5"/>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5"/>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2.</w:t>
      </w:r>
      <w:r>
        <w:rPr>
          <w:rFonts w:hint="default" w:eastAsia="仿宋_GB2312"/>
          <w:b w:val="0"/>
          <w:bCs w:val="0"/>
          <w:sz w:val="24"/>
          <w:szCs w:val="24"/>
          <w:lang w:val="en-US" w:eastAsia="zh-CN"/>
        </w:rPr>
        <w:t>锻炼学生心理素质。</w:t>
      </w:r>
    </w:p>
    <w:p>
      <w:pPr>
        <w:numPr>
          <w:ilvl w:val="0"/>
          <w:numId w:val="5"/>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人们叫我唐老鸭</w:t>
      </w:r>
      <w:r>
        <w:rPr>
          <w:rFonts w:hint="eastAsia" w:eastAsia="仿宋_GB2312"/>
          <w:b/>
          <w:bCs/>
          <w:sz w:val="24"/>
          <w:szCs w:val="24"/>
        </w:rPr>
        <w:t>》</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视唱歌曲，熟悉旋律，理解歌词内容，确定调性为G大调。</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歌曲结构分析：2/4拍；中速；</w:t>
      </w:r>
      <w:r>
        <w:rPr>
          <w:rFonts w:hint="eastAsia" w:eastAsia="仿宋_GB2312"/>
          <w:b w:val="0"/>
          <w:bCs w:val="0"/>
          <w:sz w:val="24"/>
          <w:szCs w:val="24"/>
          <w:lang w:val="en-US" w:eastAsia="zh-CN"/>
        </w:rPr>
        <w:t>节奏欢快</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3.</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lang w:val="en-US" w:eastAsia="zh-CN"/>
        </w:rPr>
        <w:t>4.</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欢快类型的伴奏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5.</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 xml:space="preserve">  </w:t>
      </w:r>
      <w:r>
        <w:rPr>
          <w:rFonts w:hint="eastAsia" w:eastAsia="仿宋_GB2312"/>
          <w:b/>
          <w:bCs/>
          <w:sz w:val="24"/>
          <w:szCs w:val="24"/>
          <w:lang w:val="en-US" w:eastAsia="zh-CN"/>
        </w:rPr>
        <w:t>e</w:t>
      </w:r>
      <w:r>
        <w:rPr>
          <w:rFonts w:hint="eastAsia" w:eastAsia="仿宋_GB2312"/>
          <w:b/>
          <w:bCs/>
          <w:sz w:val="24"/>
          <w:szCs w:val="24"/>
        </w:rPr>
        <w:t>大调幼儿歌曲编配练习《</w:t>
      </w:r>
      <w:r>
        <w:rPr>
          <w:rFonts w:hint="eastAsia" w:eastAsia="仿宋_GB2312"/>
          <w:b/>
          <w:bCs/>
          <w:sz w:val="24"/>
          <w:szCs w:val="24"/>
          <w:lang w:val="en-US" w:eastAsia="zh-CN"/>
        </w:rPr>
        <w:t>秋姑娘</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3.</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rPr>
        <w:t xml:space="preserve">  </w:t>
      </w: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bCs/>
          <w:sz w:val="24"/>
          <w:szCs w:val="24"/>
          <w:lang w:val="en-US" w:eastAsia="zh-CN"/>
        </w:rPr>
      </w:pPr>
      <w:r>
        <w:rPr>
          <w:rFonts w:hint="eastAsia" w:eastAsia="仿宋_GB2312"/>
          <w:b w:val="0"/>
          <w:bCs w:val="0"/>
          <w:sz w:val="24"/>
          <w:szCs w:val="24"/>
          <w:lang w:val="en-US" w:eastAsia="zh-CN"/>
        </w:rPr>
        <w:t>2.</w:t>
      </w:r>
      <w:r>
        <w:rPr>
          <w:rFonts w:hint="eastAsia" w:eastAsia="仿宋_GB2312"/>
          <w:b w:val="0"/>
          <w:bCs w:val="0"/>
          <w:sz w:val="24"/>
          <w:szCs w:val="24"/>
        </w:rPr>
        <w:t>学生配合练习歌曲的弹奏与演唱。</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392420" cy="3014345"/>
            <wp:effectExtent l="0" t="0" r="8255" b="5080"/>
            <wp:docPr id="16" name="图片 16" descr="170642886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06428860357"/>
                    <pic:cNvPicPr>
                      <a:picLocks noChangeAspect="1"/>
                    </pic:cNvPicPr>
                  </pic:nvPicPr>
                  <pic:blipFill>
                    <a:blip r:embed="rId19"/>
                    <a:stretch>
                      <a:fillRect/>
                    </a:stretch>
                  </pic:blipFill>
                  <pic:spPr>
                    <a:xfrm>
                      <a:off x="0" y="0"/>
                      <a:ext cx="5392420" cy="301434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268595" cy="2458720"/>
            <wp:effectExtent l="0" t="0" r="8255" b="8255"/>
            <wp:docPr id="17" name="图片 17" descr="170642888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06428888633"/>
                    <pic:cNvPicPr>
                      <a:picLocks noChangeAspect="1"/>
                    </pic:cNvPicPr>
                  </pic:nvPicPr>
                  <pic:blipFill>
                    <a:blip r:embed="rId20"/>
                    <a:stretch>
                      <a:fillRect/>
                    </a:stretch>
                  </pic:blipFill>
                  <pic:spPr>
                    <a:xfrm>
                      <a:off x="0" y="0"/>
                      <a:ext cx="5268595" cy="245872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410835" cy="1800860"/>
            <wp:effectExtent l="0" t="0" r="8890" b="8890"/>
            <wp:docPr id="18" name="图片 18" descr="170642890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06428905680"/>
                    <pic:cNvPicPr>
                      <a:picLocks noChangeAspect="1"/>
                    </pic:cNvPicPr>
                  </pic:nvPicPr>
                  <pic:blipFill>
                    <a:blip r:embed="rId21"/>
                    <a:stretch>
                      <a:fillRect/>
                    </a:stretch>
                  </pic:blipFill>
                  <pic:spPr>
                    <a:xfrm>
                      <a:off x="0" y="0"/>
                      <a:ext cx="5410835" cy="180086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p>
    <w:p>
      <w:pPr>
        <w:numPr>
          <w:ilvl w:val="0"/>
          <w:numId w:val="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1.分组请学生配合展示《人们叫我唐老鸭》《秋姑娘》的弹唱。</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2.</w:t>
      </w:r>
      <w:r>
        <w:rPr>
          <w:rFonts w:hint="eastAsia" w:eastAsia="仿宋_GB2312"/>
          <w:b w:val="0"/>
          <w:bCs w:val="0"/>
          <w:sz w:val="24"/>
          <w:szCs w:val="24"/>
        </w:rPr>
        <w:t>布置课后作业：熟练弹唱</w:t>
      </w:r>
      <w:r>
        <w:rPr>
          <w:rFonts w:hint="eastAsia" w:eastAsia="仿宋_GB2312"/>
          <w:b w:val="0"/>
          <w:bCs w:val="0"/>
          <w:sz w:val="24"/>
          <w:szCs w:val="24"/>
          <w:lang w:val="en-US" w:eastAsia="zh-CN"/>
        </w:rPr>
        <w:t>《人们叫我唐老鸭》《秋姑娘》</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3.26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420" w:firstLineChars="200"/>
              <w:jc w:val="both"/>
            </w:pPr>
            <w:r>
              <w:rPr>
                <w:rFonts w:hint="eastAsia" w:ascii="Calibri" w:eastAsia="宋体"/>
                <w:lang w:val="en-US" w:eastAsia="zh-CN"/>
              </w:rPr>
              <w:t>歌曲《人们叫我唐老鸭》《秋姑娘》弹奏与演唱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numPr>
                <w:ilvl w:val="0"/>
                <w:numId w:val="0"/>
              </w:numPr>
              <w:snapToGrid w:val="0"/>
              <w:spacing w:line="360" w:lineRule="auto"/>
              <w:ind w:firstLine="420" w:firstLineChars="200"/>
              <w:rPr>
                <w:rFonts w:hint="default" w:eastAsia="宋体"/>
                <w:lang w:val="en-US" w:eastAsia="zh-CN"/>
              </w:rPr>
            </w:pPr>
            <w:r>
              <w:rPr>
                <w:rFonts w:hint="eastAsia" w:eastAsia="宋体"/>
                <w:lang w:val="en-US" w:eastAsia="zh-CN"/>
              </w:rPr>
              <w:t>鼓励学生尝试创作和改编</w:t>
            </w:r>
            <w:r>
              <w:rPr>
                <w:rFonts w:hint="eastAsia" w:ascii="Calibri" w:eastAsia="宋体"/>
                <w:lang w:val="en-US" w:eastAsia="zh-CN"/>
              </w:rPr>
              <w:t>儿童歌曲</w:t>
            </w:r>
            <w:r>
              <w:rPr>
                <w:rFonts w:hint="eastAsia" w:eastAsia="宋体"/>
                <w:lang w:val="en-US" w:eastAsia="zh-CN"/>
              </w:rPr>
              <w:t>作品，发挥学生的创造力和想象力</w:t>
            </w:r>
            <w:r>
              <w:rPr>
                <w:rFonts w:hint="eastAsia"/>
                <w:lang w:val="en-US" w:eastAsia="zh-CN"/>
              </w:rPr>
              <w:t>，通过歌曲的弹奏与欣赏，感受歌曲的思想感情，</w:t>
            </w:r>
            <w:r>
              <w:rPr>
                <w:rFonts w:hint="eastAsia" w:ascii="宋体" w:hAnsi="宋体" w:eastAsia="宋体" w:cs="宋体"/>
                <w:sz w:val="21"/>
                <w:szCs w:val="21"/>
                <w:lang w:val="en-US" w:eastAsia="zh-CN"/>
              </w:rPr>
              <w:t>感受到音乐的魅力，提高音乐鉴赏能力。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spacing w:line="360" w:lineRule="auto"/>
              <w:jc w:val="center"/>
              <w:rPr>
                <w:b/>
                <w:bCs/>
              </w:rPr>
            </w:pPr>
            <w:r>
              <w:rPr>
                <w:b/>
                <w:bCs/>
              </w:rPr>
              <w:t>课程思政元素</w:t>
            </w:r>
          </w:p>
        </w:tc>
        <w:tc>
          <w:tcPr>
            <w:tcW w:w="6248" w:type="dxa"/>
            <w:gridSpan w:val="5"/>
            <w:vAlign w:val="center"/>
          </w:tcPr>
          <w:p>
            <w:pPr>
              <w:spacing w:line="360" w:lineRule="auto"/>
              <w:rPr>
                <w:rFonts w:hint="default"/>
                <w:lang w:val="en-US" w:eastAsia="zh-CN"/>
              </w:rPr>
            </w:pPr>
            <w:r>
              <w:rPr>
                <w:rFonts w:hint="eastAsia" w:ascii="Calibri" w:eastAsia="宋体"/>
                <w:lang w:val="en-US" w:eastAsia="zh-CN"/>
              </w:rPr>
              <w:t>创新意识</w:t>
            </w:r>
            <w:r>
              <w:rPr>
                <w:rFonts w:hint="eastAsia"/>
                <w:lang w:val="en-US" w:eastAsia="zh-CN"/>
              </w:rPr>
              <w:t>、友善、</w:t>
            </w:r>
            <w:r>
              <w:rPr>
                <w:rFonts w:hint="eastAsia" w:ascii="宋体" w:hAnsi="宋体" w:eastAsia="宋体" w:cs="宋体"/>
                <w:sz w:val="21"/>
                <w:szCs w:val="21"/>
                <w:lang w:val="en-US" w:eastAsia="zh-CN"/>
              </w:rPr>
              <w:t>实践能力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融入知识点</w:t>
            </w:r>
          </w:p>
        </w:tc>
        <w:tc>
          <w:tcPr>
            <w:tcW w:w="6248" w:type="dxa"/>
            <w:gridSpan w:val="5"/>
            <w:vAlign w:val="center"/>
          </w:tcPr>
          <w:p>
            <w:pPr>
              <w:spacing w:line="360" w:lineRule="auto"/>
              <w:rPr>
                <w:rFonts w:hint="default" w:eastAsia="宋体"/>
                <w:lang w:val="en-US" w:eastAsia="zh-CN"/>
              </w:rPr>
            </w:pPr>
            <w:r>
              <w:rPr>
                <w:rFonts w:hint="eastAsia"/>
              </w:rPr>
              <w:t>实例讲解《</w:t>
            </w:r>
            <w:r>
              <w:rPr>
                <w:rFonts w:hint="eastAsia" w:ascii="Calibri" w:eastAsia="宋体"/>
                <w:lang w:val="en-US" w:eastAsia="zh-CN"/>
              </w:rPr>
              <w:t>人们叫我唐老鸭</w:t>
            </w:r>
            <w:r>
              <w:rPr>
                <w:rFonts w:hint="eastAsia"/>
              </w:rPr>
              <w:t>》</w:t>
            </w:r>
            <w:r>
              <w:rPr>
                <w:rFonts w:hint="eastAsia"/>
                <w:lang w:eastAsia="zh-CN"/>
              </w:rPr>
              <w:t>《</w:t>
            </w:r>
            <w:r>
              <w:rPr>
                <w:rFonts w:hint="eastAsia"/>
                <w:lang w:val="en-US" w:eastAsia="zh-CN"/>
              </w:rPr>
              <w:t>秋姑娘</w:t>
            </w:r>
            <w:r>
              <w:rPr>
                <w:rFonts w:hint="eastAsia"/>
                <w:lang w:eastAsia="zh-CN"/>
              </w:rPr>
              <w:t>》</w:t>
            </w:r>
            <w:r>
              <w:rPr>
                <w:rFonts w:hint="eastAsia" w:eastAsia="宋体"/>
                <w:lang w:eastAsia="zh-CN"/>
              </w:rPr>
              <w:t>，</w:t>
            </w:r>
            <w:r>
              <w:rPr>
                <w:rFonts w:hint="eastAsia" w:ascii="Calibri" w:eastAsia="宋体"/>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融入方式</w:t>
            </w:r>
          </w:p>
        </w:tc>
        <w:tc>
          <w:tcPr>
            <w:tcW w:w="6248" w:type="dxa"/>
            <w:gridSpan w:val="5"/>
            <w:vAlign w:val="center"/>
          </w:tcPr>
          <w:p>
            <w:pPr>
              <w:spacing w:line="360" w:lineRule="auto"/>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4" w:hRule="atLeast"/>
          <w:jc w:val="center"/>
        </w:trPr>
        <w:tc>
          <w:tcPr>
            <w:tcW w:w="9174" w:type="dxa"/>
            <w:gridSpan w:val="7"/>
            <w:shd w:val="clear" w:color="auto" w:fill="FFC000"/>
            <w:vAlign w:val="center"/>
          </w:tcPr>
          <w:p>
            <w:pPr>
              <w:spacing w:line="360" w:lineRule="auto"/>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rPr>
                <w:rFonts w:hint="default"/>
                <w:lang w:val="en-US"/>
              </w:rPr>
            </w:pPr>
            <w:r>
              <w:rPr>
                <w:rFonts w:hint="eastAsia"/>
              </w:rPr>
              <w:t>实例讲解《</w:t>
            </w:r>
            <w:r>
              <w:rPr>
                <w:rFonts w:hint="eastAsia" w:ascii="Calibri" w:eastAsia="宋体"/>
                <w:lang w:val="en-US" w:eastAsia="zh-CN"/>
              </w:rPr>
              <w:t>人们叫我唐老鸭》</w:t>
            </w:r>
            <w:r>
              <w:rPr>
                <w:rFonts w:hint="eastAsia"/>
                <w:lang w:val="en-US" w:eastAsia="zh-CN"/>
              </w:rPr>
              <w:t>《秋姑娘》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w:t>
            </w:r>
            <w:r>
              <w:rPr>
                <w:rFonts w:hint="eastAsia" w:ascii="宋体" w:hAnsi="宋体" w:eastAsia="宋体" w:cs="宋体"/>
                <w:sz w:val="21"/>
                <w:szCs w:val="21"/>
              </w:rPr>
              <w:t>实例讲解《</w:t>
            </w:r>
            <w:r>
              <w:rPr>
                <w:rFonts w:hint="eastAsia" w:ascii="宋体" w:hAnsi="宋体" w:eastAsia="宋体" w:cs="宋体"/>
                <w:sz w:val="21"/>
                <w:szCs w:val="21"/>
                <w:lang w:val="en-US" w:eastAsia="zh-CN"/>
              </w:rPr>
              <w:t>人们叫我唐老鸭</w:t>
            </w:r>
            <w:r>
              <w:rPr>
                <w:rFonts w:hint="eastAsia" w:ascii="宋体" w:hAnsi="宋体" w:eastAsia="宋体" w:cs="宋体"/>
                <w:sz w:val="21"/>
                <w:szCs w:val="21"/>
              </w:rPr>
              <w:t>》</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为歌曲进行伴奏和演唱。</w:t>
            </w:r>
          </w:p>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rPr>
            </w:pPr>
            <w:r>
              <w:rPr>
                <w:rFonts w:hint="eastAsia" w:ascii="宋体" w:hAnsi="宋体" w:eastAsia="宋体" w:cs="宋体"/>
                <w:sz w:val="21"/>
                <w:szCs w:val="21"/>
              </w:rPr>
              <w:t>视唱歌曲，熟悉旋律，理解歌词内容，确定调性为G大调。</w:t>
            </w:r>
          </w:p>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rPr>
            </w:pPr>
            <w:r>
              <w:rPr>
                <w:rFonts w:hint="eastAsia" w:ascii="宋体" w:hAnsi="宋体" w:eastAsia="宋体" w:cs="宋体"/>
                <w:sz w:val="21"/>
                <w:szCs w:val="21"/>
              </w:rPr>
              <w:t>歌曲结构分析：2/4拍；中速；</w:t>
            </w:r>
            <w:r>
              <w:rPr>
                <w:rFonts w:hint="eastAsia" w:ascii="宋体" w:hAnsi="宋体" w:eastAsia="宋体" w:cs="宋体"/>
                <w:sz w:val="21"/>
                <w:szCs w:val="21"/>
                <w:lang w:val="en-US" w:eastAsia="zh-CN"/>
              </w:rPr>
              <w:t>节奏欢快</w:t>
            </w:r>
            <w:r>
              <w:rPr>
                <w:rFonts w:hint="eastAsia" w:ascii="宋体" w:hAnsi="宋体" w:eastAsia="宋体" w:cs="宋体"/>
                <w:sz w:val="21"/>
                <w:szCs w:val="21"/>
              </w:rPr>
              <w:t>；教师引导学生分析。</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和弦编配：引导学生根据和弦编配原则进行编配。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cs="宋体"/>
                <w:sz w:val="21"/>
                <w:szCs w:val="21"/>
                <w:lang w:val="en-US" w:eastAsia="zh-CN"/>
              </w:rPr>
              <w:t>2.</w:t>
            </w:r>
            <w:r>
              <w:rPr>
                <w:rFonts w:hint="eastAsia" w:ascii="宋体" w:hAnsi="宋体" w:eastAsia="宋体" w:cs="宋体"/>
                <w:sz w:val="21"/>
                <w:szCs w:val="21"/>
              </w:rPr>
              <w:t>分析伴奏音型：歌曲</w:t>
            </w:r>
            <w:r>
              <w:rPr>
                <w:rFonts w:hint="eastAsia" w:ascii="宋体" w:hAnsi="宋体" w:eastAsia="宋体" w:cs="宋体"/>
                <w:sz w:val="21"/>
                <w:szCs w:val="21"/>
                <w:lang w:val="en-US" w:eastAsia="zh-CN"/>
              </w:rPr>
              <w:t>节奏欢快</w:t>
            </w:r>
            <w:r>
              <w:rPr>
                <w:rFonts w:hint="eastAsia" w:ascii="宋体" w:hAnsi="宋体" w:eastAsia="宋体" w:cs="宋体"/>
                <w:sz w:val="21"/>
                <w:szCs w:val="21"/>
              </w:rPr>
              <w:t>。选用</w:t>
            </w:r>
            <w:r>
              <w:rPr>
                <w:rFonts w:hint="eastAsia" w:ascii="宋体" w:hAnsi="宋体" w:eastAsia="宋体" w:cs="宋体"/>
                <w:sz w:val="21"/>
                <w:szCs w:val="21"/>
                <w:lang w:val="en-US" w:eastAsia="zh-CN"/>
              </w:rPr>
              <w:t>欢快类型的伴奏</w:t>
            </w:r>
            <w:r>
              <w:rPr>
                <w:rFonts w:hint="eastAsia" w:ascii="宋体" w:hAnsi="宋体" w:eastAsia="宋体" w:cs="宋体"/>
                <w:sz w:val="21"/>
                <w:szCs w:val="21"/>
              </w:rPr>
              <w:t>音型 。</w:t>
            </w:r>
            <w:r>
              <w:rPr>
                <w:rFonts w:hint="eastAsia" w:ascii="宋体" w:hAnsi="宋体" w:eastAsia="宋体" w:cs="宋体"/>
                <w:sz w:val="21"/>
                <w:szCs w:val="21"/>
                <w:lang w:val="en-US" w:eastAsia="zh-CN"/>
              </w:rPr>
              <w:t>伴奏音型自己选择。</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3.</w:t>
            </w:r>
            <w:r>
              <w:rPr>
                <w:rFonts w:hint="eastAsia" w:ascii="宋体" w:hAnsi="宋体" w:eastAsia="宋体" w:cs="宋体"/>
                <w:sz w:val="21"/>
                <w:szCs w:val="21"/>
              </w:rPr>
              <w:t>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rPr>
            </w:pPr>
            <w:r>
              <w:rPr>
                <w:rFonts w:hint="eastAsia" w:ascii="宋体" w:hAnsi="宋体" w:eastAsia="宋体" w:cs="宋体"/>
                <w:sz w:val="21"/>
                <w:szCs w:val="21"/>
              </w:rPr>
              <w:t>学生</w:t>
            </w:r>
            <w:r>
              <w:rPr>
                <w:rFonts w:hint="eastAsia" w:ascii="宋体" w:hAnsi="宋体" w:eastAsia="宋体" w:cs="宋体"/>
                <w:sz w:val="21"/>
                <w:szCs w:val="21"/>
                <w:lang w:eastAsia="zh-CN"/>
              </w:rPr>
              <w:t>：</w:t>
            </w:r>
            <w:r>
              <w:rPr>
                <w:rFonts w:hint="eastAsia" w:ascii="宋体" w:hAnsi="宋体" w:eastAsia="宋体" w:cs="宋体"/>
                <w:sz w:val="21"/>
                <w:szCs w:val="21"/>
              </w:rPr>
              <w:t>根据教师的步骤编配和弦并练习弹奏。</w:t>
            </w:r>
          </w:p>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教师：实例讲解</w:t>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e</w:t>
            </w:r>
            <w:r>
              <w:rPr>
                <w:rFonts w:hint="eastAsia" w:ascii="宋体" w:hAnsi="宋体" w:eastAsia="宋体" w:cs="宋体"/>
                <w:sz w:val="21"/>
                <w:szCs w:val="21"/>
              </w:rPr>
              <w:t>大调幼儿歌曲编配练习《</w:t>
            </w:r>
            <w:r>
              <w:rPr>
                <w:rFonts w:hint="eastAsia" w:ascii="宋体" w:hAnsi="宋体" w:eastAsia="宋体" w:cs="宋体"/>
                <w:sz w:val="21"/>
                <w:szCs w:val="21"/>
                <w:lang w:val="en-US" w:eastAsia="zh-CN"/>
              </w:rPr>
              <w:t>秋姑娘</w:t>
            </w:r>
            <w:r>
              <w:rPr>
                <w:rFonts w:hint="eastAsia" w:ascii="宋体" w:hAnsi="宋体" w:eastAsia="宋体" w:cs="宋体"/>
                <w:sz w:val="21"/>
                <w:szCs w:val="21"/>
              </w:rPr>
              <w:t>》。</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2.</w:t>
            </w:r>
            <w:r>
              <w:rPr>
                <w:rFonts w:hint="eastAsia" w:ascii="宋体" w:hAnsi="宋体" w:eastAsia="宋体" w:cs="宋体"/>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3.</w:t>
            </w:r>
            <w:r>
              <w:rPr>
                <w:rFonts w:hint="eastAsia" w:ascii="宋体" w:hAnsi="宋体" w:eastAsia="宋体" w:cs="宋体"/>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360" w:lineRule="auto"/>
              <w:ind w:right="210" w:rightChars="1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学生：进一步熟悉歌曲伴奏编配步骤，</w:t>
            </w:r>
            <w:r>
              <w:rPr>
                <w:rFonts w:hint="eastAsia" w:ascii="宋体" w:hAnsi="宋体" w:eastAsia="宋体" w:cs="宋体"/>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学生完成歌曲的自我编配。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2.</w:t>
            </w:r>
            <w:r>
              <w:rPr>
                <w:rFonts w:hint="eastAsia" w:ascii="宋体" w:hAnsi="宋体" w:eastAsia="宋体" w:cs="宋体"/>
                <w:sz w:val="21"/>
                <w:szCs w:val="21"/>
              </w:rPr>
              <w:t>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歌曲《人们叫我唐老鸭》是美国动画片米老鼠与唐老鸭的插曲，旋律轻快活泼，形象地塑造出了唐老鸭幽默、风趣的个性。</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从思政角度来看，可以通过这首歌进行以下教育：</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1.培养音乐审美能力：通过欣赏和学习这首歌曲，学生可以感受到外国儿歌的幽默与和谐，提升音乐鉴赏能力。</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2.增强快乐学习的体验：以充满趣味的音乐活动为切入点，让学生在快乐的歌声中享受音乐的魅力，体验“寓教于乐”的教育理念。</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3.提高音乐实践能力：鼓励学生主动参与音乐实践活动，如演唱、打击乐器伴奏、声音模仿等多种形式，提升学生的实践能力和创新精神。</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4.引导道德情操的发展：通过歌曲中唐老鸭的形象，引导学生理解诙谐幽默与友善待人之间的关系，培育良好的道德品质。</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歌曲《秋姑娘》是一首表达秋天景象和秋天情感的歌曲，可以通过以下方式进行思政教育：</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1.</w:t>
            </w:r>
            <w:r>
              <w:rPr>
                <w:rFonts w:hint="eastAsia" w:ascii="宋体" w:hAnsi="宋体" w:eastAsia="宋体" w:cs="宋体"/>
                <w:sz w:val="21"/>
                <w:szCs w:val="21"/>
                <w:lang w:val="en-US" w:eastAsia="zh-CN"/>
              </w:rPr>
              <w:t>提升音乐审美能力：通过学习和欣赏这首歌曲，学生可以感受到音乐的魅力，提高音乐鉴赏能力。</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2.</w:t>
            </w:r>
            <w:r>
              <w:rPr>
                <w:rFonts w:hint="eastAsia" w:ascii="宋体" w:hAnsi="宋体" w:eastAsia="宋体" w:cs="宋体"/>
                <w:sz w:val="21"/>
                <w:szCs w:val="21"/>
                <w:lang w:val="en-US" w:eastAsia="zh-CN"/>
              </w:rPr>
              <w:t>增强道德情操的培养：歌曲中对秋天的描绘和情感的表达，可以引导学生理解人与自然和谐相处的重要性，培养良好的道德品质。</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提高音乐实践能力：鼓励学生主动参与音乐实践活动，如演唱、打击乐器伴奏等，提升学生的实践能力和创新精神。</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3.</w:t>
            </w:r>
            <w:r>
              <w:rPr>
                <w:rFonts w:hint="eastAsia" w:ascii="宋体" w:hAnsi="宋体" w:eastAsia="宋体" w:cs="宋体"/>
                <w:sz w:val="21"/>
                <w:szCs w:val="21"/>
                <w:lang w:val="en-US" w:eastAsia="zh-CN"/>
              </w:rPr>
              <w:t>引导爱国主义情怀：通过歌曲中对我国秋天的描述，引导学生热爱祖国的大好河山，培养爱国情怀。</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弘扬中华优秀传统文化：以声乐艺术为载体，结合我国优秀传统文化、革命文化和先进文化资源，讲述“中国故事”，弘扬中华文化。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spacing w:line="360" w:lineRule="auto"/>
              <w:ind w:firstLine="420" w:firstLineChars="200"/>
            </w:pPr>
            <w:r>
              <w:rPr>
                <w:rFonts w:hint="eastAsia"/>
              </w:rPr>
              <w:t>钢琴演奏确实可以培养毅力。学习钢琴需要投入大量的时间和精力，而长期坚持下来对于毅力的培养有着显著的效果</w:t>
            </w:r>
            <w:r>
              <w:rPr>
                <w:rFonts w:hint="eastAsia" w:eastAsia="宋体"/>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spacing w:line="360" w:lineRule="auto"/>
            </w:pPr>
            <w:r>
              <w:rPr>
                <w:rFonts w:hint="eastAsia" w:ascii="宋体" w:hAnsi="宋体" w:eastAsia="宋体" w:cs="宋体"/>
                <w:b w:val="0"/>
                <w:bCs w:val="0"/>
                <w:sz w:val="21"/>
                <w:szCs w:val="21"/>
                <w:lang w:val="en-US" w:eastAsia="zh-CN"/>
              </w:rPr>
              <w:t>将伴奏的理论知识运用于实践操作。通过展示，锻炼学生心理素质，并从展示中收获成就感。通过弹奏，巩固理论知识，增强弹奏能力。</w:t>
            </w:r>
            <w:r>
              <w:rPr>
                <w:rFonts w:hint="eastAsia" w:ascii="Calibri" w:eastAsia="宋体"/>
                <w:lang w:val="en-US" w:eastAsia="zh-CN"/>
              </w:rPr>
              <w:t>通过小组和个人展示，锻炼学生心理素质，并从展示中收获成就感。</w:t>
            </w:r>
          </w:p>
        </w:tc>
      </w:tr>
    </w:tbl>
    <w:p>
      <w:pPr>
        <w:pStyle w:val="8"/>
        <w:jc w:val="both"/>
        <w:rPr>
          <w:rFonts w:hint="eastAsia" w:asciiTheme="majorEastAsia" w:hAnsiTheme="majorEastAsia" w:eastAsiaTheme="majorEastAsia" w:cstheme="majorEastAsia"/>
        </w:rPr>
      </w:pPr>
    </w:p>
    <w:p>
      <w:pPr>
        <w:pStyle w:val="8"/>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2</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2</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eastAsia="仿宋_GB2312"/>
                <w:sz w:val="24"/>
              </w:rPr>
            </w:pPr>
            <w:r>
              <w:rPr>
                <w:rFonts w:hint="eastAsia" w:eastAsia="仿宋_GB2312"/>
                <w:sz w:val="24"/>
                <w:lang w:val="en-US" w:eastAsia="zh-CN"/>
              </w:rPr>
              <w:t>5.F大调与d小调音阶和弦连接弹奏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了解F大调与d小调大小调和弦连接知识；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F大调与d小调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通过音阶琶音学习，提升节奏感和音乐感知能力、音乐表现能力，加深对音乐理论的理解和应用。</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了解F大调与d小调大小调和弦连接知识；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F大调与d小调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教学内容：F大调与d小调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F大调与d小调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能弹奏出F大调与d小调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spacing w:line="40" w:lineRule="exact"/>
      </w:pPr>
    </w:p>
    <w:p>
      <w:pPr>
        <w:jc w:val="right"/>
        <w:rPr>
          <w:rFonts w:hint="eastAsia" w:asciiTheme="majorEastAsia" w:hAnsiTheme="majorEastAsia" w:eastAsiaTheme="majorEastAsia" w:cstheme="majorEastAsia"/>
          <w:b/>
          <w:bCs w:val="0"/>
        </w:rPr>
      </w:pPr>
      <w:r>
        <w:rPr>
          <w:rFonts w:hint="eastAsia" w:ascii="宋体" w:hAnsi="宋体"/>
          <w:sz w:val="18"/>
          <w:szCs w:val="18"/>
        </w:rPr>
        <w:t xml:space="preserve">                                                                     </w:t>
      </w:r>
    </w:p>
    <w:p>
      <w:pPr>
        <w:pStyle w:val="8"/>
        <w:jc w:val="both"/>
        <w:rPr>
          <w:rFonts w:hint="eastAsia" w:asciiTheme="majorEastAsia" w:hAnsiTheme="majorEastAsia" w:eastAsiaTheme="majorEastAsia" w:cstheme="majorEastAsia"/>
          <w:b/>
          <w:bCs w:val="0"/>
        </w:rPr>
      </w:pPr>
    </w:p>
    <w:p>
      <w:pPr>
        <w:pStyle w:val="8"/>
        <w:ind w:firstLine="3253" w:firstLineChars="900"/>
        <w:jc w:val="both"/>
        <w:rPr>
          <w:rFonts w:hint="default" w:asciiTheme="majorEastAsia" w:hAnsiTheme="majorEastAsia" w:eastAsiaTheme="majorEastAsia" w:cstheme="majorEastAsia"/>
          <w:b/>
          <w:bCs w:val="0"/>
          <w:lang w:val="en-US" w:eastAsia="zh-CN"/>
        </w:rPr>
      </w:pPr>
      <w:r>
        <w:rPr>
          <w:rFonts w:hint="eastAsia" w:asciiTheme="majorEastAsia" w:hAnsiTheme="majorEastAsia" w:eastAsiaTheme="majorEastAsia" w:cstheme="majorEastAsia"/>
          <w:b/>
          <w:bCs w:val="0"/>
        </w:rPr>
        <w:t>授课</w:t>
      </w:r>
      <w:r>
        <w:rPr>
          <w:rFonts w:hint="eastAsia" w:asciiTheme="majorEastAsia" w:hAnsiTheme="majorEastAsia" w:eastAsiaTheme="majorEastAsia" w:cstheme="majorEastAsia"/>
          <w:b/>
          <w:bCs w:val="0"/>
          <w:lang w:val="en-US" w:eastAsia="zh-CN"/>
        </w:rPr>
        <w:t>内容详案5</w:t>
      </w:r>
    </w:p>
    <w:p>
      <w:pPr>
        <w:spacing w:line="360" w:lineRule="auto"/>
        <w:rPr>
          <w:rFonts w:hint="default" w:ascii="Times New Roman"/>
          <w:sz w:val="24"/>
          <w:szCs w:val="24"/>
          <w:lang w:val="en-US" w:eastAsia="zh-CN"/>
        </w:rPr>
      </w:pPr>
    </w:p>
    <w:p>
      <w:pPr>
        <w:numPr>
          <w:ilvl w:val="0"/>
          <w:numId w:val="6"/>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6"/>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1</w:t>
      </w:r>
      <w:r>
        <w:rPr>
          <w:rFonts w:hint="eastAsia" w:ascii="仿宋" w:hAnsi="仿宋" w:eastAsia="仿宋" w:cs="仿宋"/>
          <w:bCs/>
          <w:color w:val="000000"/>
          <w:kern w:val="0"/>
          <w:sz w:val="24"/>
          <w:lang w:eastAsia="zh-CN"/>
        </w:rPr>
        <w:t>.</w:t>
      </w:r>
      <w:r>
        <w:rPr>
          <w:rFonts w:hint="eastAsia" w:ascii="仿宋" w:hAnsi="仿宋" w:eastAsia="仿宋" w:cs="仿宋"/>
          <w:bCs/>
          <w:color w:val="000000"/>
          <w:kern w:val="0"/>
          <w:sz w:val="24"/>
          <w:lang w:val="en-US" w:eastAsia="zh-CN"/>
        </w:rPr>
        <w:t>通过课前的学习，</w:t>
      </w:r>
      <w:r>
        <w:rPr>
          <w:rFonts w:hint="eastAsia" w:ascii="仿宋" w:hAnsi="仿宋" w:eastAsia="仿宋" w:cs="仿宋"/>
          <w:bCs/>
          <w:color w:val="000000"/>
          <w:kern w:val="0"/>
          <w:sz w:val="24"/>
        </w:rPr>
        <w:t>你能弹奏出</w:t>
      </w:r>
      <w:r>
        <w:rPr>
          <w:rFonts w:hint="eastAsia" w:ascii="仿宋" w:hAnsi="仿宋" w:eastAsia="仿宋" w:cs="仿宋"/>
          <w:bCs/>
          <w:color w:val="000000"/>
          <w:kern w:val="0"/>
          <w:sz w:val="24"/>
          <w:lang w:eastAsia="zh-CN"/>
        </w:rPr>
        <w:t>F大调与d小调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2</w:t>
      </w:r>
      <w:r>
        <w:rPr>
          <w:rFonts w:hint="eastAsia" w:ascii="仿宋" w:hAnsi="仿宋" w:eastAsia="仿宋" w:cs="仿宋"/>
          <w:bCs/>
          <w:color w:val="000000"/>
          <w:kern w:val="0"/>
          <w:sz w:val="24"/>
          <w:lang w:eastAsia="zh-CN"/>
        </w:rPr>
        <w:t>.F大调与d小调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6"/>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教师讲解示范演奏F大调与d小调弹奏要点：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F大调与d小调音型：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2.教师引导学生分别弹奏音型组合的和声连接。在讲练结合中熟记F大调与d小调伴奏音型的键盘位置。掌握理论知识，为实际运用做铺垫。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2.弹奏</w:t>
      </w:r>
      <w:r>
        <w:rPr>
          <w:rFonts w:hint="eastAsia" w:ascii="仿宋" w:hAnsi="仿宋" w:eastAsia="仿宋" w:cs="仿宋"/>
          <w:b w:val="0"/>
          <w:bCs/>
          <w:color w:val="000000"/>
          <w:kern w:val="0"/>
          <w:sz w:val="24"/>
          <w:lang w:val="en-US" w:eastAsia="zh-CN"/>
        </w:rPr>
        <w:t>F大调与d小调</w:t>
      </w:r>
      <w:r>
        <w:rPr>
          <w:rFonts w:hint="eastAsia" w:ascii="仿宋" w:hAnsi="仿宋" w:eastAsia="仿宋" w:cs="仿宋"/>
          <w:bCs/>
          <w:color w:val="000000"/>
          <w:kern w:val="0"/>
          <w:sz w:val="24"/>
          <w:lang w:val="en-US" w:eastAsia="zh-CN"/>
        </w:rPr>
        <w:t>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329555" cy="3496310"/>
            <wp:effectExtent l="0" t="0" r="4445" b="8890"/>
            <wp:docPr id="15" name="图片 15" descr="170659727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06597277583"/>
                    <pic:cNvPicPr>
                      <a:picLocks noChangeAspect="1"/>
                    </pic:cNvPicPr>
                  </pic:nvPicPr>
                  <pic:blipFill>
                    <a:blip r:embed="rId22"/>
                    <a:stretch>
                      <a:fillRect/>
                    </a:stretch>
                  </pic:blipFill>
                  <pic:spPr>
                    <a:xfrm>
                      <a:off x="0" y="0"/>
                      <a:ext cx="5329555" cy="349631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rPr>
          <w:rFonts w:hint="eastAsia"/>
          <w:color w:val="222222"/>
          <w:sz w:val="24"/>
          <w:szCs w:val="24"/>
          <w:highlight w:val="white"/>
          <w:lang w:val="en-US" w:eastAsia="zh-CN"/>
        </w:rPr>
      </w:pPr>
    </w:p>
    <w:p>
      <w:pPr>
        <w:numPr>
          <w:ilvl w:val="0"/>
          <w:numId w:val="6"/>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w:t>
      </w:r>
      <w:r>
        <w:rPr>
          <w:rFonts w:hint="eastAsia" w:ascii="仿宋" w:hAnsi="仿宋" w:eastAsia="仿宋" w:cs="仿宋"/>
          <w:bCs/>
          <w:color w:val="000000"/>
          <w:kern w:val="0"/>
          <w:sz w:val="24"/>
          <w:lang w:eastAsia="zh-CN"/>
        </w:rPr>
        <w:t>F大调与d小调</w:t>
      </w:r>
      <w:r>
        <w:rPr>
          <w:rFonts w:hint="eastAsia" w:eastAsia="仿宋_GB2312"/>
          <w:b w:val="0"/>
          <w:bCs w:val="0"/>
          <w:sz w:val="24"/>
          <w:szCs w:val="24"/>
          <w:lang w:val="en-US" w:eastAsia="zh-CN"/>
        </w:rPr>
        <w:t>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6"/>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480" w:firstLineChars="2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熟练弹奏和弦连接，独立为歌曲《大鹿》《唢呐配喇叭》编配伴奏。</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4.2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lang w:val="en-US" w:eastAsia="zh-CN"/>
              </w:rPr>
              <w:t>F大调与d小调音阶和弦连接弹奏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eastAsia="宋体"/>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教师讲解示范演奏</w:t>
            </w:r>
            <w:r>
              <w:rPr>
                <w:rFonts w:hint="eastAsia"/>
                <w:lang w:val="en-US" w:eastAsia="zh-CN"/>
              </w:rPr>
              <w:t>F大调与d小调</w:t>
            </w:r>
            <w:r>
              <w:rPr>
                <w:rFonts w:hint="default" w:eastAsia="宋体"/>
                <w:lang w:val="en-US" w:eastAsia="zh-CN"/>
              </w:rPr>
              <w:t>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1179" w:type="dxa"/>
            <w:vAlign w:val="center"/>
          </w:tcPr>
          <w:p>
            <w:pPr>
              <w:jc w:val="center"/>
              <w:rPr>
                <w:b/>
                <w:bCs/>
              </w:rPr>
            </w:pPr>
            <w:r>
              <w:rPr>
                <w:b/>
                <w:bCs/>
              </w:rPr>
              <w:t>教学引入</w:t>
            </w:r>
          </w:p>
        </w:tc>
        <w:tc>
          <w:tcPr>
            <w:tcW w:w="7995" w:type="dxa"/>
            <w:gridSpan w:val="6"/>
            <w:vAlign w:val="center"/>
          </w:tcPr>
          <w:p>
            <w:r>
              <w:rPr>
                <w:rFonts w:hint="eastAsia"/>
                <w:lang w:val="en-US" w:eastAsia="zh-CN"/>
              </w:rPr>
              <w:t>教师讲解示范演奏F大调与d小调弹奏要点：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F大调与d小调音型：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 w:val="0"/>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2.教师引导学生分别弹奏音型组合的和声连接。在讲练结合中熟记F大调与d小调伴奏音型的键盘位置。掌握理论知识，为实际运用做铺垫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Cs/>
                <w:color w:val="000000"/>
                <w:kern w:val="0"/>
                <w:sz w:val="21"/>
                <w:szCs w:val="21"/>
                <w:lang w:val="en-US" w:eastAsia="zh-CN"/>
              </w:rPr>
              <w:t>1.弹奏音阶、琶音，教师强调指法、手型。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Cs/>
                <w:color w:val="000000"/>
                <w:kern w:val="0"/>
                <w:sz w:val="21"/>
                <w:szCs w:val="21"/>
                <w:lang w:val="en-US" w:eastAsia="zh-CN"/>
              </w:rPr>
              <w:t>2.弹奏</w:t>
            </w:r>
            <w:r>
              <w:rPr>
                <w:rFonts w:hint="eastAsia"/>
                <w:lang w:val="en-US" w:eastAsia="zh-CN"/>
              </w:rPr>
              <w:t>F大调与d小调</w:t>
            </w:r>
            <w:r>
              <w:rPr>
                <w:rFonts w:hint="eastAsia" w:asciiTheme="majorEastAsia" w:hAnsiTheme="majorEastAsia" w:eastAsiaTheme="majorEastAsia" w:cstheme="majorEastAsia"/>
                <w:bCs/>
                <w:color w:val="000000"/>
                <w:kern w:val="0"/>
                <w:sz w:val="21"/>
                <w:szCs w:val="21"/>
                <w:lang w:val="en-US" w:eastAsia="zh-CN"/>
              </w:rPr>
              <w:t>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240" w:lineRule="auto"/>
              <w:ind w:firstLine="420" w:firstLineChars="200"/>
              <w:rPr>
                <w:rFonts w:hint="default"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1.培养创新思维：即兴伴奏需要根据旋律的变化，灵活地创作和调整伴奏，这需要学生具备创新思维，敢于尝试新的音乐元素和表达方式.</w:t>
            </w:r>
          </w:p>
          <w:p>
            <w:pPr>
              <w:numPr>
                <w:ilvl w:val="0"/>
                <w:numId w:val="0"/>
              </w:numPr>
              <w:snapToGrid w:val="0"/>
              <w:spacing w:line="240" w:lineRule="auto"/>
              <w:ind w:leftChars="0"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2.提高团队协作能力：在多人合作的即兴伴奏中，每个成员都需要密切配合，共同创造出和谐的音乐效果，这有助于提高学生的团队协作能力。</w:t>
            </w:r>
          </w:p>
          <w:p>
            <w:pPr>
              <w:numPr>
                <w:ilvl w:val="0"/>
                <w:numId w:val="0"/>
              </w:numPr>
              <w:snapToGrid w:val="0"/>
              <w:spacing w:line="240" w:lineRule="auto"/>
              <w:ind w:leftChars="0"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3.培养审美情趣：通过欣赏和分析各种类型的音乐作品，学生可以提高自己的音乐审美能力，培养良好的艺术品味。</w:t>
            </w:r>
          </w:p>
          <w:p>
            <w:pPr>
              <w:numPr>
                <w:ilvl w:val="0"/>
                <w:numId w:val="0"/>
              </w:numPr>
              <w:snapToGrid w:val="0"/>
              <w:spacing w:line="240" w:lineRule="auto"/>
              <w:ind w:leftChars="0"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4.增强自信心：即兴伴奏需要学生在众人面前展示自己的才华，这对于提高学生的自信心和勇气具有积极作用。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spacing w:line="240" w:lineRule="auto"/>
              <w:ind w:firstLine="420" w:firstLineChars="200"/>
            </w:pPr>
            <w:r>
              <w:rPr>
                <w:rFonts w:hint="eastAsia"/>
              </w:rPr>
              <w:t>钢琴演奏确实可以培养毅力。学习钢琴需要投入大量的时间和精力，而长期坚持下来对于毅力的培养有着显著的效果</w:t>
            </w:r>
            <w:r>
              <w:rPr>
                <w:rFonts w:hint="eastAsia"/>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spacing w:line="240" w:lineRule="auto"/>
            </w:pPr>
            <w:r>
              <w:rPr>
                <w:rFonts w:hint="eastAsia" w:asciiTheme="majorEastAsia" w:hAnsiTheme="majorEastAsia" w:eastAsiaTheme="majorEastAsia" w:cstheme="majorEastAsia"/>
                <w:b w:val="0"/>
                <w:bCs w:val="0"/>
                <w:sz w:val="21"/>
                <w:szCs w:val="21"/>
                <w:lang w:val="en-US" w:eastAsia="zh-CN"/>
              </w:rPr>
              <w:t>通过弹奏，巩固理论知识，增强弹奏能力，学生回顾新课内容并按要求完成课后作业。</w:t>
            </w:r>
            <w:r>
              <w:rPr>
                <w:rFonts w:hint="eastAsia" w:asciiTheme="majorEastAsia" w:hAnsiTheme="majorEastAsia" w:eastAsiaTheme="majorEastAsia" w:cstheme="majorEastAsia"/>
                <w:sz w:val="21"/>
                <w:szCs w:val="21"/>
                <w:lang w:val="en-US" w:eastAsia="zh-CN"/>
              </w:rPr>
              <w:t xml:space="preserve"> </w:t>
            </w:r>
            <w:r>
              <w:rPr>
                <w:rFonts w:hint="eastAsia"/>
                <w:lang w:val="en-US" w:eastAsia="zh-CN"/>
              </w:rPr>
              <w:t>通过小组和个人展示，锻炼学生心理素质，并从展示中收获成就感。</w:t>
            </w:r>
          </w:p>
        </w:tc>
      </w:tr>
    </w:tbl>
    <w:p>
      <w:pPr>
        <w:keepNext w:val="0"/>
        <w:keepLines w:val="0"/>
        <w:widowControl w:val="0"/>
        <w:suppressLineNumbers w:val="0"/>
        <w:spacing w:before="0" w:beforeAutospacing="0" w:after="0" w:afterAutospacing="0"/>
        <w:ind w:left="0" w:right="0" w:firstLine="1440" w:firstLineChars="4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9</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9</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numPr>
                <w:ilvl w:val="0"/>
                <w:numId w:val="0"/>
              </w:numPr>
              <w:snapToGrid w:val="0"/>
              <w:rPr>
                <w:rFonts w:hint="default" w:eastAsia="仿宋_GB2312"/>
                <w:sz w:val="24"/>
                <w:lang w:val="en-US" w:eastAsia="zh-CN"/>
              </w:rPr>
            </w:pPr>
            <w:r>
              <w:rPr>
                <w:rFonts w:hint="eastAsia" w:eastAsia="仿宋_GB2312"/>
                <w:sz w:val="24"/>
                <w:lang w:val="en-US" w:eastAsia="zh-CN"/>
              </w:rPr>
              <w:t>6.歌曲《大鹿》《唢呐配喇叭》弹奏与演唱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会给《大鹿》《唢呐配喇叭》歌曲编配和弦；</w:t>
            </w:r>
          </w:p>
          <w:p>
            <w:pPr>
              <w:snapToGrid w:val="0"/>
              <w:rPr>
                <w:rFonts w:hint="eastAsia" w:eastAsia="仿宋_GB2312"/>
                <w:sz w:val="24"/>
                <w:lang w:eastAsia="zh-CN"/>
              </w:rPr>
            </w:pP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能掌握《大鹿》《唢呐配喇叭》的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ind w:firstLine="480" w:firstLineChars="200"/>
              <w:rPr>
                <w:rFonts w:hint="eastAsia" w:eastAsia="仿宋_GB2312"/>
                <w:sz w:val="24"/>
                <w:lang w:val="en-US" w:eastAsia="zh-CN"/>
              </w:rPr>
            </w:pPr>
            <w:r>
              <w:rPr>
                <w:rFonts w:hint="eastAsia" w:eastAsia="仿宋_GB2312"/>
                <w:sz w:val="24"/>
                <w:lang w:val="en-US" w:eastAsia="zh-CN"/>
              </w:rPr>
              <w:t>鼓励学生尝试创作和改编儿童歌曲作品，发挥学生的创造力和想象力，增强环保意识、倡导生态文明，弘扬中国传统文化。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eastAsia="zh-CN"/>
              </w:rPr>
              <w:t>F大调与d小调</w:t>
            </w:r>
            <w:r>
              <w:rPr>
                <w:rFonts w:hint="eastAsia" w:eastAsia="仿宋_GB2312"/>
                <w:sz w:val="24"/>
              </w:rPr>
              <w:t>幼儿歌曲。</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教学内容：歌曲《大鹿》《唢呐配喇叭》弹奏与演唱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歌曲《大鹿》《唢呐配喇叭》弹奏与演唱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2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流畅完整的进行歌曲《大鹿》《唢呐配喇叭》弹奏与演唱</w:t>
            </w:r>
          </w:p>
        </w:tc>
      </w:tr>
    </w:tbl>
    <w:p>
      <w:pPr>
        <w:spacing w:line="40" w:lineRule="exact"/>
      </w:pPr>
    </w:p>
    <w:p>
      <w:pPr>
        <w:jc w:val="right"/>
        <w:rPr>
          <w:rFonts w:hint="eastAsia" w:ascii="宋体" w:hAnsi="宋体" w:eastAsia="宋体" w:cs="宋体"/>
          <w:b/>
          <w:bCs w:val="0"/>
        </w:rPr>
      </w:pPr>
      <w:r>
        <w:rPr>
          <w:rFonts w:hint="eastAsia" w:ascii="宋体" w:hAnsi="宋体"/>
          <w:sz w:val="18"/>
          <w:szCs w:val="18"/>
        </w:rPr>
        <w:t xml:space="preserve">                                                                     </w:t>
      </w:r>
    </w:p>
    <w:p>
      <w:pPr>
        <w:keepNext w:val="0"/>
        <w:keepLines w:val="0"/>
        <w:widowControl w:val="0"/>
        <w:suppressLineNumbers w:val="0"/>
        <w:spacing w:before="0" w:beforeAutospacing="0" w:after="0" w:afterAutospacing="0"/>
        <w:ind w:right="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6</w:t>
      </w:r>
    </w:p>
    <w:p>
      <w:pPr>
        <w:spacing w:line="360" w:lineRule="auto"/>
        <w:rPr>
          <w:rFonts w:hint="default" w:ascii="Times New Roman"/>
          <w:sz w:val="24"/>
          <w:szCs w:val="24"/>
          <w:lang w:val="en-US" w:eastAsia="zh-CN"/>
        </w:rPr>
      </w:pPr>
    </w:p>
    <w:p>
      <w:pPr>
        <w:numPr>
          <w:ilvl w:val="0"/>
          <w:numId w:val="7"/>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7"/>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2.</w:t>
      </w:r>
      <w:r>
        <w:rPr>
          <w:rFonts w:hint="default" w:eastAsia="仿宋_GB2312"/>
          <w:b w:val="0"/>
          <w:bCs w:val="0"/>
          <w:sz w:val="24"/>
          <w:szCs w:val="24"/>
          <w:lang w:val="en-US" w:eastAsia="zh-CN"/>
        </w:rPr>
        <w:t>锻炼学生心理素质。</w:t>
      </w:r>
    </w:p>
    <w:p>
      <w:pPr>
        <w:numPr>
          <w:ilvl w:val="0"/>
          <w:numId w:val="7"/>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7"/>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eastAsia"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大鹿</w:t>
      </w:r>
      <w:r>
        <w:rPr>
          <w:rFonts w:hint="eastAsia" w:eastAsia="仿宋_GB2312"/>
          <w:b/>
          <w:bCs/>
          <w:sz w:val="24"/>
          <w:szCs w:val="24"/>
        </w:rPr>
        <w:t>》</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b w:val="0"/>
          <w:bCs w:val="0"/>
          <w:sz w:val="24"/>
          <w:szCs w:val="24"/>
          <w:lang w:val="en-US" w:eastAsia="zh-CN"/>
        </w:rPr>
        <w:t>F</w:t>
      </w:r>
      <w:r>
        <w:rPr>
          <w:rFonts w:hint="eastAsia" w:eastAsia="仿宋_GB2312"/>
          <w:b w:val="0"/>
          <w:bCs w:val="0"/>
          <w:sz w:val="24"/>
          <w:szCs w:val="24"/>
        </w:rPr>
        <w:t>大调。</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歌曲结构分析：2/4拍；中速；</w:t>
      </w:r>
      <w:r>
        <w:rPr>
          <w:rFonts w:hint="eastAsia" w:eastAsia="仿宋_GB2312"/>
          <w:b w:val="0"/>
          <w:bCs w:val="0"/>
          <w:sz w:val="24"/>
          <w:szCs w:val="24"/>
          <w:lang w:val="en-US" w:eastAsia="zh-CN"/>
        </w:rPr>
        <w:t>节奏欢快</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3.</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lang w:val="en-US" w:eastAsia="zh-CN"/>
        </w:rPr>
        <w:t>4.</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欢快类型的伴奏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5.</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 xml:space="preserve">  </w:t>
      </w:r>
      <w:r>
        <w:rPr>
          <w:rFonts w:hint="eastAsia" w:eastAsia="仿宋_GB2312"/>
          <w:b/>
          <w:bCs/>
          <w:sz w:val="24"/>
          <w:szCs w:val="24"/>
          <w:lang w:val="en-US" w:eastAsia="zh-CN"/>
        </w:rPr>
        <w:t>d</w:t>
      </w:r>
      <w:r>
        <w:rPr>
          <w:rFonts w:hint="eastAsia" w:eastAsia="仿宋_GB2312"/>
          <w:b/>
          <w:bCs/>
          <w:sz w:val="24"/>
          <w:szCs w:val="24"/>
        </w:rPr>
        <w:t>大调幼儿歌曲编配练习</w:t>
      </w:r>
      <w:r>
        <w:rPr>
          <w:rFonts w:hint="eastAsia" w:eastAsia="仿宋_GB2312"/>
          <w:b/>
          <w:bCs/>
          <w:sz w:val="24"/>
          <w:szCs w:val="24"/>
          <w:lang w:val="en-US" w:eastAsia="zh-CN"/>
        </w:rPr>
        <w:t>《唢呐配喇叭</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3.</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rPr>
        <w:t xml:space="preserve">  </w:t>
      </w: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bCs/>
          <w:sz w:val="24"/>
          <w:szCs w:val="24"/>
          <w:lang w:val="en-US" w:eastAsia="zh-CN"/>
        </w:rPr>
      </w:pPr>
      <w:r>
        <w:rPr>
          <w:rFonts w:hint="eastAsia" w:eastAsia="仿宋_GB2312"/>
          <w:b w:val="0"/>
          <w:bCs w:val="0"/>
          <w:sz w:val="24"/>
          <w:szCs w:val="24"/>
          <w:lang w:val="en-US" w:eastAsia="zh-CN"/>
        </w:rPr>
        <w:t>2.</w:t>
      </w:r>
      <w:r>
        <w:rPr>
          <w:rFonts w:hint="eastAsia" w:eastAsia="仿宋_GB2312"/>
          <w:b w:val="0"/>
          <w:bCs w:val="0"/>
          <w:sz w:val="24"/>
          <w:szCs w:val="24"/>
        </w:rPr>
        <w:t>学生配合练习歌曲的弹奏与演唱。</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528945" cy="2319655"/>
            <wp:effectExtent l="0" t="0" r="5080" b="4445"/>
            <wp:docPr id="19" name="图片 19" descr="170659807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06598074107"/>
                    <pic:cNvPicPr>
                      <a:picLocks noChangeAspect="1"/>
                    </pic:cNvPicPr>
                  </pic:nvPicPr>
                  <pic:blipFill>
                    <a:blip r:embed="rId23"/>
                    <a:stretch>
                      <a:fillRect/>
                    </a:stretch>
                  </pic:blipFill>
                  <pic:spPr>
                    <a:xfrm>
                      <a:off x="0" y="0"/>
                      <a:ext cx="5528945" cy="231965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238750" cy="2033905"/>
            <wp:effectExtent l="0" t="0" r="0" b="4445"/>
            <wp:docPr id="20" name="图片 20" descr="170659809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06598097314"/>
                    <pic:cNvPicPr>
                      <a:picLocks noChangeAspect="1"/>
                    </pic:cNvPicPr>
                  </pic:nvPicPr>
                  <pic:blipFill>
                    <a:blip r:embed="rId24"/>
                    <a:stretch>
                      <a:fillRect/>
                    </a:stretch>
                  </pic:blipFill>
                  <pic:spPr>
                    <a:xfrm>
                      <a:off x="0" y="0"/>
                      <a:ext cx="5238750" cy="2033905"/>
                    </a:xfrm>
                    <a:prstGeom prst="rect">
                      <a:avLst/>
                    </a:prstGeom>
                  </pic:spPr>
                </pic:pic>
              </a:graphicData>
            </a:graphic>
          </wp:inline>
        </w:drawing>
      </w:r>
    </w:p>
    <w:p>
      <w:pPr>
        <w:numPr>
          <w:ilvl w:val="0"/>
          <w:numId w:val="7"/>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1.分组请学生配合展示《大鹿》《唢呐配喇叭》的弹唱。</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7"/>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2.</w:t>
      </w:r>
      <w:r>
        <w:rPr>
          <w:rFonts w:hint="eastAsia" w:eastAsia="仿宋_GB2312"/>
          <w:b w:val="0"/>
          <w:bCs w:val="0"/>
          <w:sz w:val="24"/>
          <w:szCs w:val="24"/>
        </w:rPr>
        <w:t>布置课后作业：熟练弹唱</w:t>
      </w:r>
      <w:r>
        <w:rPr>
          <w:rFonts w:hint="eastAsia" w:eastAsia="仿宋_GB2312"/>
          <w:b w:val="0"/>
          <w:bCs w:val="0"/>
          <w:sz w:val="24"/>
          <w:szCs w:val="24"/>
          <w:lang w:val="en-US" w:eastAsia="zh-CN"/>
        </w:rPr>
        <w:t>《大鹿》《唢呐配喇叭》</w:t>
      </w:r>
      <w:r>
        <w:rPr>
          <w:rFonts w:hint="eastAsia" w:eastAsia="仿宋_GB2312"/>
          <w:b w:val="0"/>
          <w:bCs w:val="0"/>
          <w:sz w:val="24"/>
          <w:szCs w:val="24"/>
        </w:rPr>
        <w:t>。</w:t>
      </w:r>
    </w:p>
    <w:p>
      <w:pPr>
        <w:numPr>
          <w:ilvl w:val="0"/>
          <w:numId w:val="0"/>
        </w:numPr>
        <w:snapToGrid w:val="0"/>
        <w:spacing w:line="360" w:lineRule="auto"/>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4.9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420" w:firstLineChars="200"/>
              <w:jc w:val="both"/>
            </w:pPr>
            <w:r>
              <w:rPr>
                <w:rFonts w:hint="eastAsia" w:ascii="Calibri" w:eastAsia="宋体"/>
                <w:lang w:val="en-US" w:eastAsia="zh-CN"/>
              </w:rPr>
              <w:t>歌曲《大鹿》《唢呐配喇叭》弹奏与演唱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default" w:eastAsia="宋体"/>
                <w:lang w:val="en-US" w:eastAsia="zh-CN"/>
              </w:rPr>
            </w:pPr>
            <w:r>
              <w:rPr>
                <w:rFonts w:hint="eastAsia" w:eastAsia="宋体"/>
                <w:lang w:val="en-US" w:eastAsia="zh-CN"/>
              </w:rPr>
              <w:t>鼓励学生尝试创作和改编</w:t>
            </w:r>
            <w:r>
              <w:rPr>
                <w:rFonts w:hint="eastAsia" w:ascii="Calibri" w:eastAsia="宋体"/>
                <w:lang w:val="en-US" w:eastAsia="zh-CN"/>
              </w:rPr>
              <w:t>儿童歌曲</w:t>
            </w:r>
            <w:r>
              <w:rPr>
                <w:rFonts w:hint="eastAsia" w:eastAsia="宋体"/>
                <w:lang w:val="en-US" w:eastAsia="zh-CN"/>
              </w:rPr>
              <w:t>作品，发挥学生的创造力和想象力</w:t>
            </w:r>
            <w:r>
              <w:rPr>
                <w:rFonts w:hint="eastAsia"/>
                <w:lang w:val="en-US" w:eastAsia="zh-CN"/>
              </w:rPr>
              <w:t>，增强环保意识、倡导生态文明，弘扬中国传统文化。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ascii="Calibri" w:eastAsia="宋体"/>
                <w:lang w:val="en-US" w:eastAsia="zh-CN"/>
              </w:rPr>
              <w:t>创新意识</w:t>
            </w:r>
            <w:r>
              <w:rPr>
                <w:rFonts w:hint="eastAsia"/>
                <w:lang w:val="en-US" w:eastAsia="zh-CN"/>
              </w:rPr>
              <w:t>、环保意识、生态文明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eastAsia="宋体"/>
                <w:lang w:eastAsia="zh-CN"/>
              </w:rPr>
              <w:t>《</w:t>
            </w:r>
            <w:r>
              <w:rPr>
                <w:rFonts w:hint="eastAsia"/>
                <w:lang w:val="en-US" w:eastAsia="zh-CN"/>
              </w:rPr>
              <w:t>大鹿</w:t>
            </w:r>
            <w:r>
              <w:rPr>
                <w:rFonts w:hint="eastAsia" w:eastAsia="宋体"/>
                <w:lang w:eastAsia="zh-CN"/>
              </w:rPr>
              <w:t>》</w:t>
            </w:r>
            <w:r>
              <w:rPr>
                <w:rFonts w:hint="eastAsia"/>
                <w:lang w:eastAsia="zh-CN"/>
              </w:rPr>
              <w:t>《</w:t>
            </w:r>
            <w:r>
              <w:rPr>
                <w:rFonts w:hint="eastAsia"/>
                <w:lang w:val="en-US" w:eastAsia="zh-CN"/>
              </w:rPr>
              <w:t>唢呐配喇叭</w:t>
            </w:r>
            <w:r>
              <w:rPr>
                <w:rFonts w:hint="eastAsia"/>
                <w:lang w:eastAsia="zh-CN"/>
              </w:rPr>
              <w:t>》</w:t>
            </w:r>
            <w:r>
              <w:rPr>
                <w:rFonts w:hint="eastAsia" w:eastAsia="宋体"/>
                <w:lang w:eastAsia="zh-CN"/>
              </w:rPr>
              <w:t>，</w:t>
            </w:r>
            <w:r>
              <w:rPr>
                <w:rFonts w:hint="eastAsia" w:ascii="Calibri" w:eastAsia="宋体"/>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spacing w:line="240" w:lineRule="auto"/>
              <w:jc w:val="center"/>
              <w:rPr>
                <w:b/>
                <w:bCs/>
              </w:rPr>
            </w:pPr>
            <w:r>
              <w:rPr>
                <w:b/>
                <w:bCs/>
              </w:rPr>
              <w:t>教学引入</w:t>
            </w:r>
          </w:p>
        </w:tc>
        <w:tc>
          <w:tcPr>
            <w:tcW w:w="7995" w:type="dxa"/>
            <w:gridSpan w:val="6"/>
            <w:vAlign w:val="center"/>
          </w:tcPr>
          <w:p>
            <w:pPr>
              <w:spacing w:line="240" w:lineRule="auto"/>
              <w:ind w:firstLine="420" w:firstLineChars="200"/>
              <w:rPr>
                <w:rFonts w:hint="eastAsia" w:eastAsia="宋体"/>
                <w:lang w:eastAsia="zh-CN"/>
              </w:rPr>
            </w:pPr>
            <w:r>
              <w:rPr>
                <w:rFonts w:hint="eastAsia"/>
              </w:rPr>
              <w:t>实例讲解</w:t>
            </w:r>
            <w:r>
              <w:rPr>
                <w:rFonts w:hint="eastAsia" w:eastAsia="宋体"/>
                <w:lang w:eastAsia="zh-CN"/>
              </w:rPr>
              <w:t>《</w:t>
            </w:r>
            <w:r>
              <w:rPr>
                <w:rFonts w:hint="eastAsia"/>
                <w:lang w:val="en-US" w:eastAsia="zh-CN"/>
              </w:rPr>
              <w:t>大鹿</w:t>
            </w:r>
            <w:r>
              <w:rPr>
                <w:rFonts w:hint="eastAsia" w:eastAsia="宋体"/>
                <w:lang w:eastAsia="zh-CN"/>
              </w:rPr>
              <w:t>》</w:t>
            </w:r>
            <w:r>
              <w:rPr>
                <w:rFonts w:hint="eastAsia"/>
                <w:lang w:eastAsia="zh-CN"/>
              </w:rPr>
              <w:t>《</w:t>
            </w:r>
            <w:r>
              <w:rPr>
                <w:rFonts w:hint="eastAsia"/>
                <w:lang w:val="en-US" w:eastAsia="zh-CN"/>
              </w:rPr>
              <w:t>唢呐配喇叭</w:t>
            </w:r>
            <w:r>
              <w:rPr>
                <w:rFonts w:hint="eastAsia"/>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spacing w:line="240" w:lineRule="auto"/>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w:t>
            </w:r>
            <w:r>
              <w:rPr>
                <w:rFonts w:hint="eastAsia" w:ascii="宋体" w:hAnsi="宋体" w:eastAsia="宋体" w:cs="宋体"/>
                <w:sz w:val="21"/>
                <w:szCs w:val="21"/>
              </w:rPr>
              <w:t>实例讲解</w:t>
            </w:r>
            <w:r>
              <w:rPr>
                <w:rFonts w:hint="eastAsia" w:ascii="宋体" w:hAnsi="宋体" w:eastAsia="宋体" w:cs="宋体"/>
                <w:sz w:val="21"/>
                <w:szCs w:val="21"/>
                <w:lang w:eastAsia="zh-CN"/>
              </w:rPr>
              <w:t>《</w:t>
            </w:r>
            <w:r>
              <w:rPr>
                <w:rFonts w:hint="eastAsia"/>
                <w:lang w:val="en-US" w:eastAsia="zh-CN"/>
              </w:rPr>
              <w:t>大鹿</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为歌曲进行伴奏和演唱。</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视唱歌曲，熟悉旋律，理解歌词内容，确定调性为</w:t>
            </w:r>
            <w:r>
              <w:rPr>
                <w:rFonts w:hint="eastAsia" w:ascii="宋体" w:hAnsi="宋体" w:cs="宋体"/>
                <w:sz w:val="21"/>
                <w:szCs w:val="21"/>
                <w:lang w:val="en-US" w:eastAsia="zh-CN"/>
              </w:rPr>
              <w:t>F</w:t>
            </w:r>
            <w:r>
              <w:rPr>
                <w:rFonts w:hint="eastAsia" w:ascii="宋体" w:hAnsi="宋体" w:eastAsia="宋体" w:cs="宋体"/>
                <w:sz w:val="21"/>
                <w:szCs w:val="21"/>
              </w:rPr>
              <w:t>大调。</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歌曲结构分析：2/4拍；中速；</w:t>
            </w:r>
            <w:r>
              <w:rPr>
                <w:rFonts w:hint="eastAsia" w:ascii="宋体" w:hAnsi="宋体" w:eastAsia="宋体" w:cs="宋体"/>
                <w:sz w:val="21"/>
                <w:szCs w:val="21"/>
                <w:lang w:val="en-US" w:eastAsia="zh-CN"/>
              </w:rPr>
              <w:t>节奏欢快</w:t>
            </w:r>
            <w:r>
              <w:rPr>
                <w:rFonts w:hint="eastAsia" w:ascii="宋体" w:hAnsi="宋体" w:eastAsia="宋体" w:cs="宋体"/>
                <w:sz w:val="21"/>
                <w:szCs w:val="21"/>
              </w:rPr>
              <w:t>；教师引导学生分析。</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和弦编配：引导学生根据和弦编配原则进行编配。</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cs="宋体"/>
                <w:sz w:val="21"/>
                <w:szCs w:val="21"/>
                <w:lang w:val="en-US" w:eastAsia="zh-CN"/>
              </w:rPr>
              <w:t>2.</w:t>
            </w:r>
            <w:r>
              <w:rPr>
                <w:rFonts w:hint="eastAsia" w:ascii="宋体" w:hAnsi="宋体" w:eastAsia="宋体" w:cs="宋体"/>
                <w:sz w:val="21"/>
                <w:szCs w:val="21"/>
              </w:rPr>
              <w:t>分析伴奏音型：歌曲</w:t>
            </w:r>
            <w:r>
              <w:rPr>
                <w:rFonts w:hint="eastAsia" w:ascii="宋体" w:hAnsi="宋体" w:eastAsia="宋体" w:cs="宋体"/>
                <w:sz w:val="21"/>
                <w:szCs w:val="21"/>
                <w:lang w:val="en-US" w:eastAsia="zh-CN"/>
              </w:rPr>
              <w:t>节奏欢快</w:t>
            </w:r>
            <w:r>
              <w:rPr>
                <w:rFonts w:hint="eastAsia" w:ascii="宋体" w:hAnsi="宋体" w:eastAsia="宋体" w:cs="宋体"/>
                <w:sz w:val="21"/>
                <w:szCs w:val="21"/>
              </w:rPr>
              <w:t>。选用</w:t>
            </w:r>
            <w:r>
              <w:rPr>
                <w:rFonts w:hint="eastAsia" w:ascii="宋体" w:hAnsi="宋体" w:eastAsia="宋体" w:cs="宋体"/>
                <w:sz w:val="21"/>
                <w:szCs w:val="21"/>
                <w:lang w:val="en-US" w:eastAsia="zh-CN"/>
              </w:rPr>
              <w:t>欢快类型的伴奏</w:t>
            </w:r>
            <w:r>
              <w:rPr>
                <w:rFonts w:hint="eastAsia" w:ascii="宋体" w:hAnsi="宋体" w:eastAsia="宋体" w:cs="宋体"/>
                <w:sz w:val="21"/>
                <w:szCs w:val="21"/>
              </w:rPr>
              <w:t>音型 。</w:t>
            </w:r>
            <w:r>
              <w:rPr>
                <w:rFonts w:hint="eastAsia" w:ascii="宋体" w:hAnsi="宋体" w:eastAsia="宋体" w:cs="宋体"/>
                <w:sz w:val="21"/>
                <w:szCs w:val="21"/>
                <w:lang w:val="en-US" w:eastAsia="zh-CN"/>
              </w:rPr>
              <w:t>伴奏音型自己选择。</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3.</w:t>
            </w:r>
            <w:r>
              <w:rPr>
                <w:rFonts w:hint="eastAsia" w:ascii="宋体" w:hAnsi="宋体" w:eastAsia="宋体" w:cs="宋体"/>
                <w:sz w:val="21"/>
                <w:szCs w:val="21"/>
              </w:rPr>
              <w:t>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w:t>
            </w:r>
            <w:r>
              <w:rPr>
                <w:rFonts w:hint="eastAsia" w:ascii="宋体" w:hAnsi="宋体" w:eastAsia="宋体" w:cs="宋体"/>
                <w:sz w:val="21"/>
                <w:szCs w:val="21"/>
                <w:lang w:eastAsia="zh-CN"/>
              </w:rPr>
              <w:t>：</w:t>
            </w:r>
            <w:r>
              <w:rPr>
                <w:rFonts w:hint="eastAsia" w:ascii="宋体" w:hAnsi="宋体" w:eastAsia="宋体" w:cs="宋体"/>
                <w:sz w:val="21"/>
                <w:szCs w:val="21"/>
              </w:rPr>
              <w:t>根据教师的步骤编配和弦并练习弹奏。</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教师：实例讲解小</w:t>
            </w:r>
            <w:r>
              <w:rPr>
                <w:rFonts w:hint="eastAsia" w:ascii="宋体" w:hAnsi="宋体" w:eastAsia="宋体" w:cs="宋体"/>
                <w:sz w:val="21"/>
                <w:szCs w:val="21"/>
              </w:rPr>
              <w:t>调幼儿歌曲编配练习</w:t>
            </w:r>
            <w:r>
              <w:rPr>
                <w:rFonts w:hint="eastAsia" w:ascii="Calibri" w:eastAsia="宋体"/>
                <w:lang w:val="en-US" w:eastAsia="zh-CN"/>
              </w:rPr>
              <w:t>《</w:t>
            </w:r>
            <w:r>
              <w:rPr>
                <w:rFonts w:hint="eastAsia"/>
                <w:lang w:val="en-US" w:eastAsia="zh-CN"/>
              </w:rPr>
              <w:t>唢呐配喇叭</w:t>
            </w:r>
            <w:r>
              <w:rPr>
                <w:rFonts w:hint="eastAsia" w:ascii="Calibri" w:eastAsia="宋体"/>
                <w:lang w:val="en-US" w:eastAsia="zh-CN"/>
              </w:rPr>
              <w:t>》</w:t>
            </w:r>
            <w:r>
              <w:rPr>
                <w:rFonts w:hint="eastAsia" w:ascii="宋体" w:hAnsi="宋体" w:eastAsia="宋体" w:cs="宋体"/>
                <w:sz w:val="21"/>
                <w:szCs w:val="21"/>
              </w:rPr>
              <w:t>。</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2.</w:t>
            </w:r>
            <w:r>
              <w:rPr>
                <w:rFonts w:hint="eastAsia" w:ascii="宋体" w:hAnsi="宋体" w:eastAsia="宋体" w:cs="宋体"/>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3.</w:t>
            </w:r>
            <w:r>
              <w:rPr>
                <w:rFonts w:hint="eastAsia" w:ascii="宋体" w:hAnsi="宋体" w:eastAsia="宋体" w:cs="宋体"/>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学生：进一步熟悉歌曲伴奏编配步骤，</w:t>
            </w:r>
            <w:r>
              <w:rPr>
                <w:rFonts w:hint="eastAsia" w:ascii="宋体" w:hAnsi="宋体" w:eastAsia="宋体" w:cs="宋体"/>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学生完成歌曲的自我编配。</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2.</w:t>
            </w:r>
            <w:r>
              <w:rPr>
                <w:rFonts w:hint="eastAsia" w:ascii="宋体" w:hAnsi="宋体" w:eastAsia="宋体" w:cs="宋体"/>
                <w:sz w:val="21"/>
                <w:szCs w:val="21"/>
              </w:rPr>
              <w:t>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spacing w:line="240" w:lineRule="auto"/>
              <w:jc w:val="center"/>
              <w:rPr>
                <w:b/>
                <w:bCs/>
              </w:rPr>
            </w:pPr>
            <w:r>
              <w:rPr>
                <w:b/>
                <w:bCs/>
              </w:rPr>
              <w:t>教学总结</w:t>
            </w:r>
          </w:p>
        </w:tc>
        <w:tc>
          <w:tcPr>
            <w:tcW w:w="7995" w:type="dxa"/>
            <w:gridSpan w:val="6"/>
            <w:vAlign w:val="center"/>
          </w:tcPr>
          <w:p>
            <w:pPr>
              <w:numPr>
                <w:ilvl w:val="0"/>
                <w:numId w:val="0"/>
              </w:numPr>
              <w:snapToGrid w:val="0"/>
              <w:spacing w:line="240" w:lineRule="auto"/>
              <w:ind w:firstLine="422" w:firstLineChars="200"/>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《大鹿》是一首非常优美的歌曲，它以大鹿为主题，表达了对大自然的敬畏和对生命的尊重。这首歌曲的思政目标可以从以下几个方面来理解：</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1.培养爱国主义情怀：通过欣赏这首歌曲，我们可以感受到作者对祖国大好河山的热爱之情。这种情感可以激发我们的爱国情怀，让我们更加珍惜和保护我们美丽的家园。</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2.增强环保意识：《大鹿》这首歌曲通过对大鹿的描绘，让我们感受到了大自然的神奇和美丽。我们应该珍惜自然资源，保护生态环境，让人与自然和谐共生。</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3.倡导生态文明：这首歌曲提醒我们要树立生态文明观念，关注生态环境保护，实现可持续发展。我们应该在发展经济的同时，注重环境保护，为子孙后代留下美好的生活环境。</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4.弘扬中华民族优秀传统文化：《大鹿》这首歌曲融合了中华民族优秀的传统文化元素，如山水画、诗词等。通过欣赏这首歌曲，我们可以更好地了解和传承中华民族的优秀文化传统。</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5.培养审美情趣：这首歌曲旋律优美，歌词意境深远，具有很高的艺术价值。通过欣赏这首歌曲，我们可以提高自己的审美情趣，丰富精神文化生活。</w:t>
            </w:r>
          </w:p>
          <w:p>
            <w:pPr>
              <w:numPr>
                <w:ilvl w:val="0"/>
                <w:numId w:val="0"/>
              </w:numPr>
              <w:snapToGrid w:val="0"/>
              <w:spacing w:line="240" w:lineRule="auto"/>
              <w:ind w:firstLine="422" w:firstLineChars="200"/>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歌曲《唢呐配喇叭》是一首短小的无声羽调式的湖南民歌，其曲调和节奏均使用了模进、重复的手法，小三度级进的旋律与附点十六分音符、附点音符的运用，形成了秧歌舞特有的风格。</w:t>
            </w:r>
            <w:r>
              <w:rPr>
                <w:rFonts w:hint="eastAsia" w:ascii="宋体" w:hAnsi="宋体" w:eastAsia="宋体" w:cs="宋体"/>
                <w:sz w:val="21"/>
                <w:szCs w:val="21"/>
                <w:lang w:val="en-US" w:eastAsia="zh-CN"/>
              </w:rPr>
              <w:t>这首歌曲可以作为音乐课程中的一项重要学习内容，</w:t>
            </w:r>
            <w:r>
              <w:rPr>
                <w:rFonts w:hint="eastAsia" w:ascii="宋体" w:hAnsi="宋体" w:eastAsia="宋体" w:cs="宋体"/>
                <w:b/>
                <w:bCs/>
                <w:sz w:val="21"/>
                <w:szCs w:val="21"/>
                <w:lang w:val="en-US" w:eastAsia="zh-CN"/>
              </w:rPr>
              <w:t>其中蕴含的思政目标主要有以下几点：</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1.认识并理解民族音乐文化：通过学习和演唱《唢呐配喇叭》，学生不仅可以认识到唢呐这件民族乐器的独特音色和丰富表现力，还可以感受到中国传统音乐的魅力，从而激发他们对民族艺术的热爱。</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2.培养良好的情感态度和价值观：在学习过程中，学生需要用活泼欢快的情绪，明亮柔和的声音演唱歌曲，这种积极乐观的态度有助于培养学生健康的情感态度和正确的价值观。</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3.提高审美能力和创新意识：教学过程中鼓励学生进行动作创编和打击乐伴奏，这不仅能培养学生的创作能力，也能提高他们的审美鉴赏能力。</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4.增强合作精神和团队协作能力：在学习和表演过程中，学生需要进行合唱、合奏等活动，这需要他们相互配合，共同完成，从而锻炼他们的合作精神和团队协作能力。</w:t>
            </w:r>
          </w:p>
          <w:p>
            <w:pPr>
              <w:numPr>
                <w:ilvl w:val="0"/>
                <w:numId w:val="0"/>
              </w:numPr>
              <w:snapToGrid w:val="0"/>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5.爱护自然环境的意识：通过欣赏《</w:t>
            </w:r>
            <w:r>
              <w:rPr>
                <w:rFonts w:hint="eastAsia" w:ascii="宋体" w:hAnsi="宋体" w:eastAsia="宋体" w:cs="宋体"/>
                <w:b w:val="0"/>
                <w:bCs w:val="0"/>
                <w:sz w:val="21"/>
                <w:szCs w:val="21"/>
                <w:lang w:val="en-US" w:eastAsia="zh-CN"/>
              </w:rPr>
              <w:t>唢呐配喇叭</w:t>
            </w:r>
            <w:r>
              <w:rPr>
                <w:rFonts w:hint="eastAsia" w:ascii="宋体" w:hAnsi="宋体" w:eastAsia="宋体" w:cs="宋体"/>
                <w:sz w:val="21"/>
                <w:szCs w:val="21"/>
                <w:lang w:val="en-US" w:eastAsia="zh-CN"/>
              </w:rPr>
              <w:t>》等音乐作品，学生可以在潜移默化中受到爱鸟护鸟的教育。</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spacing w:line="240" w:lineRule="auto"/>
              <w:jc w:val="center"/>
              <w:rPr>
                <w:b/>
                <w:bCs/>
              </w:rPr>
            </w:pPr>
            <w:r>
              <w:rPr>
                <w:b/>
                <w:bCs/>
              </w:rPr>
              <w:t>预期教学成效</w:t>
            </w:r>
          </w:p>
        </w:tc>
        <w:tc>
          <w:tcPr>
            <w:tcW w:w="7995" w:type="dxa"/>
            <w:gridSpan w:val="6"/>
            <w:vAlign w:val="center"/>
          </w:tcPr>
          <w:p>
            <w:pPr>
              <w:spacing w:line="240" w:lineRule="auto"/>
              <w:ind w:firstLine="420" w:firstLineChars="200"/>
            </w:pPr>
            <w:r>
              <w:rPr>
                <w:rFonts w:hint="eastAsia"/>
              </w:rPr>
              <w:t>钢琴演奏确实可以培养毅力</w:t>
            </w:r>
            <w:r>
              <w:rPr>
                <w:rFonts w:hint="eastAsia"/>
                <w:lang w:eastAsia="zh-CN"/>
              </w:rPr>
              <w:t>，</w:t>
            </w:r>
            <w:r>
              <w:rPr>
                <w:rFonts w:hint="eastAsia"/>
                <w:lang w:val="en-US" w:eastAsia="zh-CN"/>
              </w:rPr>
              <w:t>歌曲中富有丰富的先例，感受中国传统音乐的魅力</w:t>
            </w:r>
            <w:r>
              <w:rPr>
                <w:rFonts w:hint="eastAsia"/>
              </w:rPr>
              <w:t>。</w:t>
            </w:r>
            <w:r>
              <w:rPr>
                <w:rFonts w:hint="eastAsia"/>
                <w:lang w:val="en-US" w:eastAsia="zh-CN"/>
              </w:rPr>
              <w:t>提升学生的艺术修养传承优中华民族的优秀文化传统，同时</w:t>
            </w:r>
            <w:r>
              <w:rPr>
                <w:rFonts w:hint="eastAsia"/>
              </w:rPr>
              <w:t>学习钢琴需要投入大量的时间和精力，长期坚持下来对于毅力的培养有着显著的效果</w:t>
            </w:r>
            <w:r>
              <w:rPr>
                <w:rFonts w:hint="eastAsia" w:eastAsia="宋体"/>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spacing w:line="240" w:lineRule="auto"/>
              <w:jc w:val="center"/>
              <w:rPr>
                <w:b/>
                <w:bCs/>
              </w:rPr>
            </w:pPr>
            <w:r>
              <w:rPr>
                <w:b/>
                <w:bCs/>
              </w:rPr>
              <w:t>特色与创新</w:t>
            </w:r>
          </w:p>
        </w:tc>
        <w:tc>
          <w:tcPr>
            <w:tcW w:w="7995" w:type="dxa"/>
            <w:gridSpan w:val="6"/>
            <w:vAlign w:val="center"/>
          </w:tcPr>
          <w:p>
            <w:pPr>
              <w:spacing w:line="240" w:lineRule="auto"/>
              <w:ind w:firstLine="420" w:firstLineChars="200"/>
            </w:pPr>
            <w:r>
              <w:rPr>
                <w:rFonts w:hint="eastAsia" w:ascii="宋体" w:hAnsi="宋体" w:eastAsia="宋体" w:cs="宋体"/>
                <w:b w:val="0"/>
                <w:bCs w:val="0"/>
                <w:sz w:val="21"/>
                <w:szCs w:val="21"/>
                <w:lang w:val="en-US" w:eastAsia="zh-CN"/>
              </w:rPr>
              <w:t>将伴奏的理论知识运用于实践操作。通过展示，锻炼学生心理素质，并从展示中收获成就感。通过弹奏，巩固理论知识，增强弹奏能力。</w:t>
            </w:r>
            <w:r>
              <w:rPr>
                <w:rFonts w:hint="eastAsia" w:ascii="Calibri" w:eastAsia="宋体"/>
                <w:lang w:val="en-US" w:eastAsia="zh-CN"/>
              </w:rPr>
              <w:t>通过小组和个人展示，锻炼学生心理素质，并从展示中收获成就感。</w:t>
            </w:r>
          </w:p>
        </w:tc>
      </w:tr>
    </w:tbl>
    <w:p>
      <w:pPr>
        <w:spacing w:line="240" w:lineRule="auto"/>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16</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16</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eastAsia="仿宋_GB2312"/>
                <w:sz w:val="24"/>
              </w:rPr>
            </w:pPr>
            <w:r>
              <w:rPr>
                <w:rFonts w:hint="eastAsia" w:eastAsia="仿宋_GB2312"/>
                <w:sz w:val="24"/>
                <w:lang w:val="en-US" w:eastAsia="zh-CN"/>
              </w:rPr>
              <w:t>7.D大调与b小调音阶和弦连接弹奏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了解D大调与b小调大小调和弦连接知识；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D大调与b小调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通过音阶琶音学习，提升节奏感和音乐感知能力、音乐表现能力，加深对音乐理论的理解和应用。</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ind w:firstLine="480" w:firstLineChars="200"/>
              <w:rPr>
                <w:rFonts w:hint="eastAsia" w:eastAsia="仿宋_GB2312"/>
                <w:sz w:val="24"/>
                <w:lang w:val="en-US" w:eastAsia="zh-CN"/>
              </w:rPr>
            </w:pPr>
            <w:r>
              <w:rPr>
                <w:rFonts w:hint="eastAsia" w:eastAsia="仿宋_GB2312"/>
                <w:sz w:val="24"/>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了解D大调与b小调大小调和弦连接知识；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D大调与b小调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教学内容：D大调与b小调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D大调与b小调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能弹奏出D大调与b小调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spacing w:line="40" w:lineRule="exact"/>
      </w:pPr>
    </w:p>
    <w:p>
      <w:pPr>
        <w:jc w:val="right"/>
        <w:rPr>
          <w:rFonts w:hint="eastAsia" w:ascii="宋体" w:hAnsi="宋体" w:eastAsia="宋体" w:cs="宋体"/>
          <w:b/>
          <w:bCs w:val="0"/>
        </w:rPr>
      </w:pPr>
      <w:r>
        <w:rPr>
          <w:rFonts w:hint="eastAsia" w:ascii="宋体" w:hAnsi="宋体"/>
          <w:sz w:val="18"/>
          <w:szCs w:val="18"/>
        </w:rPr>
        <w:t xml:space="preserve">                                                                     </w:t>
      </w:r>
    </w:p>
    <w:p>
      <w:pPr>
        <w:rPr>
          <w:rFonts w:hint="eastAsia"/>
        </w:rPr>
      </w:pP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授课内容详案7</w:t>
      </w:r>
    </w:p>
    <w:p>
      <w:pPr>
        <w:spacing w:line="360" w:lineRule="auto"/>
        <w:rPr>
          <w:rFonts w:hint="default" w:ascii="Times New Roman"/>
          <w:sz w:val="24"/>
          <w:szCs w:val="24"/>
          <w:lang w:val="en-US" w:eastAsia="zh-CN"/>
        </w:rPr>
      </w:pPr>
    </w:p>
    <w:p>
      <w:pPr>
        <w:numPr>
          <w:ilvl w:val="0"/>
          <w:numId w:val="8"/>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8"/>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1.通过课前的学习，</w:t>
      </w:r>
      <w:r>
        <w:rPr>
          <w:rFonts w:hint="eastAsia" w:ascii="仿宋" w:hAnsi="仿宋" w:eastAsia="仿宋" w:cs="仿宋"/>
          <w:bCs/>
          <w:color w:val="000000"/>
          <w:kern w:val="0"/>
          <w:sz w:val="24"/>
        </w:rPr>
        <w:t>你能弹奏出</w:t>
      </w:r>
      <w:r>
        <w:rPr>
          <w:rFonts w:hint="eastAsia" w:ascii="仿宋" w:hAnsi="仿宋" w:eastAsia="仿宋" w:cs="仿宋"/>
          <w:bCs/>
          <w:color w:val="000000"/>
          <w:kern w:val="0"/>
          <w:sz w:val="24"/>
          <w:lang w:eastAsia="zh-CN"/>
        </w:rPr>
        <w:t>D大调与b小调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2.</w:t>
      </w:r>
      <w:r>
        <w:rPr>
          <w:rFonts w:hint="eastAsia" w:ascii="仿宋" w:hAnsi="仿宋" w:eastAsia="仿宋" w:cs="仿宋"/>
          <w:bCs/>
          <w:color w:val="000000"/>
          <w:kern w:val="0"/>
          <w:sz w:val="24"/>
          <w:lang w:eastAsia="zh-CN"/>
        </w:rPr>
        <w:t>D大调与b小调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8"/>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教师讲解示范演奏D大调与b小调弹奏要点：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D大调与b小调音型：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2.教师引导学生分别弹奏音型组合的和声连接。在讲练结合中熟记D大调与b小调的键盘位置。掌握理论知识，为实际运用做铺垫。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2.弹奏</w:t>
      </w:r>
      <w:r>
        <w:rPr>
          <w:rFonts w:hint="eastAsia" w:ascii="仿宋" w:hAnsi="仿宋" w:eastAsia="仿宋" w:cs="仿宋"/>
          <w:b w:val="0"/>
          <w:bCs/>
          <w:color w:val="000000"/>
          <w:kern w:val="0"/>
          <w:sz w:val="24"/>
          <w:lang w:val="en-US" w:eastAsia="zh-CN"/>
        </w:rPr>
        <w:t>D大调与b小调</w:t>
      </w:r>
      <w:r>
        <w:rPr>
          <w:rFonts w:hint="eastAsia" w:ascii="仿宋" w:hAnsi="仿宋" w:eastAsia="仿宋" w:cs="仿宋"/>
          <w:bCs/>
          <w:color w:val="000000"/>
          <w:kern w:val="0"/>
          <w:sz w:val="24"/>
          <w:lang w:val="en-US" w:eastAsia="zh-CN"/>
        </w:rPr>
        <w:t>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220970" cy="2806700"/>
            <wp:effectExtent l="0" t="0" r="8255" b="3175"/>
            <wp:docPr id="21" name="图片 21" descr="170659888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06598882233"/>
                    <pic:cNvPicPr>
                      <a:picLocks noChangeAspect="1"/>
                    </pic:cNvPicPr>
                  </pic:nvPicPr>
                  <pic:blipFill>
                    <a:blip r:embed="rId25"/>
                    <a:stretch>
                      <a:fillRect/>
                    </a:stretch>
                  </pic:blipFill>
                  <pic:spPr>
                    <a:xfrm>
                      <a:off x="0" y="0"/>
                      <a:ext cx="5220970" cy="280670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rPr>
          <w:rFonts w:hint="eastAsia"/>
          <w:color w:val="222222"/>
          <w:sz w:val="24"/>
          <w:szCs w:val="24"/>
          <w:highlight w:val="white"/>
          <w:lang w:val="en-US" w:eastAsia="zh-CN"/>
        </w:rPr>
      </w:pPr>
    </w:p>
    <w:p>
      <w:pPr>
        <w:numPr>
          <w:ilvl w:val="0"/>
          <w:numId w:val="8"/>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w:t>
      </w:r>
      <w:r>
        <w:rPr>
          <w:rFonts w:hint="eastAsia" w:ascii="仿宋" w:hAnsi="仿宋" w:eastAsia="仿宋" w:cs="仿宋"/>
          <w:bCs/>
          <w:color w:val="000000"/>
          <w:kern w:val="0"/>
          <w:sz w:val="24"/>
          <w:lang w:eastAsia="zh-CN"/>
        </w:rPr>
        <w:t>D大调与b小调</w:t>
      </w:r>
      <w:r>
        <w:rPr>
          <w:rFonts w:hint="eastAsia" w:eastAsia="仿宋_GB2312"/>
          <w:b w:val="0"/>
          <w:bCs w:val="0"/>
          <w:sz w:val="24"/>
          <w:szCs w:val="24"/>
          <w:lang w:val="en-US" w:eastAsia="zh-CN"/>
        </w:rPr>
        <w:t>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8"/>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480" w:firstLineChars="2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熟练弹奏和弦连接，独立为歌曲《两只小鸟》《采蘑菇的小姑娘》编配伴奏。</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4.16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lang w:val="en-US" w:eastAsia="zh-CN"/>
              </w:rPr>
              <w:t>D大调与b小调音阶和弦连接弹奏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eastAsia="宋体"/>
                <w:lang w:val="en-US" w:eastAsia="zh-CN"/>
              </w:rPr>
              <w:t>演奏技巧的学习中，也可以培养学生的耐心、细心和专注力等品质，帮助学生树立正确的价值观和人生观</w:t>
            </w:r>
            <w:r>
              <w:rPr>
                <w:rFonts w:hint="eastAsia"/>
                <w:lang w:val="en-US" w:eastAsia="zh-CN"/>
              </w:rPr>
              <w:t>，需要长时间的练习和积累，这有助于培养学生的自律精神和毅力。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教师讲解示范演奏</w:t>
            </w:r>
            <w:r>
              <w:rPr>
                <w:rFonts w:hint="eastAsia"/>
                <w:lang w:val="en-US" w:eastAsia="zh-CN"/>
              </w:rPr>
              <w:t>D大调与b小调</w:t>
            </w:r>
            <w:r>
              <w:rPr>
                <w:rFonts w:hint="default" w:eastAsia="宋体"/>
                <w:lang w:val="en-US" w:eastAsia="zh-CN"/>
              </w:rPr>
              <w:t>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pPr>
              <w:rPr>
                <w:rFonts w:hint="eastAsia"/>
                <w:lang w:val="en-US" w:eastAsia="zh-CN"/>
              </w:rPr>
            </w:pPr>
          </w:p>
          <w:p>
            <w:pPr>
              <w:ind w:firstLine="420" w:firstLineChars="200"/>
              <w:rPr>
                <w:rFonts w:hint="eastAsia"/>
                <w:lang w:val="en-US" w:eastAsia="zh-CN"/>
              </w:rPr>
            </w:pPr>
            <w:r>
              <w:rPr>
                <w:rFonts w:hint="eastAsia"/>
                <w:lang w:val="en-US" w:eastAsia="zh-CN"/>
              </w:rPr>
              <w:t>教师讲解示范演奏D大调与b小调弹奏要点：</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D大调与b小调音型：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 w:val="0"/>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2.教师引导学生分别弹奏音型组合的和声连接。在讲练结合中熟记D大调与b小调伴奏音型的键盘位置。掌握理论知识，为实际运用做铺垫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Cs/>
                <w:color w:val="000000"/>
                <w:kern w:val="0"/>
                <w:sz w:val="21"/>
                <w:szCs w:val="21"/>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Cs/>
                <w:color w:val="000000"/>
                <w:kern w:val="0"/>
                <w:sz w:val="21"/>
                <w:szCs w:val="21"/>
                <w:lang w:val="en-US" w:eastAsia="zh-CN"/>
              </w:rPr>
              <w:t xml:space="preserve"> 2.弹奏</w:t>
            </w:r>
            <w:r>
              <w:rPr>
                <w:rFonts w:hint="eastAsia"/>
                <w:lang w:val="en-US" w:eastAsia="zh-CN"/>
              </w:rPr>
              <w:t>D大调与b小调</w:t>
            </w:r>
            <w:r>
              <w:rPr>
                <w:rFonts w:hint="eastAsia" w:asciiTheme="majorEastAsia" w:hAnsiTheme="majorEastAsia" w:eastAsiaTheme="majorEastAsia" w:cstheme="majorEastAsia"/>
                <w:bCs/>
                <w:color w:val="000000"/>
                <w:kern w:val="0"/>
                <w:sz w:val="21"/>
                <w:szCs w:val="21"/>
                <w:lang w:val="en-US" w:eastAsia="zh-CN"/>
              </w:rPr>
              <w:t>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leftChars="0"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b w:val="0"/>
                <w:bCs w:val="0"/>
                <w:sz w:val="21"/>
                <w:szCs w:val="21"/>
                <w:lang w:val="en-US" w:eastAsia="zh-CN"/>
              </w:rPr>
              <w:t>通过弹奏，巩固理论知识，增强弹奏能力，学生回顾新课内容并按要求完成课后作业。</w:t>
            </w:r>
            <w:r>
              <w:rPr>
                <w:rFonts w:hint="eastAsia" w:asciiTheme="majorEastAsia" w:hAnsiTheme="majorEastAsia" w:eastAsiaTheme="majorEastAsia" w:cstheme="majorEastAsia"/>
                <w:sz w:val="21"/>
                <w:szCs w:val="21"/>
                <w:lang w:val="en-US" w:eastAsia="zh-CN"/>
              </w:rPr>
              <w:t xml:space="preserve">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420" w:firstLineChars="200"/>
            </w:pPr>
            <w:r>
              <w:rPr>
                <w:rFonts w:hint="eastAsia"/>
              </w:rPr>
              <w:t>钢琴演奏确实可以培养毅力。学习钢琴需要投入大量的时间和精力，而长期坚持下来对于毅力的培养有着显著的效果</w:t>
            </w:r>
            <w:r>
              <w:rPr>
                <w:rFonts w:hint="eastAsia"/>
                <w:lang w:eastAsia="zh-CN"/>
              </w:rPr>
              <w:t>，</w:t>
            </w:r>
            <w:r>
              <w:rPr>
                <w:rFonts w:hint="eastAsia"/>
              </w:rPr>
              <w:t>只要长期坚持下去，毅力自然就会得到提升。</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ind w:firstLine="420" w:firstLineChars="200"/>
            </w:pPr>
            <w:r>
              <w:rPr>
                <w:rFonts w:hint="eastAsia"/>
                <w:lang w:val="en-US" w:eastAsia="zh-CN"/>
              </w:rPr>
              <w:t>通过小组和个人展示，锻炼学生心理素质，并从展示中收获成就感。</w:t>
            </w:r>
          </w:p>
        </w:tc>
      </w:tr>
    </w:tbl>
    <w:p>
      <w:pPr>
        <w:rPr>
          <w:rFonts w:hint="eastAsia"/>
          <w:lang w:val="en-US" w:eastAsia="zh-CN"/>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23</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23</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numPr>
                <w:ilvl w:val="0"/>
                <w:numId w:val="0"/>
              </w:numPr>
              <w:snapToGrid w:val="0"/>
              <w:rPr>
                <w:rFonts w:hint="default" w:eastAsia="仿宋_GB2312"/>
                <w:sz w:val="24"/>
                <w:lang w:val="en-US" w:eastAsia="zh-CN"/>
              </w:rPr>
            </w:pPr>
            <w:r>
              <w:rPr>
                <w:rFonts w:hint="eastAsia" w:eastAsia="仿宋_GB2312"/>
                <w:sz w:val="24"/>
                <w:lang w:val="en-US" w:eastAsia="zh-CN"/>
              </w:rPr>
              <w:t>8.歌曲《两只小鸟》《采蘑菇的小姑娘》弹奏与演唱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hint="eastAsia" w:eastAsia="仿宋_GB2312"/>
                <w:sz w:val="24"/>
                <w:lang w:eastAsia="zh-CN"/>
              </w:rPr>
            </w:pPr>
            <w:r>
              <w:rPr>
                <w:rFonts w:eastAsia="仿宋_GB2312"/>
                <w:sz w:val="24"/>
              </w:rPr>
              <w:t>知识目标：</w:t>
            </w:r>
            <w:r>
              <w:rPr>
                <w:rFonts w:hint="eastAsia" w:eastAsia="仿宋_GB2312"/>
                <w:sz w:val="24"/>
                <w:lang w:val="en-US" w:eastAsia="zh-CN"/>
              </w:rPr>
              <w:t>会给《两只小鸟》《采蘑菇的小姑娘》歌曲编配和弦；</w:t>
            </w: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能掌握《两只小鸟》《采蘑菇的小姑娘》的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引导导学生用自然、轻柔的声音演唱歌曲，鼓励学生尝试创作和改编儿童歌曲作品，发挥学生的创造力和想象力。培养学生的审美鉴赏能力，也能激发他们的创新意识。通过组织学生进行合奏、协奏等形式的演奏，让学生意识到团队中每个人的重要性，培养学生的集体意识和合作精神。</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D</w:t>
            </w:r>
            <w:r>
              <w:rPr>
                <w:rFonts w:hint="eastAsia" w:eastAsia="仿宋_GB2312"/>
                <w:sz w:val="24"/>
                <w:lang w:eastAsia="zh-CN"/>
              </w:rPr>
              <w:t>大调与</w:t>
            </w:r>
            <w:r>
              <w:rPr>
                <w:rFonts w:hint="eastAsia" w:eastAsia="仿宋_GB2312"/>
                <w:sz w:val="24"/>
                <w:lang w:val="en-US" w:eastAsia="zh-CN"/>
              </w:rPr>
              <w:t>b</w:t>
            </w:r>
            <w:r>
              <w:rPr>
                <w:rFonts w:hint="eastAsia" w:eastAsia="仿宋_GB2312"/>
                <w:sz w:val="24"/>
                <w:lang w:eastAsia="zh-CN"/>
              </w:rPr>
              <w:t>小调</w:t>
            </w:r>
            <w:r>
              <w:rPr>
                <w:rFonts w:hint="eastAsia" w:eastAsia="仿宋_GB2312"/>
                <w:sz w:val="24"/>
              </w:rPr>
              <w:t>幼儿歌曲。</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教学内容：歌曲《两只小鸟》《采蘑菇的小姑娘》弹奏与演唱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歌曲《两只小鸟》《采蘑菇的小姑娘》弹奏与演唱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流畅完整的进行歌曲《两只小鸟》《采蘑菇的小姑娘》弹奏与演唱</w:t>
            </w:r>
          </w:p>
        </w:tc>
      </w:tr>
    </w:tbl>
    <w:p>
      <w:pPr>
        <w:spacing w:line="40" w:lineRule="exact"/>
      </w:pPr>
    </w:p>
    <w:p>
      <w:pPr>
        <w:jc w:val="right"/>
        <w:rPr>
          <w:rFonts w:hint="eastAsia" w:ascii="宋体" w:hAnsi="宋体" w:eastAsia="宋体" w:cs="宋体"/>
          <w:b/>
          <w:bCs w:val="0"/>
        </w:rPr>
      </w:pPr>
      <w:r>
        <w:rPr>
          <w:rFonts w:hint="eastAsia" w:ascii="宋体" w:hAnsi="宋体"/>
          <w:sz w:val="18"/>
          <w:szCs w:val="18"/>
        </w:rPr>
        <w:t xml:space="preserve">                                                                     </w:t>
      </w:r>
    </w:p>
    <w:p>
      <w:pPr>
        <w:rPr>
          <w:rFonts w:hint="eastAsia"/>
        </w:rPr>
      </w:pP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8</w:t>
      </w:r>
    </w:p>
    <w:p>
      <w:pPr>
        <w:spacing w:line="360" w:lineRule="auto"/>
        <w:rPr>
          <w:rFonts w:hint="default" w:ascii="Times New Roman"/>
          <w:sz w:val="24"/>
          <w:szCs w:val="24"/>
          <w:lang w:val="en-US" w:eastAsia="zh-CN"/>
        </w:rPr>
      </w:pPr>
    </w:p>
    <w:p>
      <w:pPr>
        <w:numPr>
          <w:ilvl w:val="0"/>
          <w:numId w:val="9"/>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9"/>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9"/>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9"/>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两只小鸟</w:t>
      </w:r>
      <w:r>
        <w:rPr>
          <w:rFonts w:hint="eastAsia" w:eastAsia="仿宋_GB2312"/>
          <w:b/>
          <w:bCs/>
          <w:sz w:val="24"/>
          <w:szCs w:val="24"/>
        </w:rPr>
        <w:t>》</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1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视唱歌曲，熟悉旋律，理解歌词内容，确定调性为</w:t>
      </w:r>
      <w:r>
        <w:rPr>
          <w:rFonts w:hint="eastAsia" w:eastAsia="仿宋_GB2312"/>
          <w:b w:val="0"/>
          <w:bCs w:val="0"/>
          <w:sz w:val="24"/>
          <w:szCs w:val="24"/>
          <w:lang w:val="en-US" w:eastAsia="zh-CN"/>
        </w:rPr>
        <w:t>D</w:t>
      </w:r>
      <w:r>
        <w:rPr>
          <w:rFonts w:hint="eastAsia" w:eastAsia="仿宋_GB2312"/>
          <w:b w:val="0"/>
          <w:bCs w:val="0"/>
          <w:sz w:val="24"/>
          <w:szCs w:val="24"/>
        </w:rPr>
        <w:t>大调。</w:t>
      </w:r>
    </w:p>
    <w:p>
      <w:pPr>
        <w:widowControl w:val="0"/>
        <w:numPr>
          <w:ilvl w:val="0"/>
          <w:numId w:val="1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歌曲结构分析：2/4拍；中速；</w:t>
      </w:r>
      <w:r>
        <w:rPr>
          <w:rFonts w:hint="eastAsia" w:eastAsia="仿宋_GB2312"/>
          <w:b w:val="0"/>
          <w:bCs w:val="0"/>
          <w:sz w:val="24"/>
          <w:szCs w:val="24"/>
          <w:lang w:val="en-US" w:eastAsia="zh-CN"/>
        </w:rPr>
        <w:t>节奏欢快</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3.</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欢快类型的伴奏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幼儿歌曲编配练习</w:t>
      </w:r>
      <w:r>
        <w:rPr>
          <w:rFonts w:hint="eastAsia" w:eastAsia="仿宋_GB2312"/>
          <w:b/>
          <w:bCs/>
          <w:sz w:val="24"/>
          <w:szCs w:val="24"/>
          <w:lang w:val="en-US" w:eastAsia="zh-CN"/>
        </w:rPr>
        <w:t>《采蘑菇的小姑娘</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eastAsia="zh-CN"/>
        </w:rPr>
        <w:t>.</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eastAsia="zh-CN"/>
        </w:rPr>
        <w:t>.</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eastAsia="zh-CN"/>
        </w:rPr>
        <w:t>.</w:t>
      </w:r>
      <w:r>
        <w:rPr>
          <w:rFonts w:hint="eastAsia" w:eastAsia="仿宋_GB2312"/>
          <w:b w:val="0"/>
          <w:bCs w:val="0"/>
          <w:sz w:val="24"/>
          <w:szCs w:val="24"/>
        </w:rPr>
        <w:t>教师巡回指导，及时纠正学生的错误。</w:t>
      </w:r>
    </w:p>
    <w:p>
      <w:pPr>
        <w:pStyle w:val="7"/>
        <w:keepNext w:val="0"/>
        <w:keepLines w:val="0"/>
        <w:widowControl/>
        <w:suppressLineNumbers w:val="0"/>
        <w:spacing w:before="0" w:beforeAutospacing="0" w:after="0" w:afterAutospacing="0" w:line="360" w:lineRule="auto"/>
        <w:ind w:left="0" w:right="0" w:firstLine="0"/>
        <w:rPr>
          <w:rFonts w:hint="eastAsia" w:eastAsia="仿宋_GB2312"/>
          <w:b w:val="0"/>
          <w:bCs w:val="0"/>
          <w:sz w:val="24"/>
          <w:szCs w:val="24"/>
        </w:rPr>
      </w:pPr>
      <w:r>
        <w:rPr>
          <w:rFonts w:hint="eastAsia" w:ascii="Calibri" w:hAnsi="Calibri" w:eastAsia="仿宋_GB2312" w:cs="Calibri"/>
          <w:b w:val="0"/>
          <w:bCs w:val="0"/>
          <w:kern w:val="2"/>
          <w:sz w:val="24"/>
          <w:szCs w:val="24"/>
          <w:lang w:val="en-US" w:eastAsia="zh-CN" w:bidi="ar-SA"/>
        </w:rPr>
        <w:t>【弹奏提示】《采蘑菇的小姑娘》是一首为群众所喜爱的农村题材歌曲，它以清新明快的格调、朴实无华的感情、流畅动听的旋律赢得了广大听众的心。该作品运用拍进行创作，速度中快，有弹性而又不轻浮。民族羽调式常有的抒情、柔美的品格，因同音反复与音程跳进相间的旋律而得到了充分的体现。《采蘑菇的小姑娘》节奏较为欢快，可以使用欢快类型的伴奏型，伴奏型由学生自己选择。</w:t>
      </w:r>
    </w:p>
    <w:p>
      <w:pPr>
        <w:widowControl w:val="0"/>
        <w:numPr>
          <w:ilvl w:val="0"/>
          <w:numId w:val="0"/>
        </w:numPr>
        <w:snapToGrid w:val="0"/>
        <w:spacing w:line="360" w:lineRule="auto"/>
        <w:jc w:val="both"/>
        <w:rPr>
          <w:rFonts w:hint="eastAsia" w:eastAsia="仿宋_GB2312"/>
          <w:b/>
          <w:bCs/>
          <w:sz w:val="24"/>
          <w:szCs w:val="24"/>
        </w:rPr>
      </w:pPr>
      <w:r>
        <w:rPr>
          <w:rFonts w:hint="eastAsia" w:eastAsia="仿宋_GB2312"/>
          <w:b/>
          <w:bCs/>
          <w:sz w:val="24"/>
          <w:szCs w:val="24"/>
        </w:rPr>
        <w:t xml:space="preserve">  </w:t>
      </w:r>
    </w:p>
    <w:p>
      <w:pPr>
        <w:widowControl w:val="0"/>
        <w:numPr>
          <w:ilvl w:val="0"/>
          <w:numId w:val="0"/>
        </w:numPr>
        <w:snapToGrid w:val="0"/>
        <w:spacing w:line="360" w:lineRule="auto"/>
        <w:jc w:val="both"/>
        <w:rPr>
          <w:rFonts w:hint="eastAsia" w:eastAsia="仿宋_GB2312"/>
          <w:b/>
          <w:bCs/>
          <w:sz w:val="24"/>
          <w:szCs w:val="24"/>
        </w:rPr>
      </w:pP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eastAsia="zh-CN"/>
        </w:rPr>
        <w:t>.</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bCs/>
          <w:sz w:val="24"/>
          <w:szCs w:val="24"/>
          <w:lang w:val="en-US" w:eastAsia="zh-CN"/>
        </w:rPr>
      </w:pPr>
      <w:r>
        <w:rPr>
          <w:rFonts w:hint="eastAsia" w:eastAsia="仿宋_GB2312"/>
          <w:b w:val="0"/>
          <w:bCs w:val="0"/>
          <w:sz w:val="24"/>
          <w:szCs w:val="24"/>
        </w:rPr>
        <w:t>2</w:t>
      </w:r>
      <w:r>
        <w:rPr>
          <w:rFonts w:hint="eastAsia" w:eastAsia="仿宋_GB2312"/>
          <w:b w:val="0"/>
          <w:bCs w:val="0"/>
          <w:sz w:val="24"/>
          <w:szCs w:val="24"/>
          <w:lang w:eastAsia="zh-CN"/>
        </w:rPr>
        <w:t>.</w:t>
      </w:r>
      <w:r>
        <w:rPr>
          <w:rFonts w:hint="eastAsia" w:eastAsia="仿宋_GB2312"/>
          <w:b w:val="0"/>
          <w:bCs w:val="0"/>
          <w:sz w:val="24"/>
          <w:szCs w:val="24"/>
        </w:rPr>
        <w:t>学生配合练习歌曲的弹奏与演唱。</w:t>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271135" cy="1889760"/>
            <wp:effectExtent l="0" t="0" r="5715" b="5715"/>
            <wp:docPr id="22" name="图片 22" descr="1706600269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06600269888"/>
                    <pic:cNvPicPr>
                      <a:picLocks noChangeAspect="1"/>
                    </pic:cNvPicPr>
                  </pic:nvPicPr>
                  <pic:blipFill>
                    <a:blip r:embed="rId26"/>
                    <a:stretch>
                      <a:fillRect/>
                    </a:stretch>
                  </pic:blipFill>
                  <pic:spPr>
                    <a:xfrm>
                      <a:off x="0" y="0"/>
                      <a:ext cx="5271135" cy="188976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5324475" cy="1449705"/>
            <wp:effectExtent l="0" t="0" r="0" b="7620"/>
            <wp:docPr id="23" name="图片 23" descr="1706600557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06600557705"/>
                    <pic:cNvPicPr>
                      <a:picLocks noChangeAspect="1"/>
                    </pic:cNvPicPr>
                  </pic:nvPicPr>
                  <pic:blipFill>
                    <a:blip r:embed="rId27"/>
                    <a:stretch>
                      <a:fillRect/>
                    </a:stretch>
                  </pic:blipFill>
                  <pic:spPr>
                    <a:xfrm>
                      <a:off x="0" y="0"/>
                      <a:ext cx="5324475" cy="144970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295140" cy="3751580"/>
            <wp:effectExtent l="0" t="0" r="635" b="1270"/>
            <wp:docPr id="24" name="图片 24" descr="170660063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06600630418"/>
                    <pic:cNvPicPr>
                      <a:picLocks noChangeAspect="1"/>
                    </pic:cNvPicPr>
                  </pic:nvPicPr>
                  <pic:blipFill>
                    <a:blip r:embed="rId28"/>
                    <a:stretch>
                      <a:fillRect/>
                    </a:stretch>
                  </pic:blipFill>
                  <pic:spPr>
                    <a:xfrm>
                      <a:off x="0" y="0"/>
                      <a:ext cx="4295140" cy="3751580"/>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074795" cy="1073150"/>
            <wp:effectExtent l="0" t="0" r="1905" b="3175"/>
            <wp:docPr id="25" name="图片 25" descr="17066006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06600616384"/>
                    <pic:cNvPicPr>
                      <a:picLocks noChangeAspect="1"/>
                    </pic:cNvPicPr>
                  </pic:nvPicPr>
                  <pic:blipFill>
                    <a:blip r:embed="rId29"/>
                    <a:stretch>
                      <a:fillRect/>
                    </a:stretch>
                  </pic:blipFill>
                  <pic:spPr>
                    <a:xfrm>
                      <a:off x="0" y="0"/>
                      <a:ext cx="4074795" cy="1073150"/>
                    </a:xfrm>
                    <a:prstGeom prst="rect">
                      <a:avLst/>
                    </a:prstGeom>
                  </pic:spPr>
                </pic:pic>
              </a:graphicData>
            </a:graphic>
          </wp:inline>
        </w:drawing>
      </w:r>
    </w:p>
    <w:p>
      <w:pPr>
        <w:numPr>
          <w:ilvl w:val="0"/>
          <w:numId w:val="9"/>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1.分组请学生配合展示《两只小鸟》《采蘑菇的小姑娘》的弹唱。</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9"/>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leftChars="0" w:firstLine="480" w:firstLineChars="2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《两只小鸟》《采蘑菇的小姑娘》</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通过弹奏，巩固理论知识，增强弹奏能力。</w:t>
      </w:r>
    </w:p>
    <w:p>
      <w:pPr>
        <w:numPr>
          <w:ilvl w:val="0"/>
          <w:numId w:val="0"/>
        </w:numPr>
        <w:snapToGrid w:val="0"/>
        <w:spacing w:line="360" w:lineRule="auto"/>
        <w:ind w:leftChars="0"/>
        <w:rPr>
          <w:rFonts w:hint="eastAsia" w:eastAsia="仿宋_GB2312"/>
          <w:b/>
          <w:bCs/>
          <w:sz w:val="24"/>
          <w:szCs w:val="24"/>
        </w:rPr>
      </w:pPr>
    </w:p>
    <w:p>
      <w:pPr>
        <w:pStyle w:val="8"/>
        <w:ind w:firstLine="360" w:firstLineChars="100"/>
        <w:jc w:val="both"/>
        <w:rPr>
          <w:rFonts w:hint="eastAsia" w:asciiTheme="majorEastAsia" w:hAnsiTheme="majorEastAsia" w:eastAsiaTheme="majorEastAsia" w:cstheme="majorEastAsia"/>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4.23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420" w:firstLineChars="200"/>
              <w:jc w:val="both"/>
            </w:pPr>
            <w:r>
              <w:rPr>
                <w:rFonts w:hint="eastAsia"/>
                <w:lang w:val="en-US" w:eastAsia="zh-CN"/>
              </w:rPr>
              <w:t>歌曲《两只小鸟》《采蘑菇的小姑娘》弹奏与演唱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numPr>
                <w:ilvl w:val="0"/>
                <w:numId w:val="0"/>
              </w:numPr>
              <w:snapToGrid w:val="0"/>
              <w:spacing w:line="360" w:lineRule="auto"/>
              <w:ind w:firstLine="420" w:firstLineChars="200"/>
              <w:rPr>
                <w:rFonts w:hint="eastAsia" w:eastAsia="宋体"/>
                <w:lang w:eastAsia="zh-CN"/>
              </w:rPr>
            </w:pPr>
            <w:r>
              <w:rPr>
                <w:rFonts w:hint="eastAsia" w:eastAsia="宋体"/>
                <w:lang w:val="en-US" w:eastAsia="zh-CN"/>
              </w:rPr>
              <w:t>引导导学生用自然、轻柔的声音演唱歌曲，鼓励学生尝试创作和改编儿童歌曲作品，发挥学生的创造力和想象力。培养学生的审美鉴赏能力，也能激发他们的创新意识。通过组织学生进行合奏、协奏等形式的演奏，让学生意识到团队中每个人的重要性，培养学生的集体意识和合作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创新意识、合作精神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lang w:val="en-US" w:eastAsia="zh-CN"/>
              </w:rPr>
              <w:t>《两只小鸟》《采蘑菇的小姑娘》</w:t>
            </w:r>
            <w:r>
              <w:rPr>
                <w:rFonts w:hint="eastAsia"/>
                <w:lang w:eastAsia="zh-CN"/>
              </w:rPr>
              <w:t>，</w:t>
            </w:r>
            <w:r>
              <w:rPr>
                <w:rFonts w:hint="eastAsia"/>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ind w:firstLine="420" w:firstLineChars="200"/>
              <w:rPr>
                <w:rFonts w:hint="eastAsia" w:eastAsia="宋体"/>
                <w:lang w:eastAsia="zh-CN"/>
              </w:rPr>
            </w:pPr>
            <w:r>
              <w:rPr>
                <w:rFonts w:hint="eastAsia"/>
              </w:rPr>
              <w:t>实例讲解</w:t>
            </w:r>
            <w:r>
              <w:rPr>
                <w:rFonts w:hint="eastAsia"/>
                <w:lang w:val="en-US" w:eastAsia="zh-CN"/>
              </w:rPr>
              <w:t>《两只小鸟》《采蘑菇的小姑娘》</w:t>
            </w:r>
            <w:r>
              <w:rPr>
                <w:rFonts w:hint="eastAsia"/>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教师：</w:t>
            </w:r>
            <w:r>
              <w:rPr>
                <w:rFonts w:hint="eastAsia" w:asciiTheme="majorEastAsia" w:hAnsiTheme="majorEastAsia" w:eastAsiaTheme="majorEastAsia" w:cstheme="majorEastAsia"/>
                <w:sz w:val="21"/>
                <w:szCs w:val="21"/>
              </w:rPr>
              <w:t>实例讲解</w:t>
            </w:r>
            <w:r>
              <w:rPr>
                <w:rFonts w:hint="eastAsia" w:asciiTheme="majorEastAsia" w:hAnsiTheme="majorEastAsia" w:eastAsiaTheme="majorEastAsia" w:cstheme="majorEastAsia"/>
                <w:sz w:val="21"/>
                <w:szCs w:val="21"/>
                <w:lang w:eastAsia="zh-CN"/>
              </w:rPr>
              <w:t>《</w:t>
            </w:r>
            <w:r>
              <w:rPr>
                <w:rFonts w:hint="eastAsia"/>
                <w:lang w:val="en-US" w:eastAsia="zh-CN"/>
              </w:rPr>
              <w:t>两只小鸟</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为歌曲进行伴奏和演唱。</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视唱歌曲，熟悉旋律，理解歌词内容，确定调性为</w:t>
            </w:r>
            <w:r>
              <w:rPr>
                <w:rFonts w:hint="eastAsia" w:asciiTheme="majorEastAsia" w:hAnsiTheme="majorEastAsia" w:eastAsiaTheme="majorEastAsia" w:cstheme="majorEastAsia"/>
                <w:sz w:val="21"/>
                <w:szCs w:val="21"/>
                <w:lang w:val="en-US" w:eastAsia="zh-CN"/>
              </w:rPr>
              <w:t>D</w:t>
            </w:r>
            <w:r>
              <w:rPr>
                <w:rFonts w:hint="eastAsia" w:asciiTheme="majorEastAsia" w:hAnsiTheme="majorEastAsia" w:eastAsiaTheme="majorEastAsia" w:cstheme="majorEastAsia"/>
                <w:sz w:val="21"/>
                <w:szCs w:val="21"/>
              </w:rPr>
              <w:t>大调。</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歌曲结构分析：2/4拍；中速；</w:t>
            </w:r>
            <w:r>
              <w:rPr>
                <w:rFonts w:hint="eastAsia" w:asciiTheme="majorEastAsia" w:hAnsiTheme="majorEastAsia" w:eastAsiaTheme="majorEastAsia" w:cstheme="majorEastAsia"/>
                <w:sz w:val="21"/>
                <w:szCs w:val="21"/>
                <w:lang w:val="en-US" w:eastAsia="zh-CN"/>
              </w:rPr>
              <w:t>节奏欢快</w:t>
            </w:r>
            <w:r>
              <w:rPr>
                <w:rFonts w:hint="eastAsia" w:asciiTheme="majorEastAsia" w:hAnsiTheme="majorEastAsia" w:eastAsiaTheme="majorEastAsia" w:cstheme="majorEastAsia"/>
                <w:sz w:val="21"/>
                <w:szCs w:val="21"/>
              </w:rPr>
              <w:t>；教师引导学生分析。</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1.</w:t>
            </w:r>
            <w:r>
              <w:rPr>
                <w:rFonts w:hint="eastAsia" w:asciiTheme="majorEastAsia" w:hAnsiTheme="majorEastAsia" w:eastAsiaTheme="majorEastAsia" w:cstheme="majorEastAsia"/>
                <w:sz w:val="21"/>
                <w:szCs w:val="21"/>
              </w:rPr>
              <w:t>和弦编配：引导学生根据和弦编配原则进行编配。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2.</w:t>
            </w:r>
            <w:r>
              <w:rPr>
                <w:rFonts w:hint="eastAsia" w:asciiTheme="majorEastAsia" w:hAnsiTheme="majorEastAsia" w:eastAsiaTheme="majorEastAsia" w:cstheme="majorEastAsia"/>
                <w:sz w:val="21"/>
                <w:szCs w:val="21"/>
              </w:rPr>
              <w:t>分析伴奏音型：歌曲</w:t>
            </w:r>
            <w:r>
              <w:rPr>
                <w:rFonts w:hint="eastAsia" w:asciiTheme="majorEastAsia" w:hAnsiTheme="majorEastAsia" w:eastAsiaTheme="majorEastAsia" w:cstheme="majorEastAsia"/>
                <w:sz w:val="21"/>
                <w:szCs w:val="21"/>
                <w:lang w:val="en-US" w:eastAsia="zh-CN"/>
              </w:rPr>
              <w:t>节奏欢快</w:t>
            </w:r>
            <w:r>
              <w:rPr>
                <w:rFonts w:hint="eastAsia" w:asciiTheme="majorEastAsia" w:hAnsiTheme="majorEastAsia" w:eastAsiaTheme="majorEastAsia" w:cstheme="majorEastAsia"/>
                <w:sz w:val="21"/>
                <w:szCs w:val="21"/>
              </w:rPr>
              <w:t>。选用</w:t>
            </w:r>
            <w:r>
              <w:rPr>
                <w:rFonts w:hint="eastAsia" w:asciiTheme="majorEastAsia" w:hAnsiTheme="majorEastAsia" w:eastAsiaTheme="majorEastAsia" w:cstheme="majorEastAsia"/>
                <w:sz w:val="21"/>
                <w:szCs w:val="21"/>
                <w:lang w:val="en-US" w:eastAsia="zh-CN"/>
              </w:rPr>
              <w:t>欢快类型的伴奏</w:t>
            </w:r>
            <w:r>
              <w:rPr>
                <w:rFonts w:hint="eastAsia" w:asciiTheme="majorEastAsia" w:hAnsiTheme="majorEastAsia" w:eastAsiaTheme="majorEastAsia" w:cstheme="majorEastAsia"/>
                <w:sz w:val="21"/>
                <w:szCs w:val="21"/>
              </w:rPr>
              <w:t>音型 。</w:t>
            </w:r>
            <w:r>
              <w:rPr>
                <w:rFonts w:hint="eastAsia" w:asciiTheme="majorEastAsia" w:hAnsiTheme="majorEastAsia" w:eastAsiaTheme="majorEastAsia" w:cstheme="majorEastAsia"/>
                <w:sz w:val="21"/>
                <w:szCs w:val="21"/>
                <w:lang w:val="en-US" w:eastAsia="zh-CN"/>
              </w:rPr>
              <w:t>伴奏音型自己选择。</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3.</w:t>
            </w:r>
            <w:r>
              <w:rPr>
                <w:rFonts w:hint="eastAsia" w:asciiTheme="majorEastAsia" w:hAnsiTheme="majorEastAsia" w:eastAsiaTheme="majorEastAsia" w:cstheme="majorEastAsia"/>
                <w:sz w:val="21"/>
                <w:szCs w:val="21"/>
              </w:rPr>
              <w:t>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学生</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根据教师的步骤编配和弦并练习弹奏。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教师：实例讲解b小</w:t>
            </w:r>
            <w:r>
              <w:rPr>
                <w:rFonts w:hint="eastAsia" w:asciiTheme="majorEastAsia" w:hAnsiTheme="majorEastAsia" w:eastAsiaTheme="majorEastAsia" w:cstheme="majorEastAsia"/>
                <w:sz w:val="21"/>
                <w:szCs w:val="21"/>
              </w:rPr>
              <w:t>调幼儿歌曲编配练习</w:t>
            </w:r>
            <w:r>
              <w:rPr>
                <w:rFonts w:hint="eastAsia"/>
                <w:lang w:val="en-US" w:eastAsia="zh-CN"/>
              </w:rPr>
              <w:t>《采蘑菇的小姑娘》</w:t>
            </w:r>
            <w:r>
              <w:rPr>
                <w:rFonts w:hint="eastAsia" w:asciiTheme="majorEastAsia" w:hAnsiTheme="majorEastAsia" w:eastAsiaTheme="majorEastAsia" w:cstheme="majorEastAsia"/>
                <w:sz w:val="21"/>
                <w:szCs w:val="21"/>
              </w:rPr>
              <w:t>。</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3</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rPr>
              <w:t xml:space="preserve">  </w:t>
            </w:r>
            <w:r>
              <w:rPr>
                <w:rFonts w:hint="eastAsia" w:asciiTheme="majorEastAsia" w:hAnsiTheme="majorEastAsia" w:eastAsiaTheme="majorEastAsia" w:cstheme="majorEastAsia"/>
                <w:sz w:val="21"/>
                <w:szCs w:val="21"/>
                <w:lang w:val="en-US" w:eastAsia="zh-CN"/>
              </w:rPr>
              <w:t>学生：进一步熟悉歌曲伴奏编配步骤，</w:t>
            </w:r>
            <w:r>
              <w:rPr>
                <w:rFonts w:hint="eastAsia" w:asciiTheme="majorEastAsia" w:hAnsiTheme="majorEastAsia" w:eastAsiaTheme="majorEastAsia" w:cstheme="majorEastAsia"/>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学生完成歌曲的自我编配。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firstLine="422" w:firstLineChars="200"/>
              <w:rPr>
                <w:rFonts w:hint="eastAsia" w:asciiTheme="majorEastAsia" w:hAnsiTheme="majorEastAsia" w:eastAsiaTheme="majorEastAsia" w:cstheme="majorEastAsia"/>
                <w:b/>
                <w:bCs/>
                <w:sz w:val="21"/>
                <w:szCs w:val="21"/>
                <w:lang w:val="en-US" w:eastAsia="zh-CN"/>
              </w:rPr>
            </w:pPr>
            <w:r>
              <w:rPr>
                <w:rFonts w:hint="eastAsia" w:asciiTheme="majorEastAsia" w:hAnsiTheme="majorEastAsia" w:eastAsiaTheme="majorEastAsia" w:cstheme="majorEastAsia"/>
                <w:b/>
                <w:bCs/>
                <w:sz w:val="21"/>
                <w:szCs w:val="21"/>
                <w:lang w:val="en-US" w:eastAsia="zh-CN"/>
              </w:rPr>
              <w:t>歌曲《两只小鸟》是一首韵律欢快的音乐，适用于幼儿教育。其蕴含的思政目标主要体现在以下几个方面：</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1.培养情感态度和价值观：通过学习和演唱这首歌曲，学生可以体验到歌曲中的情感，如亲情、友情等，从而培养他们积极健康的情感态度和正确的价值观。</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2.提高审美能力和创新意识：在教学过程中，教师会引导学生用自然、轻柔的声音演唱歌曲，并鼓励他们进行音乐创作，这不仅能培养学生的审美鉴赏能力，也能激发他们的创新意识。</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3.增强合作精神和团队协作能力：在学习和表演过程中，学生需要进行合唱、合奏等活动，这需要他们相互配合，共同完成，从而锻炼他们的合作精神和团队协作能力。</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4.爱护自然环境的意识：通过欣赏《两只小鸟》这首歌曲，学生可以在潜移默化中受到保护自然环境的教育。</w:t>
            </w:r>
          </w:p>
          <w:p>
            <w:pPr>
              <w:numPr>
                <w:ilvl w:val="0"/>
                <w:numId w:val="0"/>
              </w:numPr>
              <w:snapToGrid w:val="0"/>
              <w:spacing w:line="360" w:lineRule="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总的来说，《两只小鸟》这首歌曲不仅能够带给学生愉快的音乐体验，同时也能够在无形中对他们的思想政治教育产生积极的影响。</w:t>
            </w:r>
          </w:p>
          <w:p>
            <w:pPr>
              <w:numPr>
                <w:ilvl w:val="0"/>
                <w:numId w:val="0"/>
              </w:numPr>
              <w:snapToGrid w:val="0"/>
              <w:spacing w:line="360" w:lineRule="auto"/>
              <w:ind w:firstLine="422" w:firstLineChars="200"/>
              <w:rPr>
                <w:rFonts w:hint="eastAsia" w:asciiTheme="majorEastAsia" w:hAnsiTheme="majorEastAsia" w:eastAsiaTheme="majorEastAsia" w:cstheme="majorEastAsia"/>
                <w:b/>
                <w:bCs/>
                <w:sz w:val="21"/>
                <w:szCs w:val="21"/>
                <w:lang w:val="en-US" w:eastAsia="zh-CN"/>
              </w:rPr>
            </w:pPr>
            <w:r>
              <w:rPr>
                <w:rFonts w:hint="eastAsia" w:asciiTheme="majorEastAsia" w:hAnsiTheme="majorEastAsia" w:eastAsiaTheme="majorEastAsia" w:cstheme="majorEastAsia"/>
                <w:b/>
                <w:bCs/>
                <w:sz w:val="21"/>
                <w:szCs w:val="21"/>
                <w:lang w:val="en-US" w:eastAsia="zh-CN"/>
              </w:rPr>
              <w:t>歌曲《采蘑菇的小姑娘》是一首深受群众喜爱的农村题材歌曲，其清新明快的格调、朴实无华的感情和流畅动听的旋律赢得了青年们的心。这首歌曲塑造了一个勤劳质朴、天真活泼的农村小姑娘的形象。</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1.学生需要能够准确演唱《采蘑菇的小姑娘》中的歌词，掌握其中的节奏和音准；</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2.学生应能理解并感受到歌曲中的情感表达，通过表演和演唱展现出小姑娘采蘑菇的喜悦和自信；</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3.学生应能通过欣赏这首歌曲了解和欣赏中国民歌，感受其中蕴含的深厚文化底蕴。总的来说，《采蘑菇的小姑娘》不仅能够带给学生愉快的音乐体验，同时也能够在无形中对他们的思想政治教育产生积极的影响。通过学习和理解这首歌曲，学生可以更好地理解和尊重劳动，培养良好的情感态度和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spacing w:line="360" w:lineRule="auto"/>
              <w:ind w:firstLine="420" w:firstLineChars="200"/>
            </w:pPr>
            <w:r>
              <w:rPr>
                <w:rFonts w:hint="eastAsia"/>
              </w:rPr>
              <w:t>钢琴演奏确实可以培养毅力。学习钢琴需要投入大量的时间和精力，而长期坚持下来对于毅力的培养有着显著的效果</w:t>
            </w:r>
            <w:r>
              <w:rPr>
                <w:rFonts w:hint="eastAsia"/>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spacing w:line="360" w:lineRule="auto"/>
            </w:pPr>
            <w:r>
              <w:rPr>
                <w:rFonts w:hint="eastAsia" w:asciiTheme="majorEastAsia" w:hAnsiTheme="majorEastAsia" w:eastAsiaTheme="majorEastAsia" w:cstheme="majorEastAsia"/>
                <w:b w:val="0"/>
                <w:bCs w:val="0"/>
                <w:sz w:val="21"/>
                <w:szCs w:val="21"/>
                <w:lang w:val="en-US" w:eastAsia="zh-CN"/>
              </w:rPr>
              <w:t>将伴奏的理论知识运用于实践操作。通过展示，锻炼学生心理素质，并从展示中收获成就感。通过弹奏，巩固理论知识，增强弹奏能力。</w:t>
            </w:r>
            <w:r>
              <w:rPr>
                <w:rFonts w:hint="eastAsia"/>
                <w:lang w:val="en-US" w:eastAsia="zh-CN"/>
              </w:rPr>
              <w:t>通过小组和个人展示，锻炼学生心理素质，并从展示中收获成就感。</w:t>
            </w:r>
          </w:p>
        </w:tc>
      </w:tr>
    </w:tbl>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30</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4</w:t>
            </w:r>
            <w:r>
              <w:rPr>
                <w:rFonts w:eastAsia="仿宋_GB2312"/>
                <w:sz w:val="24"/>
              </w:rPr>
              <w:t>月</w:t>
            </w:r>
            <w:r>
              <w:rPr>
                <w:rFonts w:hint="eastAsia" w:eastAsia="仿宋_GB2312"/>
                <w:sz w:val="24"/>
                <w:lang w:val="en-US" w:eastAsia="zh-CN"/>
              </w:rPr>
              <w:t>30</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eastAsia="仿宋_GB2312"/>
                <w:sz w:val="24"/>
              </w:rPr>
            </w:pPr>
            <w:r>
              <w:rPr>
                <w:rFonts w:hint="eastAsia" w:eastAsia="仿宋_GB2312"/>
                <w:sz w:val="24"/>
                <w:lang w:val="en-US" w:eastAsia="zh-CN"/>
              </w:rPr>
              <w:t>9.降B大调与g小调音阶和弦连接弹奏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了解降B大调与g小调大小调和弦连接知识；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降B大调与g小调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通过音阶琶音学习，提升节奏感和音乐感知能力、音乐表现能力，加深对音乐理论的理解和应用。</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引导学生克服练习过程中的困难和挑战，让学生意识到只有持之以恒地努力才能取得进步和成功。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了解降B大调与g小调大小调和弦连接知识；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降B大调与g小调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教学内容：降B大调与g小调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降B大调与g小调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能弹奏出降B大调与g小调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jc w:val="both"/>
        <w:rPr>
          <w:rFonts w:hint="default" w:ascii="宋体" w:hAnsi="宋体" w:eastAsia="宋体" w:cs="宋体"/>
          <w:b/>
          <w:bCs w:val="0"/>
          <w:kern w:val="0"/>
          <w:sz w:val="36"/>
          <w:szCs w:val="32"/>
          <w:lang w:val="en-US" w:eastAsia="zh-CN" w:bidi="ar"/>
        </w:rPr>
      </w:pPr>
      <w:r>
        <w:rPr>
          <w:rFonts w:hint="eastAsia" w:ascii="宋体" w:hAnsi="宋体"/>
          <w:sz w:val="18"/>
          <w:szCs w:val="18"/>
        </w:rPr>
        <w:t xml:space="preserve">                                   </w:t>
      </w:r>
      <w:r>
        <w:rPr>
          <w:rFonts w:hint="eastAsia" w:ascii="宋体" w:hAnsi="宋体" w:eastAsia="宋体" w:cs="宋体"/>
          <w:b/>
          <w:bCs w:val="0"/>
          <w:kern w:val="0"/>
          <w:sz w:val="36"/>
          <w:szCs w:val="32"/>
          <w:lang w:val="en-US" w:eastAsia="zh-CN" w:bidi="ar"/>
        </w:rPr>
        <w:t>授课内容详案9</w:t>
      </w:r>
    </w:p>
    <w:p>
      <w:pPr>
        <w:spacing w:line="360" w:lineRule="auto"/>
        <w:rPr>
          <w:rFonts w:hint="default" w:ascii="Times New Roman"/>
          <w:sz w:val="24"/>
          <w:szCs w:val="24"/>
          <w:lang w:val="en-US" w:eastAsia="zh-CN"/>
        </w:rPr>
      </w:pPr>
    </w:p>
    <w:p>
      <w:pPr>
        <w:numPr>
          <w:ilvl w:val="0"/>
          <w:numId w:val="11"/>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11"/>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1</w:t>
      </w:r>
      <w:r>
        <w:rPr>
          <w:rFonts w:hint="eastAsia" w:ascii="仿宋" w:hAnsi="仿宋" w:eastAsia="仿宋" w:cs="仿宋"/>
          <w:bCs/>
          <w:color w:val="000000"/>
          <w:kern w:val="0"/>
          <w:sz w:val="24"/>
          <w:lang w:val="en-US" w:eastAsia="zh-CN"/>
        </w:rPr>
        <w:t>.通过课前的学习，</w:t>
      </w:r>
      <w:r>
        <w:rPr>
          <w:rFonts w:hint="eastAsia" w:ascii="仿宋" w:hAnsi="仿宋" w:eastAsia="仿宋" w:cs="仿宋"/>
          <w:bCs/>
          <w:color w:val="000000"/>
          <w:kern w:val="0"/>
          <w:sz w:val="24"/>
        </w:rPr>
        <w:t>你能弹奏出</w:t>
      </w:r>
      <w:r>
        <w:rPr>
          <w:rFonts w:hint="eastAsia" w:ascii="仿宋" w:hAnsi="仿宋" w:eastAsia="仿宋" w:cs="仿宋"/>
          <w:bCs/>
          <w:color w:val="000000"/>
          <w:kern w:val="0"/>
          <w:sz w:val="24"/>
          <w:lang w:eastAsia="zh-CN"/>
        </w:rPr>
        <w:t>降B大调与g小调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2</w:t>
      </w:r>
      <w:r>
        <w:rPr>
          <w:rFonts w:hint="eastAsia" w:ascii="仿宋" w:hAnsi="仿宋" w:eastAsia="仿宋" w:cs="仿宋"/>
          <w:bCs/>
          <w:color w:val="000000"/>
          <w:kern w:val="0"/>
          <w:sz w:val="24"/>
          <w:lang w:val="en-US" w:eastAsia="zh-CN"/>
        </w:rPr>
        <w:t>.</w:t>
      </w:r>
      <w:r>
        <w:rPr>
          <w:rFonts w:hint="eastAsia" w:ascii="仿宋" w:hAnsi="仿宋" w:eastAsia="仿宋" w:cs="仿宋"/>
          <w:bCs/>
          <w:color w:val="000000"/>
          <w:kern w:val="0"/>
          <w:sz w:val="24"/>
          <w:lang w:eastAsia="zh-CN"/>
        </w:rPr>
        <w:t>降B大调与g小调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11"/>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教师讲解示范演奏降B大调与g小调弹奏要点：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降B大调与g小调音型：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2.教师引导学生分别弹奏音型组合的和声连接。在讲练结合中熟记降B大调与g小调的键盘位置。掌握理论知识，为实际运用做铺垫。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2.弹奏</w:t>
      </w:r>
      <w:r>
        <w:rPr>
          <w:rFonts w:hint="eastAsia" w:ascii="仿宋" w:hAnsi="仿宋" w:eastAsia="仿宋" w:cs="仿宋"/>
          <w:b w:val="0"/>
          <w:bCs/>
          <w:color w:val="000000"/>
          <w:kern w:val="0"/>
          <w:sz w:val="24"/>
          <w:lang w:val="en-US" w:eastAsia="zh-CN"/>
        </w:rPr>
        <w:t>降B大调与g小调</w:t>
      </w:r>
      <w:r>
        <w:rPr>
          <w:rFonts w:hint="eastAsia" w:ascii="仿宋" w:hAnsi="仿宋" w:eastAsia="仿宋" w:cs="仿宋"/>
          <w:bCs/>
          <w:color w:val="000000"/>
          <w:kern w:val="0"/>
          <w:sz w:val="24"/>
          <w:lang w:val="en-US" w:eastAsia="zh-CN"/>
        </w:rPr>
        <w:t>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272915" cy="2878455"/>
            <wp:effectExtent l="0" t="0" r="3810" b="7620"/>
            <wp:docPr id="26" name="图片 26" descr="170660161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06601617221"/>
                    <pic:cNvPicPr>
                      <a:picLocks noChangeAspect="1"/>
                    </pic:cNvPicPr>
                  </pic:nvPicPr>
                  <pic:blipFill>
                    <a:blip r:embed="rId30"/>
                    <a:stretch>
                      <a:fillRect/>
                    </a:stretch>
                  </pic:blipFill>
                  <pic:spPr>
                    <a:xfrm>
                      <a:off x="0" y="0"/>
                      <a:ext cx="4272915" cy="2878455"/>
                    </a:xfrm>
                    <a:prstGeom prst="rect">
                      <a:avLst/>
                    </a:prstGeom>
                  </pic:spPr>
                </pic:pic>
              </a:graphicData>
            </a:graphic>
          </wp:inline>
        </w:drawing>
      </w:r>
    </w:p>
    <w:p>
      <w:pPr>
        <w:numPr>
          <w:ilvl w:val="0"/>
          <w:numId w:val="11"/>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w:t>
      </w:r>
      <w:r>
        <w:rPr>
          <w:rFonts w:hint="eastAsia" w:ascii="仿宋" w:hAnsi="仿宋" w:eastAsia="仿宋" w:cs="仿宋"/>
          <w:bCs/>
          <w:color w:val="000000"/>
          <w:kern w:val="0"/>
          <w:sz w:val="24"/>
          <w:lang w:eastAsia="zh-CN"/>
        </w:rPr>
        <w:t>降B大调与g小调</w:t>
      </w:r>
      <w:r>
        <w:rPr>
          <w:rFonts w:hint="eastAsia" w:eastAsia="仿宋_GB2312"/>
          <w:b w:val="0"/>
          <w:bCs w:val="0"/>
          <w:sz w:val="24"/>
          <w:szCs w:val="24"/>
          <w:lang w:val="en-US" w:eastAsia="zh-CN"/>
        </w:rPr>
        <w:t>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11"/>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480" w:firstLineChars="2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熟练弹奏和弦连接，独立为歌曲《我们的朋友遍天下》《红蜻蜓》编配伴奏。</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4.30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ascii="Calibri" w:eastAsia="宋体"/>
                <w:lang w:val="en-US" w:eastAsia="zh-CN"/>
              </w:rPr>
              <w:t>降B大调与g小调音阶和弦连接弹奏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spacing w:line="360" w:lineRule="auto"/>
              <w:ind w:firstLine="420" w:firstLineChars="200"/>
              <w:rPr>
                <w:rFonts w:hint="eastAsia" w:eastAsia="宋体"/>
                <w:lang w:eastAsia="zh-CN"/>
              </w:rPr>
            </w:pPr>
            <w:r>
              <w:rPr>
                <w:rFonts w:hint="eastAsia" w:eastAsia="宋体"/>
                <w:lang w:val="en-US" w:eastAsia="zh-CN"/>
              </w:rPr>
              <w:t>音阶和弦琶音在思政教育中的作用主要体现在培养学生的审美情趣、团队协作能力、创新意识、道德品质、文化素养、自律精神和人际交往能力</w:t>
            </w:r>
            <w:r>
              <w:rPr>
                <w:rFonts w:hint="eastAsia"/>
                <w:lang w:val="en-US" w:eastAsia="zh-CN"/>
              </w:rPr>
              <w:t>,</w:t>
            </w:r>
            <w:r>
              <w:rPr>
                <w:rFonts w:hint="eastAsia" w:eastAsia="宋体"/>
                <w:lang w:val="en-US" w:eastAsia="zh-CN"/>
              </w:rPr>
              <w:t>引导学生克服练习过程中的困难和挑战，让学生意识到只有持之以恒地努力才能取得进步和成功。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spacing w:line="360" w:lineRule="auto"/>
              <w:jc w:val="center"/>
              <w:rPr>
                <w:b/>
                <w:bCs/>
              </w:rPr>
            </w:pPr>
            <w:r>
              <w:rPr>
                <w:b/>
                <w:bCs/>
              </w:rPr>
              <w:t>课程思政元素</w:t>
            </w:r>
          </w:p>
        </w:tc>
        <w:tc>
          <w:tcPr>
            <w:tcW w:w="6248" w:type="dxa"/>
            <w:gridSpan w:val="5"/>
            <w:vAlign w:val="center"/>
          </w:tcPr>
          <w:p>
            <w:pPr>
              <w:spacing w:line="360" w:lineRule="auto"/>
              <w:rPr>
                <w:rFonts w:hint="default"/>
                <w:lang w:val="en-US" w:eastAsia="zh-CN"/>
              </w:rPr>
            </w:pPr>
            <w:r>
              <w:rPr>
                <w:rFonts w:hint="eastAsia" w:ascii="Calibri" w:eastAsia="宋体"/>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融入知识点</w:t>
            </w:r>
          </w:p>
        </w:tc>
        <w:tc>
          <w:tcPr>
            <w:tcW w:w="6248" w:type="dxa"/>
            <w:gridSpan w:val="5"/>
            <w:vAlign w:val="center"/>
          </w:tcPr>
          <w:p>
            <w:pPr>
              <w:spacing w:line="360" w:lineRule="auto"/>
              <w:rPr>
                <w:rFonts w:hint="default" w:eastAsia="宋体"/>
                <w:lang w:val="en-US" w:eastAsia="zh-CN"/>
              </w:rPr>
            </w:pPr>
            <w:r>
              <w:rPr>
                <w:rFonts w:hint="default" w:eastAsia="宋体"/>
                <w:lang w:val="en-US" w:eastAsia="zh-CN"/>
              </w:rPr>
              <w:t>教师讲解示范演奏</w:t>
            </w:r>
            <w:r>
              <w:rPr>
                <w:rFonts w:hint="eastAsia" w:ascii="Calibri" w:eastAsia="宋体"/>
                <w:lang w:val="en-US" w:eastAsia="zh-CN"/>
              </w:rPr>
              <w:t>降B大调与g小调</w:t>
            </w:r>
            <w:r>
              <w:rPr>
                <w:rFonts w:hint="default" w:eastAsia="宋体"/>
                <w:lang w:val="en-US" w:eastAsia="zh-CN"/>
              </w:rPr>
              <w:t>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融入方式</w:t>
            </w:r>
          </w:p>
        </w:tc>
        <w:tc>
          <w:tcPr>
            <w:tcW w:w="6248" w:type="dxa"/>
            <w:gridSpan w:val="5"/>
            <w:vAlign w:val="center"/>
          </w:tcPr>
          <w:p>
            <w:pPr>
              <w:spacing w:line="360" w:lineRule="auto"/>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spacing w:line="360" w:lineRule="auto"/>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ind w:firstLine="420" w:firstLineChars="200"/>
            </w:pPr>
            <w:r>
              <w:rPr>
                <w:rFonts w:hint="eastAsia" w:ascii="Calibri" w:eastAsia="宋体"/>
                <w:lang w:val="en-US" w:eastAsia="zh-CN"/>
              </w:rPr>
              <w:t>教师讲解示范演奏降B大调与g小调弹奏要点：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auto"/>
              <w:ind w:right="210" w:rightChars="100" w:firstLine="422" w:firstLineChars="200"/>
              <w:textAlignment w:val="auto"/>
              <w:rPr>
                <w:rFonts w:hint="eastAsia" w:ascii="宋体" w:hAnsi="宋体" w:eastAsia="宋体" w:cs="宋体"/>
                <w:b/>
                <w:bCs w:val="0"/>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降B大调与g小调音型：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22" w:firstLineChars="200"/>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 xml:space="preserve"> </w:t>
            </w:r>
            <w:r>
              <w:rPr>
                <w:rFonts w:hint="eastAsia" w:ascii="宋体" w:hAnsi="宋体" w:eastAsia="宋体" w:cs="宋体"/>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630" w:firstLineChars="300"/>
              <w:textAlignment w:val="auto"/>
              <w:rPr>
                <w:rFonts w:hint="eastAsia" w:ascii="宋体" w:hAnsi="宋体" w:eastAsia="宋体" w:cs="宋体"/>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教师引导学生分别弹奏音型组合的和声连接。在讲练结合中熟记</w:t>
            </w:r>
            <w:r>
              <w:rPr>
                <w:rFonts w:hint="eastAsia" w:ascii="Calibri" w:eastAsia="宋体"/>
                <w:lang w:val="en-US" w:eastAsia="zh-CN"/>
              </w:rPr>
              <w:t>降B大调与g小调</w:t>
            </w:r>
            <w:r>
              <w:rPr>
                <w:rFonts w:hint="eastAsia" w:ascii="宋体" w:hAnsi="宋体" w:eastAsia="宋体" w:cs="宋体"/>
                <w:b w:val="0"/>
                <w:bCs/>
                <w:color w:val="000000"/>
                <w:kern w:val="0"/>
                <w:sz w:val="21"/>
                <w:szCs w:val="21"/>
                <w:lang w:val="en-US" w:eastAsia="zh-CN"/>
              </w:rPr>
              <w:t>伴奏音型的键盘位置。掌握理论知识，为实际运用做铺垫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22" w:firstLineChars="200"/>
              <w:textAlignment w:val="auto"/>
              <w:rPr>
                <w:rFonts w:hint="eastAsia" w:ascii="宋体" w:hAnsi="宋体" w:eastAsia="宋体" w:cs="宋体"/>
                <w:b/>
                <w:bCs w:val="0"/>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bCs/>
                <w:color w:val="000000"/>
                <w:kern w:val="0"/>
                <w:sz w:val="21"/>
                <w:szCs w:val="21"/>
                <w:lang w:val="en-US" w:eastAsia="zh-CN"/>
              </w:rPr>
            </w:pPr>
            <w:r>
              <w:rPr>
                <w:rFonts w:hint="eastAsia" w:ascii="宋体" w:hAnsi="宋体" w:eastAsia="宋体" w:cs="宋体"/>
                <w:bCs/>
                <w:color w:val="000000"/>
                <w:kern w:val="0"/>
                <w:sz w:val="21"/>
                <w:szCs w:val="21"/>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bCs/>
                <w:color w:val="000000"/>
                <w:kern w:val="0"/>
                <w:sz w:val="21"/>
                <w:szCs w:val="21"/>
                <w:lang w:val="en-US" w:eastAsia="zh-CN"/>
              </w:rPr>
              <w:t xml:space="preserve"> 2、弹奏</w:t>
            </w:r>
            <w:r>
              <w:rPr>
                <w:rFonts w:hint="eastAsia" w:ascii="Calibri" w:eastAsia="宋体"/>
                <w:lang w:val="en-US" w:eastAsia="zh-CN"/>
              </w:rPr>
              <w:t>降B大调与g小调</w:t>
            </w:r>
            <w:r>
              <w:rPr>
                <w:rFonts w:hint="eastAsia" w:ascii="宋体" w:hAnsi="宋体" w:eastAsia="宋体" w:cs="宋体"/>
                <w:bCs/>
                <w:color w:val="000000"/>
                <w:kern w:val="0"/>
                <w:sz w:val="21"/>
                <w:szCs w:val="21"/>
                <w:lang w:val="en-US" w:eastAsia="zh-CN"/>
              </w:rPr>
              <w:t>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1.</w:t>
            </w:r>
            <w:r>
              <w:rPr>
                <w:rFonts w:hint="eastAsia" w:ascii="宋体" w:hAnsi="宋体" w:eastAsia="宋体" w:cs="宋体"/>
                <w:sz w:val="21"/>
                <w:szCs w:val="21"/>
                <w:lang w:val="en-US" w:eastAsia="zh-CN"/>
              </w:rPr>
              <w:t>培养创新意识：音阶和弦琶音的运用可以创造出丰富多彩的音乐作品，激发学生的创新意识，培养他们的创造力。</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2.</w:t>
            </w:r>
            <w:r>
              <w:rPr>
                <w:rFonts w:hint="eastAsia" w:ascii="宋体" w:hAnsi="宋体" w:eastAsia="宋体" w:cs="宋体"/>
                <w:sz w:val="21"/>
                <w:szCs w:val="21"/>
                <w:lang w:val="en-US" w:eastAsia="zh-CN"/>
              </w:rPr>
              <w:t>陶冶情操：音乐具有独特的情感表达力，通过学习和欣赏音阶和弦琶音，可以帮助学生陶冶情操，培养他们的道德品质。</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3.</w:t>
            </w:r>
            <w:r>
              <w:rPr>
                <w:rFonts w:hint="eastAsia" w:ascii="宋体" w:hAnsi="宋体" w:eastAsia="宋体" w:cs="宋体"/>
                <w:sz w:val="21"/>
                <w:szCs w:val="21"/>
                <w:lang w:val="en-US" w:eastAsia="zh-CN"/>
              </w:rPr>
              <w:t>提高文化素养：音阶和弦琶音是音乐艺术的基本要素，学习和掌握这些知识可以提高学生的文化素养，拓宽他们的知识面。</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4.</w:t>
            </w:r>
            <w:r>
              <w:rPr>
                <w:rFonts w:hint="eastAsia" w:ascii="宋体" w:hAnsi="宋体" w:eastAsia="宋体" w:cs="宋体"/>
                <w:sz w:val="21"/>
                <w:szCs w:val="21"/>
                <w:lang w:val="en-US" w:eastAsia="zh-CN"/>
              </w:rPr>
              <w:t>培养自律精神：学习音阶和弦琶音需要长时间的练习和积累，这有助于培养学生的自律精神和毅力。</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5.</w:t>
            </w:r>
            <w:r>
              <w:rPr>
                <w:rFonts w:hint="eastAsia" w:ascii="宋体" w:hAnsi="宋体" w:eastAsia="宋体" w:cs="宋体"/>
                <w:sz w:val="21"/>
                <w:szCs w:val="21"/>
                <w:lang w:val="en-US" w:eastAsia="zh-CN"/>
              </w:rPr>
              <w:t>增进人际交往：音乐是一种跨越国界、民族、年龄的共同语言，通过学习和欣赏音阶和弦琶音，可以增进学生与不同文化背景的人的交流和理解。</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spacing w:line="360" w:lineRule="auto"/>
              <w:ind w:firstLine="420" w:firstLineChars="200"/>
            </w:pPr>
            <w:r>
              <w:rPr>
                <w:rFonts w:hint="eastAsia"/>
              </w:rPr>
              <w:t>钢琴演奏确实可以培养毅力。学习钢琴需要投入大量的时间和精力，而长期坚持下来对于毅力的培养有着显著的效果</w:t>
            </w:r>
            <w:r>
              <w:rPr>
                <w:rFonts w:hint="eastAsia" w:eastAsia="宋体"/>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spacing w:line="360" w:lineRule="auto"/>
            </w:pPr>
            <w:r>
              <w:rPr>
                <w:rFonts w:hint="eastAsia" w:ascii="Calibri" w:eastAsia="宋体"/>
                <w:lang w:val="en-US" w:eastAsia="zh-CN"/>
              </w:rPr>
              <w:t>通过小组和个人展示，锻炼学生心理素质，并从展示中收获成就感。</w:t>
            </w:r>
          </w:p>
        </w:tc>
      </w:tr>
    </w:tbl>
    <w:p>
      <w:pPr>
        <w:rPr>
          <w:rFonts w:hint="eastAsia"/>
          <w:lang w:val="en-US" w:eastAsia="zh-CN"/>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7</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7</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numPr>
                <w:ilvl w:val="0"/>
                <w:numId w:val="0"/>
              </w:numPr>
              <w:snapToGrid w:val="0"/>
              <w:spacing w:line="360" w:lineRule="auto"/>
              <w:rPr>
                <w:rFonts w:hint="default" w:eastAsia="仿宋_GB2312"/>
                <w:sz w:val="24"/>
                <w:lang w:val="en-US" w:eastAsia="zh-CN"/>
              </w:rPr>
            </w:pPr>
            <w:r>
              <w:rPr>
                <w:rFonts w:hint="eastAsia" w:eastAsia="仿宋_GB2312"/>
                <w:sz w:val="24"/>
                <w:lang w:val="en-US" w:eastAsia="zh-CN"/>
              </w:rPr>
              <w:t>10.歌曲《我们的朋友遍天下》《红蜻蜓》弹奏与演唱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spacing w:line="360" w:lineRule="auto"/>
              <w:rPr>
                <w:rFonts w:hint="eastAsia" w:eastAsia="仿宋_GB2312"/>
                <w:sz w:val="24"/>
                <w:lang w:eastAsia="zh-CN"/>
              </w:rPr>
            </w:pPr>
            <w:r>
              <w:rPr>
                <w:rFonts w:eastAsia="仿宋_GB2312"/>
                <w:sz w:val="24"/>
              </w:rPr>
              <w:t>知识目标：</w:t>
            </w:r>
            <w:r>
              <w:rPr>
                <w:rFonts w:hint="eastAsia" w:eastAsia="仿宋_GB2312"/>
                <w:sz w:val="24"/>
                <w:lang w:val="en-US" w:eastAsia="zh-CN"/>
              </w:rPr>
              <w:t>会给《我们的朋友遍天下》《红蜻蜓》歌曲编配和弦；</w:t>
            </w:r>
          </w:p>
          <w:p>
            <w:pPr>
              <w:snapToGrid w:val="0"/>
              <w:spacing w:line="360" w:lineRule="auto"/>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能掌握《我们的朋友遍天下》《红蜻蜓》的</w:t>
            </w:r>
            <w:r>
              <w:rPr>
                <w:rFonts w:hint="default" w:eastAsia="仿宋_GB2312"/>
                <w:sz w:val="24"/>
                <w:lang w:val="en-US" w:eastAsia="zh-CN"/>
              </w:rPr>
              <w:t>歌曲编配与弹唱练习</w:t>
            </w:r>
            <w:r>
              <w:rPr>
                <w:rFonts w:hint="eastAsia" w:eastAsia="仿宋_GB2312"/>
                <w:sz w:val="24"/>
                <w:lang w:val="en-US" w:eastAsia="zh-CN"/>
              </w:rPr>
              <w:t>；</w:t>
            </w:r>
          </w:p>
          <w:p>
            <w:pPr>
              <w:snapToGrid w:val="0"/>
              <w:spacing w:line="360" w:lineRule="auto"/>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spacing w:line="360" w:lineRule="auto"/>
              <w:rPr>
                <w:rFonts w:hint="eastAsia" w:eastAsia="仿宋_GB2312"/>
                <w:sz w:val="24"/>
                <w:lang w:val="en-US" w:eastAsia="zh-CN"/>
              </w:rPr>
            </w:pPr>
            <w:r>
              <w:rPr>
                <w:rFonts w:hint="eastAsia" w:eastAsia="仿宋_GB2312"/>
                <w:sz w:val="24"/>
                <w:lang w:val="en-US" w:eastAsia="zh-CN"/>
              </w:rPr>
              <w:t>增强学生的世界意识：强调了中国人民与世界各国人民的友好交往，有助于培养学生面向世界、面向未来的视野。弘扬了中华文化，使学生更好地理解和尊重不同的文化和习俗。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spacing w:line="360" w:lineRule="auto"/>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spacing w:line="360" w:lineRule="auto"/>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降B大调与g小调</w:t>
            </w:r>
            <w:r>
              <w:rPr>
                <w:rFonts w:hint="eastAsia" w:eastAsia="仿宋_GB2312"/>
                <w:sz w:val="24"/>
              </w:rPr>
              <w:t>幼儿歌曲。</w:t>
            </w:r>
            <w:r>
              <w:rPr>
                <w:rFonts w:hint="eastAsia" w:eastAsia="仿宋_GB2312"/>
                <w:sz w:val="24"/>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spacing w:line="360" w:lineRule="auto"/>
              <w:rPr>
                <w:rFonts w:hint="eastAsia" w:eastAsia="仿宋_GB2312"/>
                <w:sz w:val="24"/>
                <w:lang w:val="en-US" w:eastAsia="zh-CN"/>
              </w:rPr>
            </w:pPr>
            <w:r>
              <w:rPr>
                <w:rFonts w:hint="eastAsia" w:eastAsia="仿宋_GB2312"/>
                <w:sz w:val="24"/>
                <w:lang w:val="en-US" w:eastAsia="zh-CN"/>
              </w:rPr>
              <w:t>教学内容：歌曲《我们的朋友遍天下》《红蜻蜓》弹奏与演唱</w:t>
            </w: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spacing w:line="360" w:lineRule="auto"/>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spacing w:line="360" w:lineRule="auto"/>
              <w:rPr>
                <w:rFonts w:eastAsia="仿宋_GB2312"/>
                <w:sz w:val="24"/>
              </w:rPr>
            </w:pPr>
            <w:r>
              <w:rPr>
                <w:rFonts w:eastAsia="仿宋_GB2312"/>
                <w:sz w:val="24"/>
              </w:rPr>
              <w:t>教学手段：</w:t>
            </w:r>
            <w:r>
              <w:rPr>
                <w:rFonts w:hint="eastAsia" w:eastAsia="仿宋_GB2312"/>
                <w:sz w:val="24"/>
                <w:lang w:val="en-US" w:eastAsia="zh-CN"/>
              </w:rPr>
              <w:t>案例化教学、游戏化教学、实践教学与互动教学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spacing w:line="360" w:lineRule="auto"/>
              <w:rPr>
                <w:rFonts w:hint="default" w:eastAsia="仿宋_GB2312"/>
                <w:sz w:val="24"/>
                <w:lang w:val="en-US" w:eastAsia="zh-CN"/>
              </w:rPr>
            </w:pPr>
            <w:r>
              <w:rPr>
                <w:rFonts w:hint="eastAsia" w:eastAsia="仿宋_GB2312"/>
                <w:sz w:val="24"/>
                <w:lang w:val="en-US" w:eastAsia="zh-CN"/>
              </w:rPr>
              <w:t>歌曲《我们的朋友遍天下》《红蜻蜓》弹奏与演唱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spacing w:line="360" w:lineRule="auto"/>
              <w:rPr>
                <w:rFonts w:hint="default" w:eastAsia="仿宋_GB2312"/>
                <w:sz w:val="24"/>
                <w:lang w:val="en-US" w:eastAsia="zh-CN"/>
              </w:rPr>
            </w:pPr>
            <w:r>
              <w:rPr>
                <w:rFonts w:hint="eastAsia" w:eastAsia="仿宋_GB2312"/>
                <w:sz w:val="24"/>
                <w:lang w:val="en-US" w:eastAsia="zh-CN"/>
              </w:rPr>
              <w:t>流畅完整的进行歌曲《我们的朋友遍天下》《红蜻蜓》弹奏与演唱</w:t>
            </w:r>
          </w:p>
        </w:tc>
      </w:tr>
    </w:tbl>
    <w:p>
      <w:pPr>
        <w:keepNext w:val="0"/>
        <w:keepLines w:val="0"/>
        <w:widowControl w:val="0"/>
        <w:suppressLineNumbers w:val="0"/>
        <w:spacing w:before="0" w:beforeAutospacing="0" w:after="0" w:afterAutospacing="0"/>
        <w:ind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right="0" w:firstLine="3253" w:firstLineChars="9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10</w:t>
      </w:r>
    </w:p>
    <w:p>
      <w:pPr>
        <w:spacing w:line="360" w:lineRule="auto"/>
        <w:rPr>
          <w:rFonts w:hint="default" w:ascii="Times New Roman"/>
          <w:sz w:val="24"/>
          <w:szCs w:val="24"/>
          <w:lang w:val="en-US" w:eastAsia="zh-CN"/>
        </w:rPr>
      </w:pPr>
    </w:p>
    <w:p>
      <w:pPr>
        <w:numPr>
          <w:ilvl w:val="0"/>
          <w:numId w:val="12"/>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12"/>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12"/>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12"/>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《我们的朋友遍天下》</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sz w:val="24"/>
          <w:lang w:val="en-US" w:eastAsia="zh-CN"/>
        </w:rPr>
        <w:t>降B大调</w:t>
      </w:r>
      <w:r>
        <w:rPr>
          <w:rFonts w:hint="eastAsia" w:eastAsia="仿宋_GB2312"/>
          <w:b w:val="0"/>
          <w:bCs w:val="0"/>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w:t>
      </w:r>
      <w:r>
        <w:rPr>
          <w:rFonts w:hint="eastAsia" w:eastAsia="仿宋_GB2312"/>
          <w:b w:val="0"/>
          <w:bCs w:val="0"/>
          <w:sz w:val="24"/>
          <w:szCs w:val="24"/>
          <w:lang w:val="en-US" w:eastAsia="zh-CN"/>
        </w:rPr>
        <w:t>3</w:t>
      </w:r>
      <w:r>
        <w:rPr>
          <w:rFonts w:hint="eastAsia" w:eastAsia="仿宋_GB2312"/>
          <w:b w:val="0"/>
          <w:bCs w:val="0"/>
          <w:sz w:val="24"/>
          <w:szCs w:val="24"/>
        </w:rPr>
        <w:t>/4拍；中速；</w:t>
      </w:r>
      <w:r>
        <w:rPr>
          <w:rFonts w:hint="eastAsia" w:eastAsia="仿宋_GB2312"/>
          <w:b w:val="0"/>
          <w:bCs w:val="0"/>
          <w:sz w:val="24"/>
          <w:szCs w:val="24"/>
          <w:lang w:val="en-US" w:eastAsia="zh-CN"/>
        </w:rPr>
        <w:t>节奏舒缓</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val="en-US"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节奏舒缓</w:t>
      </w:r>
      <w:r>
        <w:rPr>
          <w:rFonts w:hint="eastAsia" w:eastAsia="仿宋_GB2312"/>
          <w:b w:val="0"/>
          <w:bCs w:val="0"/>
          <w:sz w:val="24"/>
          <w:szCs w:val="24"/>
        </w:rPr>
        <w:t>。选用</w:t>
      </w:r>
      <w:r>
        <w:rPr>
          <w:rFonts w:hint="eastAsia" w:eastAsia="仿宋_GB2312"/>
          <w:b w:val="0"/>
          <w:bCs w:val="0"/>
          <w:sz w:val="24"/>
          <w:szCs w:val="24"/>
          <w:lang w:val="en-US" w:eastAsia="zh-CN"/>
        </w:rPr>
        <w:t>舒缓类型的伴奏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val="en-US"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幼儿歌曲编配练习</w:t>
      </w:r>
      <w:r>
        <w:rPr>
          <w:rFonts w:hint="eastAsia" w:eastAsia="仿宋_GB2312"/>
          <w:b/>
          <w:bCs/>
          <w:sz w:val="24"/>
          <w:szCs w:val="24"/>
          <w:lang w:val="en-US" w:eastAsia="zh-CN"/>
        </w:rPr>
        <w:t>《红蜻蜓》</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rPr>
      </w:pP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bCs/>
          <w:sz w:val="24"/>
          <w:szCs w:val="24"/>
          <w:lang w:val="en-US" w:eastAsia="zh-CN"/>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学生配合练习歌曲的弹奏与演唱。</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596130" cy="4319905"/>
            <wp:effectExtent l="0" t="0" r="4445" b="4445"/>
            <wp:docPr id="27" name="图片 27" descr="170660252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06602529527"/>
                    <pic:cNvPicPr>
                      <a:picLocks noChangeAspect="1"/>
                    </pic:cNvPicPr>
                  </pic:nvPicPr>
                  <pic:blipFill>
                    <a:blip r:embed="rId31"/>
                    <a:stretch>
                      <a:fillRect/>
                    </a:stretch>
                  </pic:blipFill>
                  <pic:spPr>
                    <a:xfrm>
                      <a:off x="0" y="0"/>
                      <a:ext cx="4596130" cy="431990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758055" cy="2795905"/>
            <wp:effectExtent l="0" t="0" r="4445" b="4445"/>
            <wp:docPr id="28" name="图片 28" descr="170660255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706602558396"/>
                    <pic:cNvPicPr>
                      <a:picLocks noChangeAspect="1"/>
                    </pic:cNvPicPr>
                  </pic:nvPicPr>
                  <pic:blipFill>
                    <a:blip r:embed="rId32"/>
                    <a:stretch>
                      <a:fillRect/>
                    </a:stretch>
                  </pic:blipFill>
                  <pic:spPr>
                    <a:xfrm>
                      <a:off x="0" y="0"/>
                      <a:ext cx="4758055" cy="279590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rPr>
          <w:rFonts w:hint="eastAsia"/>
          <w:color w:val="222222"/>
          <w:sz w:val="24"/>
          <w:szCs w:val="24"/>
          <w:highlight w:val="white"/>
          <w:lang w:val="en-US" w:eastAsia="zh-CN"/>
        </w:rPr>
      </w:pPr>
    </w:p>
    <w:p>
      <w:pPr>
        <w:numPr>
          <w:ilvl w:val="0"/>
          <w:numId w:val="12"/>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leftChars="0" w:firstLine="240" w:firstLineChars="1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1.分组请学生配合展示《我们的朋友遍天下》《红蜻蜓》的弹唱。</w:t>
      </w:r>
    </w:p>
    <w:p>
      <w:pPr>
        <w:numPr>
          <w:ilvl w:val="0"/>
          <w:numId w:val="0"/>
        </w:numPr>
        <w:snapToGrid w:val="0"/>
        <w:spacing w:line="360" w:lineRule="auto"/>
        <w:ind w:leftChars="0" w:firstLine="240" w:firstLineChars="1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12"/>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《我们的朋友遍天下》《红蜻蜓》</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通过弹奏，巩固理论知识，增强弹奏能力。</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5.7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420" w:firstLineChars="200"/>
              <w:jc w:val="both"/>
            </w:pPr>
            <w:r>
              <w:rPr>
                <w:rFonts w:hint="eastAsia" w:ascii="Calibri" w:eastAsia="宋体"/>
                <w:lang w:val="en-US" w:eastAsia="zh-CN"/>
              </w:rPr>
              <w:t>歌曲《我们的朋友遍天下》《红蜻蜓》弹奏与演唱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numPr>
                <w:ilvl w:val="0"/>
                <w:numId w:val="0"/>
              </w:numPr>
              <w:snapToGrid w:val="0"/>
              <w:spacing w:line="360" w:lineRule="auto"/>
              <w:ind w:firstLine="420" w:firstLineChars="200"/>
              <w:rPr>
                <w:rFonts w:hint="eastAsia" w:eastAsia="宋体"/>
                <w:lang w:eastAsia="zh-CN"/>
              </w:rPr>
            </w:pPr>
            <w:r>
              <w:rPr>
                <w:rFonts w:hint="eastAsia" w:ascii="宋体" w:hAnsi="宋体" w:eastAsia="宋体" w:cs="宋体"/>
                <w:sz w:val="21"/>
                <w:szCs w:val="21"/>
                <w:lang w:val="en-US" w:eastAsia="zh-CN"/>
              </w:rPr>
              <w:t>增强学生的世界意识：强调了中国人民与世界各国人民的友好交往，有助于培养学生面向世界、面向未来的视野。弘扬了中华文化，使学生更好地理解和尊重不同的文化和习俗。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ascii="Calibri" w:eastAsia="宋体"/>
                <w:lang w:val="en-US" w:eastAsia="zh-CN"/>
              </w:rPr>
              <w:t>创新意识</w:t>
            </w:r>
            <w:r>
              <w:rPr>
                <w:rFonts w:hint="eastAsia"/>
                <w:lang w:val="en-US" w:eastAsia="zh-CN"/>
              </w:rPr>
              <w:t>、中华文化、友好交往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ascii="Calibri" w:eastAsia="宋体"/>
                <w:lang w:val="en-US" w:eastAsia="zh-CN"/>
              </w:rPr>
              <w:t>《我们的朋友遍天下》《红蜻蜓》</w:t>
            </w:r>
            <w:r>
              <w:rPr>
                <w:rFonts w:hint="eastAsia" w:eastAsia="宋体"/>
                <w:lang w:eastAsia="zh-CN"/>
              </w:rPr>
              <w:t>，</w:t>
            </w:r>
            <w:r>
              <w:rPr>
                <w:rFonts w:hint="eastAsia" w:ascii="Calibri" w:eastAsia="宋体"/>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rPr>
                <w:rFonts w:hint="eastAsia" w:eastAsia="宋体"/>
                <w:lang w:eastAsia="zh-CN"/>
              </w:rPr>
            </w:pPr>
            <w:r>
              <w:rPr>
                <w:rFonts w:hint="eastAsia"/>
              </w:rPr>
              <w:t>实例讲解</w:t>
            </w:r>
            <w:r>
              <w:rPr>
                <w:rFonts w:hint="eastAsia" w:ascii="Calibri" w:eastAsia="宋体"/>
                <w:lang w:val="en-US" w:eastAsia="zh-CN"/>
              </w:rPr>
              <w:t>《我们的朋友遍天下》《红蜻蜓》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96"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w:t>
            </w:r>
            <w:r>
              <w:rPr>
                <w:rFonts w:hint="eastAsia" w:ascii="宋体" w:hAnsi="宋体" w:eastAsia="宋体" w:cs="宋体"/>
                <w:sz w:val="21"/>
                <w:szCs w:val="21"/>
              </w:rPr>
              <w:t>实例讲解</w:t>
            </w:r>
            <w:r>
              <w:rPr>
                <w:rFonts w:hint="eastAsia" w:ascii="宋体" w:hAnsi="宋体" w:eastAsia="宋体" w:cs="宋体"/>
                <w:sz w:val="21"/>
                <w:szCs w:val="21"/>
                <w:lang w:eastAsia="zh-CN"/>
              </w:rPr>
              <w:t>《</w:t>
            </w:r>
            <w:r>
              <w:rPr>
                <w:rFonts w:hint="eastAsia" w:ascii="Calibri" w:eastAsia="宋体"/>
                <w:lang w:val="en-US" w:eastAsia="zh-CN"/>
              </w:rPr>
              <w:t>我们的朋友遍天下</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为歌曲进行伴奏和演唱。</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视唱歌曲，熟悉旋律，理解歌词内容，确定调性为</w:t>
            </w:r>
            <w:r>
              <w:rPr>
                <w:rFonts w:hint="eastAsia" w:ascii="宋体" w:hAnsi="宋体" w:eastAsia="宋体" w:cs="宋体"/>
                <w:sz w:val="21"/>
                <w:szCs w:val="21"/>
                <w:lang w:val="en-US" w:eastAsia="zh-CN"/>
              </w:rPr>
              <w:t>降B</w:t>
            </w:r>
            <w:r>
              <w:rPr>
                <w:rFonts w:hint="eastAsia" w:ascii="宋体" w:hAnsi="宋体" w:eastAsia="宋体" w:cs="宋体"/>
                <w:sz w:val="21"/>
                <w:szCs w:val="21"/>
              </w:rPr>
              <w:t>大调。</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歌曲结构分析：2/4拍；中速；</w:t>
            </w:r>
            <w:r>
              <w:rPr>
                <w:rFonts w:hint="eastAsia" w:ascii="宋体" w:hAnsi="宋体" w:eastAsia="宋体" w:cs="宋体"/>
                <w:sz w:val="21"/>
                <w:szCs w:val="21"/>
                <w:lang w:val="en-US" w:eastAsia="zh-CN"/>
              </w:rPr>
              <w:t>节奏欢快</w:t>
            </w:r>
            <w:r>
              <w:rPr>
                <w:rFonts w:hint="eastAsia" w:ascii="宋体" w:hAnsi="宋体" w:eastAsia="宋体" w:cs="宋体"/>
                <w:sz w:val="21"/>
                <w:szCs w:val="21"/>
              </w:rPr>
              <w:t>；教师引导学生分析。</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cs="宋体"/>
                <w:sz w:val="21"/>
                <w:szCs w:val="21"/>
                <w:lang w:val="en-US" w:eastAsia="zh-CN"/>
              </w:rPr>
              <w:t>1.</w:t>
            </w:r>
            <w:r>
              <w:rPr>
                <w:rFonts w:hint="eastAsia" w:ascii="宋体" w:hAnsi="宋体" w:eastAsia="宋体" w:cs="宋体"/>
                <w:sz w:val="21"/>
                <w:szCs w:val="21"/>
              </w:rPr>
              <w:t>和弦编配：引导学生根据和弦编配原则进行编配。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w:t>
            </w:r>
            <w:r>
              <w:rPr>
                <w:rFonts w:hint="eastAsia" w:ascii="宋体" w:hAnsi="宋体" w:cs="宋体"/>
                <w:sz w:val="21"/>
                <w:szCs w:val="21"/>
                <w:lang w:val="en-US" w:eastAsia="zh-CN"/>
              </w:rPr>
              <w:t>.</w:t>
            </w:r>
            <w:r>
              <w:rPr>
                <w:rFonts w:hint="eastAsia" w:ascii="宋体" w:hAnsi="宋体" w:eastAsia="宋体" w:cs="宋体"/>
                <w:sz w:val="21"/>
                <w:szCs w:val="21"/>
              </w:rPr>
              <w:t>分析伴奏音型：歌曲</w:t>
            </w:r>
            <w:r>
              <w:rPr>
                <w:rFonts w:hint="eastAsia" w:ascii="宋体" w:hAnsi="宋体" w:eastAsia="宋体" w:cs="宋体"/>
                <w:sz w:val="21"/>
                <w:szCs w:val="21"/>
                <w:lang w:val="en-US" w:eastAsia="zh-CN"/>
              </w:rPr>
              <w:t>节奏欢快</w:t>
            </w:r>
            <w:r>
              <w:rPr>
                <w:rFonts w:hint="eastAsia" w:ascii="宋体" w:hAnsi="宋体" w:eastAsia="宋体" w:cs="宋体"/>
                <w:sz w:val="21"/>
                <w:szCs w:val="21"/>
              </w:rPr>
              <w:t>。选用</w:t>
            </w:r>
            <w:r>
              <w:rPr>
                <w:rFonts w:hint="eastAsia" w:ascii="宋体" w:hAnsi="宋体" w:eastAsia="宋体" w:cs="宋体"/>
                <w:sz w:val="21"/>
                <w:szCs w:val="21"/>
                <w:lang w:val="en-US" w:eastAsia="zh-CN"/>
              </w:rPr>
              <w:t>欢快类型的伴奏</w:t>
            </w:r>
            <w:r>
              <w:rPr>
                <w:rFonts w:hint="eastAsia" w:ascii="宋体" w:hAnsi="宋体" w:eastAsia="宋体" w:cs="宋体"/>
                <w:sz w:val="21"/>
                <w:szCs w:val="21"/>
              </w:rPr>
              <w:t>音型 。</w:t>
            </w:r>
            <w:r>
              <w:rPr>
                <w:rFonts w:hint="eastAsia" w:ascii="宋体" w:hAnsi="宋体" w:eastAsia="宋体" w:cs="宋体"/>
                <w:sz w:val="21"/>
                <w:szCs w:val="21"/>
                <w:lang w:val="en-US" w:eastAsia="zh-CN"/>
              </w:rPr>
              <w:t>伴奏音型自己选择。</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3</w:t>
            </w:r>
            <w:r>
              <w:rPr>
                <w:rFonts w:hint="eastAsia" w:ascii="宋体" w:hAnsi="宋体" w:cs="宋体"/>
                <w:sz w:val="21"/>
                <w:szCs w:val="21"/>
                <w:lang w:val="en-US" w:eastAsia="zh-CN"/>
              </w:rPr>
              <w:t>.</w:t>
            </w:r>
            <w:r>
              <w:rPr>
                <w:rFonts w:hint="eastAsia" w:ascii="宋体" w:hAnsi="宋体" w:eastAsia="宋体" w:cs="宋体"/>
                <w:sz w:val="21"/>
                <w:szCs w:val="21"/>
              </w:rPr>
              <w:t>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学生</w:t>
            </w:r>
            <w:r>
              <w:rPr>
                <w:rFonts w:hint="eastAsia" w:ascii="宋体" w:hAnsi="宋体" w:eastAsia="宋体" w:cs="宋体"/>
                <w:sz w:val="21"/>
                <w:szCs w:val="21"/>
                <w:lang w:eastAsia="zh-CN"/>
              </w:rPr>
              <w:t>：</w:t>
            </w:r>
            <w:r>
              <w:rPr>
                <w:rFonts w:hint="eastAsia" w:ascii="宋体" w:hAnsi="宋体" w:eastAsia="宋体" w:cs="宋体"/>
                <w:sz w:val="21"/>
                <w:szCs w:val="21"/>
              </w:rPr>
              <w:t>根据教师的步骤编配和弦并练习弹奏。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教师：实例讲解g小</w:t>
            </w:r>
            <w:r>
              <w:rPr>
                <w:rFonts w:hint="eastAsia" w:ascii="宋体" w:hAnsi="宋体" w:eastAsia="宋体" w:cs="宋体"/>
                <w:sz w:val="21"/>
                <w:szCs w:val="21"/>
              </w:rPr>
              <w:t>调幼儿歌曲编配练习</w:t>
            </w:r>
            <w:r>
              <w:rPr>
                <w:rFonts w:hint="eastAsia" w:ascii="Calibri" w:eastAsia="宋体"/>
                <w:lang w:val="en-US" w:eastAsia="zh-CN"/>
              </w:rPr>
              <w:t>《红蜻蜓》</w:t>
            </w:r>
            <w:r>
              <w:rPr>
                <w:rFonts w:hint="eastAsia" w:ascii="宋体" w:hAnsi="宋体" w:eastAsia="宋体" w:cs="宋体"/>
                <w:sz w:val="21"/>
                <w:szCs w:val="21"/>
              </w:rPr>
              <w:t>。</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cs="宋体"/>
                <w:sz w:val="21"/>
                <w:szCs w:val="21"/>
                <w:lang w:val="en-US" w:eastAsia="zh-CN"/>
              </w:rPr>
              <w:t>.</w:t>
            </w:r>
            <w:r>
              <w:rPr>
                <w:rFonts w:hint="eastAsia" w:ascii="宋体" w:hAnsi="宋体" w:eastAsia="宋体" w:cs="宋体"/>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cs="宋体"/>
                <w:sz w:val="21"/>
                <w:szCs w:val="21"/>
                <w:lang w:val="en-US" w:eastAsia="zh-CN"/>
              </w:rPr>
              <w:t>.</w:t>
            </w:r>
            <w:r>
              <w:rPr>
                <w:rFonts w:hint="eastAsia" w:ascii="宋体" w:hAnsi="宋体" w:eastAsia="宋体" w:cs="宋体"/>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w:t>
            </w:r>
            <w:r>
              <w:rPr>
                <w:rFonts w:hint="eastAsia" w:ascii="宋体" w:hAnsi="宋体" w:cs="宋体"/>
                <w:sz w:val="21"/>
                <w:szCs w:val="21"/>
                <w:lang w:val="en-US" w:eastAsia="zh-CN"/>
              </w:rPr>
              <w:t>.</w:t>
            </w:r>
            <w:r>
              <w:rPr>
                <w:rFonts w:hint="eastAsia" w:ascii="宋体" w:hAnsi="宋体" w:eastAsia="宋体" w:cs="宋体"/>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学生：进一步熟悉歌曲伴奏编配步骤，</w:t>
            </w:r>
            <w:r>
              <w:rPr>
                <w:rFonts w:hint="eastAsia" w:ascii="宋体" w:hAnsi="宋体" w:eastAsia="宋体" w:cs="宋体"/>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cs="宋体"/>
                <w:sz w:val="21"/>
                <w:szCs w:val="21"/>
                <w:lang w:val="en-US" w:eastAsia="zh-CN"/>
              </w:rPr>
              <w:t>.</w:t>
            </w:r>
            <w:r>
              <w:rPr>
                <w:rFonts w:hint="eastAsia" w:ascii="宋体" w:hAnsi="宋体" w:eastAsia="宋体" w:cs="宋体"/>
                <w:sz w:val="21"/>
                <w:szCs w:val="21"/>
              </w:rPr>
              <w:t>学生完成歌曲的自我编配。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w:t>
            </w:r>
            <w:r>
              <w:rPr>
                <w:rFonts w:hint="eastAsia" w:ascii="宋体" w:hAnsi="宋体" w:cs="宋体"/>
                <w:sz w:val="21"/>
                <w:szCs w:val="21"/>
                <w:lang w:val="en-US" w:eastAsia="zh-CN"/>
              </w:rPr>
              <w:t>.</w:t>
            </w:r>
            <w:r>
              <w:rPr>
                <w:rFonts w:hint="eastAsia" w:ascii="宋体" w:hAnsi="宋体" w:eastAsia="宋体" w:cs="宋体"/>
                <w:sz w:val="21"/>
                <w:szCs w:val="21"/>
              </w:rPr>
              <w:t>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歌曲《我们的朋友遍天下》</w:t>
            </w:r>
            <w:r>
              <w:rPr>
                <w:rFonts w:hint="eastAsia" w:ascii="宋体" w:hAnsi="宋体" w:eastAsia="宋体" w:cs="宋体"/>
                <w:sz w:val="21"/>
                <w:szCs w:val="21"/>
                <w:lang w:val="en-US" w:eastAsia="zh-CN"/>
              </w:rPr>
              <w:t>是由中国人民解放军军乐团演唱，收录于《党领导我们胜利前进》专辑中。这首歌曲在思政教育中的目标主要体现在以下几个方面：</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培养学生的爱国主义情感：这首歌以激昂的旋律和深情的歌词表达了中国人民对祖国的热爱之情，对于培养学生的爱国情怀具有重要作用。</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1.</w:t>
            </w:r>
            <w:r>
              <w:rPr>
                <w:rFonts w:hint="eastAsia" w:ascii="宋体" w:hAnsi="宋体" w:eastAsia="宋体" w:cs="宋体"/>
                <w:sz w:val="21"/>
                <w:szCs w:val="21"/>
                <w:lang w:val="en-US" w:eastAsia="zh-CN"/>
              </w:rPr>
              <w:t>增强学生的世界意识：通过歌词中的“我们的朋友遍天下”，强调了中国人民与世界各国人民的友好交往，有助于培养学生面向世界、面向未来的视野。</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提高学生的文化素养：这首歌弘扬了中华文化，使学生更好地理解和尊重不同的文化和习俗。</w:t>
            </w:r>
          </w:p>
          <w:p>
            <w:pPr>
              <w:numPr>
                <w:ilvl w:val="0"/>
                <w:numId w:val="0"/>
              </w:numPr>
              <w:snapToGrid w:val="0"/>
              <w:spacing w:line="360" w:lineRule="auto"/>
              <w:ind w:firstLine="420" w:firstLineChars="200"/>
              <w:rPr>
                <w:rFonts w:hint="eastAsia" w:ascii="宋体" w:hAnsi="宋体" w:eastAsia="宋体" w:cs="宋体"/>
                <w:sz w:val="21"/>
                <w:szCs w:val="21"/>
                <w:lang w:val="en-US" w:eastAsia="zh-CN"/>
              </w:rPr>
            </w:pPr>
            <w:r>
              <w:rPr>
                <w:rFonts w:hint="eastAsia" w:ascii="宋体" w:hAnsi="宋体" w:cs="宋体"/>
                <w:sz w:val="21"/>
                <w:szCs w:val="21"/>
                <w:lang w:val="en-US" w:eastAsia="zh-CN"/>
              </w:rPr>
              <w:t>2.</w:t>
            </w:r>
            <w:r>
              <w:rPr>
                <w:rFonts w:hint="eastAsia" w:ascii="宋体" w:hAnsi="宋体" w:eastAsia="宋体" w:cs="宋体"/>
                <w:sz w:val="21"/>
                <w:szCs w:val="21"/>
                <w:lang w:val="en-US" w:eastAsia="zh-CN"/>
              </w:rPr>
              <w:t>加强道德品质教育：歌曲传达了友善、互助的价值观，有助于提升学生的道德品质。</w:t>
            </w:r>
          </w:p>
          <w:p>
            <w:pPr>
              <w:numPr>
                <w:ilvl w:val="0"/>
                <w:numId w:val="0"/>
              </w:numPr>
              <w:snapToGrid w:val="0"/>
              <w:spacing w:line="360" w:lineRule="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增进人际交往能力：通过学习和欣赏此歌，学生可以打开思维，学会人际交流与沟通。</w:t>
            </w:r>
          </w:p>
          <w:p>
            <w:pPr>
              <w:numPr>
                <w:ilvl w:val="0"/>
                <w:numId w:val="0"/>
              </w:numPr>
              <w:snapToGrid w:val="0"/>
              <w:spacing w:line="360" w:lineRule="auto"/>
              <w:ind w:firstLine="422" w:firstLineChars="200"/>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红色歌曲如《红蜻蜓》</w:t>
            </w:r>
            <w:r>
              <w:rPr>
                <w:rFonts w:hint="eastAsia" w:ascii="宋体" w:hAnsi="宋体" w:eastAsia="宋体" w:cs="宋体"/>
                <w:sz w:val="21"/>
                <w:szCs w:val="21"/>
                <w:lang w:val="en-US" w:eastAsia="zh-CN"/>
              </w:rPr>
              <w:t>蕴含着爱国、奉献、奋斗、团结、责任、理想等红色元素。因此，教学过程中可以引导学生理解和体会这些元素，进一步培养他们的爱国情怀和社会责任感。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spacing w:line="360" w:lineRule="auto"/>
              <w:ind w:firstLine="420" w:firstLineChars="200"/>
            </w:pPr>
            <w:r>
              <w:rPr>
                <w:rFonts w:hint="eastAsia"/>
              </w:rPr>
              <w:t>钢琴演奏确实可以培养毅力。学习钢琴需要投入大量的时间和精力，而长期坚持下来对于毅力的培养有着显著的效果</w:t>
            </w:r>
            <w:r>
              <w:rPr>
                <w:rFonts w:hint="eastAsia" w:eastAsia="宋体"/>
                <w:lang w:eastAsia="zh-CN"/>
              </w:rPr>
              <w:t>，</w:t>
            </w:r>
            <w:r>
              <w:rPr>
                <w:rFonts w:hint="eastAsia"/>
              </w:rPr>
              <w:t>只要长期坚持下去，毅力自然就会得到提升。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spacing w:line="360" w:lineRule="auto"/>
            </w:pPr>
            <w:r>
              <w:rPr>
                <w:rFonts w:hint="eastAsia" w:ascii="宋体" w:hAnsi="宋体" w:eastAsia="宋体" w:cs="宋体"/>
                <w:b w:val="0"/>
                <w:bCs w:val="0"/>
                <w:sz w:val="21"/>
                <w:szCs w:val="21"/>
                <w:lang w:val="en-US" w:eastAsia="zh-CN"/>
              </w:rPr>
              <w:t>将伴奏的理论知识运用于实践操作。通过展示，锻炼学生心理素质，并从展示中收获成就感。通过弹奏，巩固理论知识，增强弹奏能力。</w:t>
            </w:r>
            <w:r>
              <w:rPr>
                <w:rFonts w:hint="eastAsia" w:ascii="Calibri" w:eastAsia="宋体"/>
                <w:lang w:val="en-US" w:eastAsia="zh-CN"/>
              </w:rPr>
              <w:t>通过小组和个人展示，锻炼学生心理素质，并从展示中收获成就感。</w:t>
            </w:r>
          </w:p>
        </w:tc>
      </w:tr>
    </w:tbl>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rPr>
          <w:rFonts w:hint="eastAsia"/>
          <w:lang w:val="en-US" w:eastAsia="zh-CN"/>
        </w:rPr>
      </w:pPr>
    </w:p>
    <w:p>
      <w:pPr>
        <w:spacing w:line="360" w:lineRule="auto"/>
        <w:jc w:val="both"/>
        <w:rPr>
          <w:rFonts w:hint="eastAsia"/>
          <w:b/>
          <w:sz w:val="28"/>
          <w:szCs w:val="28"/>
        </w:rPr>
      </w:pPr>
    </w:p>
    <w:p>
      <w:pPr>
        <w:spacing w:line="360" w:lineRule="auto"/>
        <w:jc w:val="both"/>
        <w:rPr>
          <w:rFonts w:hint="eastAsia"/>
          <w:b/>
          <w:sz w:val="28"/>
          <w:szCs w:val="28"/>
        </w:rPr>
      </w:pPr>
    </w:p>
    <w:p>
      <w:pPr>
        <w:pStyle w:val="8"/>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14</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14</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eastAsia="仿宋_GB2312"/>
                <w:sz w:val="24"/>
              </w:rPr>
            </w:pPr>
            <w:r>
              <w:rPr>
                <w:rFonts w:hint="eastAsia" w:eastAsia="仿宋_GB2312"/>
                <w:sz w:val="24"/>
                <w:lang w:val="en-US" w:eastAsia="zh-CN"/>
              </w:rPr>
              <w:t>11.A大调与升f小调音阶和弦连接弹奏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了解A大调与升f小调大小调和弦连接知识；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A大调与升f小调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提升节奏感和音乐感知能力、音乐表现能力，加深对音乐理论的理解和应用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了解A大调与升f小调大小调和弦连接知识；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A大调与升f小调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教学内容：A大调与升f小调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A大调与升f小调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能弹奏出A大调与升f小调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spacing w:line="40" w:lineRule="exact"/>
      </w:pPr>
    </w:p>
    <w:p>
      <w:pPr>
        <w:jc w:val="right"/>
        <w:rPr>
          <w:rFonts w:hint="eastAsia" w:asciiTheme="majorEastAsia" w:hAnsiTheme="majorEastAsia" w:eastAsiaTheme="majorEastAsia" w:cstheme="majorEastAsia"/>
          <w:b/>
          <w:bCs w:val="0"/>
        </w:rPr>
      </w:pPr>
      <w:r>
        <w:rPr>
          <w:rFonts w:hint="eastAsia" w:ascii="宋体" w:hAnsi="宋体"/>
          <w:sz w:val="18"/>
          <w:szCs w:val="18"/>
        </w:rPr>
        <w:t xml:space="preserve">                                                                     </w:t>
      </w:r>
    </w:p>
    <w:p>
      <w:pPr>
        <w:rPr>
          <w:rFonts w:hint="eastAsia"/>
        </w:rPr>
      </w:pPr>
    </w:p>
    <w:p>
      <w:pPr>
        <w:pStyle w:val="8"/>
        <w:ind w:firstLine="3253" w:firstLineChars="900"/>
        <w:jc w:val="both"/>
        <w:rPr>
          <w:rFonts w:hint="eastAsia" w:asciiTheme="majorEastAsia" w:hAnsiTheme="majorEastAsia" w:eastAsiaTheme="majorEastAsia" w:cstheme="majorEastAsia"/>
          <w:b/>
          <w:bCs w:val="0"/>
        </w:rPr>
      </w:pPr>
    </w:p>
    <w:p>
      <w:pPr>
        <w:pStyle w:val="8"/>
        <w:ind w:firstLine="3253" w:firstLineChars="900"/>
        <w:jc w:val="both"/>
        <w:rPr>
          <w:rFonts w:hint="default" w:asciiTheme="majorEastAsia" w:hAnsiTheme="majorEastAsia" w:eastAsiaTheme="majorEastAsia" w:cstheme="majorEastAsia"/>
          <w:b/>
          <w:bCs w:val="0"/>
          <w:lang w:val="en-US" w:eastAsia="zh-CN"/>
        </w:rPr>
      </w:pPr>
      <w:r>
        <w:rPr>
          <w:rFonts w:hint="eastAsia" w:asciiTheme="majorEastAsia" w:hAnsiTheme="majorEastAsia" w:eastAsiaTheme="majorEastAsia" w:cstheme="majorEastAsia"/>
          <w:b/>
          <w:bCs w:val="0"/>
        </w:rPr>
        <w:t>授课</w:t>
      </w:r>
      <w:r>
        <w:rPr>
          <w:rFonts w:hint="eastAsia" w:asciiTheme="majorEastAsia" w:hAnsiTheme="majorEastAsia" w:eastAsiaTheme="majorEastAsia" w:cstheme="majorEastAsia"/>
          <w:b/>
          <w:bCs w:val="0"/>
          <w:lang w:val="en-US" w:eastAsia="zh-CN"/>
        </w:rPr>
        <w:t>内容详案11</w:t>
      </w:r>
    </w:p>
    <w:p>
      <w:pPr>
        <w:spacing w:line="360" w:lineRule="auto"/>
        <w:rPr>
          <w:rFonts w:hint="default" w:ascii="Times New Roman"/>
          <w:sz w:val="24"/>
          <w:szCs w:val="24"/>
          <w:lang w:val="en-US" w:eastAsia="zh-CN"/>
        </w:rPr>
      </w:pPr>
    </w:p>
    <w:p>
      <w:pPr>
        <w:numPr>
          <w:ilvl w:val="0"/>
          <w:numId w:val="13"/>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13"/>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1</w:t>
      </w:r>
      <w:r>
        <w:rPr>
          <w:rFonts w:hint="eastAsia" w:ascii="仿宋" w:hAnsi="仿宋" w:eastAsia="仿宋" w:cs="仿宋"/>
          <w:bCs/>
          <w:color w:val="000000"/>
          <w:kern w:val="0"/>
          <w:sz w:val="24"/>
          <w:lang w:val="en-US" w:eastAsia="zh-CN"/>
        </w:rPr>
        <w:t>.通过课前的学习，</w:t>
      </w:r>
      <w:r>
        <w:rPr>
          <w:rFonts w:hint="eastAsia" w:ascii="仿宋" w:hAnsi="仿宋" w:eastAsia="仿宋" w:cs="仿宋"/>
          <w:bCs/>
          <w:color w:val="000000"/>
          <w:kern w:val="0"/>
          <w:sz w:val="24"/>
        </w:rPr>
        <w:t>你能弹奏出</w:t>
      </w:r>
      <w:r>
        <w:rPr>
          <w:rFonts w:hint="eastAsia" w:ascii="仿宋" w:hAnsi="仿宋" w:eastAsia="仿宋" w:cs="仿宋"/>
          <w:bCs/>
          <w:color w:val="000000"/>
          <w:kern w:val="0"/>
          <w:sz w:val="24"/>
          <w:lang w:eastAsia="zh-CN"/>
        </w:rPr>
        <w:t>A大调与升f小调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2</w:t>
      </w:r>
      <w:r>
        <w:rPr>
          <w:rFonts w:hint="eastAsia" w:ascii="仿宋" w:hAnsi="仿宋" w:eastAsia="仿宋" w:cs="仿宋"/>
          <w:bCs/>
          <w:color w:val="000000"/>
          <w:kern w:val="0"/>
          <w:sz w:val="24"/>
          <w:lang w:val="en-US" w:eastAsia="zh-CN"/>
        </w:rPr>
        <w:t>.</w:t>
      </w:r>
      <w:r>
        <w:rPr>
          <w:rFonts w:hint="eastAsia" w:ascii="仿宋" w:hAnsi="仿宋" w:eastAsia="仿宋" w:cs="仿宋"/>
          <w:bCs/>
          <w:color w:val="000000"/>
          <w:kern w:val="0"/>
          <w:sz w:val="24"/>
          <w:lang w:eastAsia="zh-CN"/>
        </w:rPr>
        <w:t>A大调与升f小调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13"/>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教师讲解示范演奏A大调与升f小调弹奏要点：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A大调与升f小调音型：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2.教师引导学生分别弹奏音型组合的和声连接。在讲练结合中熟记A大调与升f小调的键盘位置。掌握理论知识，为实际运用做铺垫。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2.弹奏</w:t>
      </w:r>
      <w:r>
        <w:rPr>
          <w:rFonts w:hint="eastAsia" w:ascii="仿宋" w:hAnsi="仿宋" w:eastAsia="仿宋" w:cs="仿宋"/>
          <w:b w:val="0"/>
          <w:bCs/>
          <w:color w:val="000000"/>
          <w:kern w:val="0"/>
          <w:sz w:val="24"/>
          <w:lang w:val="en-US" w:eastAsia="zh-CN"/>
        </w:rPr>
        <w:t>A大调与升f小调</w:t>
      </w:r>
      <w:r>
        <w:rPr>
          <w:rFonts w:hint="eastAsia" w:ascii="仿宋" w:hAnsi="仿宋" w:eastAsia="仿宋" w:cs="仿宋"/>
          <w:bCs/>
          <w:color w:val="000000"/>
          <w:kern w:val="0"/>
          <w:sz w:val="24"/>
          <w:lang w:val="en-US" w:eastAsia="zh-CN"/>
        </w:rPr>
        <w:t>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519930" cy="2803525"/>
            <wp:effectExtent l="0" t="0" r="4445" b="6350"/>
            <wp:docPr id="29" name="图片 29" descr="170660676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06606760151"/>
                    <pic:cNvPicPr>
                      <a:picLocks noChangeAspect="1"/>
                    </pic:cNvPicPr>
                  </pic:nvPicPr>
                  <pic:blipFill>
                    <a:blip r:embed="rId33"/>
                    <a:stretch>
                      <a:fillRect/>
                    </a:stretch>
                  </pic:blipFill>
                  <pic:spPr>
                    <a:xfrm>
                      <a:off x="0" y="0"/>
                      <a:ext cx="4519930" cy="2803525"/>
                    </a:xfrm>
                    <a:prstGeom prst="rect">
                      <a:avLst/>
                    </a:prstGeom>
                  </pic:spPr>
                </pic:pic>
              </a:graphicData>
            </a:graphic>
          </wp:inline>
        </w:drawing>
      </w:r>
    </w:p>
    <w:p>
      <w:pPr>
        <w:numPr>
          <w:ilvl w:val="0"/>
          <w:numId w:val="13"/>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w:t>
      </w:r>
      <w:r>
        <w:rPr>
          <w:rFonts w:hint="eastAsia" w:ascii="仿宋" w:hAnsi="仿宋" w:eastAsia="仿宋" w:cs="仿宋"/>
          <w:bCs/>
          <w:color w:val="000000"/>
          <w:kern w:val="0"/>
          <w:sz w:val="24"/>
          <w:lang w:eastAsia="zh-CN"/>
        </w:rPr>
        <w:t>A大调与升f小调</w:t>
      </w:r>
      <w:r>
        <w:rPr>
          <w:rFonts w:hint="eastAsia" w:eastAsia="仿宋_GB2312"/>
          <w:b w:val="0"/>
          <w:bCs w:val="0"/>
          <w:sz w:val="24"/>
          <w:szCs w:val="24"/>
          <w:lang w:val="en-US" w:eastAsia="zh-CN"/>
        </w:rPr>
        <w:t>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13"/>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240" w:firstLineChars="1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熟练弹奏和弦连接，独立为歌曲《数松鼠》《龙的传人》编配伴奏。</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5.14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lang w:val="en-US" w:eastAsia="zh-CN"/>
              </w:rPr>
              <w:t>A大调与升f小调音阶和弦连接弹奏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default" w:eastAsia="宋体"/>
                <w:lang w:val="en-US" w:eastAsia="zh-CN"/>
              </w:rPr>
            </w:pPr>
            <w:r>
              <w:rPr>
                <w:rFonts w:hint="eastAsia" w:ascii="Calibri" w:hAnsi="Calibri" w:eastAsia="宋体" w:cs="Calibri"/>
                <w:kern w:val="2"/>
                <w:sz w:val="21"/>
                <w:szCs w:val="24"/>
                <w:lang w:val="en-US" w:eastAsia="zh-CN" w:bidi="ar-SA"/>
              </w:rPr>
              <w:t>演奏技巧的学习中，也可以培养学生的耐心、细心和专注力等品质，帮助学生树立正确的价值观和人生观</w:t>
            </w:r>
            <w:r>
              <w:rPr>
                <w:rFonts w:hint="eastAsia" w:cs="Calibri"/>
                <w:kern w:val="2"/>
                <w:sz w:val="21"/>
                <w:szCs w:val="24"/>
                <w:lang w:val="en-US" w:eastAsia="zh-CN" w:bidi="ar-SA"/>
              </w:rPr>
              <w:t>。</w:t>
            </w:r>
            <w:r>
              <w:rPr>
                <w:rFonts w:hint="eastAsia" w:asciiTheme="majorEastAsia" w:hAnsiTheme="majorEastAsia" w:eastAsiaTheme="majorEastAsia" w:cstheme="majorEastAsia"/>
                <w:sz w:val="21"/>
                <w:szCs w:val="21"/>
                <w:lang w:val="en-US" w:eastAsia="zh-CN"/>
              </w:rPr>
              <w:t>音阶和弦琶音在思政教育中的作用主要体现在培养学生的审美情趣、团队协作能力、创新意识、道德品质、文化素养、自律精神和人际交往能力等方面.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教师讲解示范演奏</w:t>
            </w:r>
            <w:r>
              <w:rPr>
                <w:rFonts w:hint="eastAsia"/>
                <w:lang w:val="en-US" w:eastAsia="zh-CN"/>
              </w:rPr>
              <w:t>A大调与升f小调</w:t>
            </w:r>
            <w:r>
              <w:rPr>
                <w:rFonts w:hint="default" w:eastAsia="宋体"/>
                <w:lang w:val="en-US" w:eastAsia="zh-CN"/>
              </w:rPr>
              <w:t>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pPr>
              <w:rPr>
                <w:rFonts w:hint="eastAsia"/>
                <w:lang w:val="en-US" w:eastAsia="zh-CN"/>
              </w:rPr>
            </w:pPr>
          </w:p>
          <w:p>
            <w:pPr>
              <w:rPr>
                <w:rFonts w:hint="eastAsia"/>
                <w:lang w:val="en-US" w:eastAsia="zh-CN"/>
              </w:rPr>
            </w:pPr>
            <w:r>
              <w:rPr>
                <w:rFonts w:hint="eastAsia"/>
                <w:lang w:val="en-US" w:eastAsia="zh-CN"/>
              </w:rPr>
              <w:t>教师讲解示范演奏A大调与升f小调弹奏要点：</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A大调与升f小调音型：</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val="0"/>
                <w:bCs/>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 xml:space="preserve"> </w:t>
            </w:r>
            <w:r>
              <w:rPr>
                <w:rFonts w:hint="eastAsia" w:asciiTheme="majorEastAsia" w:hAnsiTheme="majorEastAsia" w:eastAsiaTheme="majorEastAsia" w:cstheme="majorEastAsia"/>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240" w:lineRule="auto"/>
              <w:ind w:right="210" w:rightChars="100" w:firstLine="630" w:firstLineChars="3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 w:val="0"/>
                <w:bCs/>
                <w:color w:val="000000"/>
                <w:kern w:val="0"/>
                <w:sz w:val="21"/>
                <w:szCs w:val="21"/>
                <w:lang w:val="en-US" w:eastAsia="zh-CN"/>
              </w:rPr>
              <w:t>教师引导学生分别弹奏音型组合的和声连接。在讲练结合中熟记A大调与升f小调伴奏音型的键盘位置。掌握理论知识，为实际运用做铺垫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Theme="majorEastAsia" w:hAnsiTheme="majorEastAsia" w:eastAsiaTheme="majorEastAsia" w:cstheme="majorEastAsia"/>
                <w:b/>
                <w:bCs w:val="0"/>
                <w:color w:val="000000"/>
                <w:kern w:val="0"/>
                <w:sz w:val="21"/>
                <w:szCs w:val="21"/>
                <w:lang w:val="en-US" w:eastAsia="zh-CN"/>
              </w:rPr>
            </w:pPr>
            <w:r>
              <w:rPr>
                <w:rFonts w:hint="eastAsia" w:asciiTheme="majorEastAsia" w:hAnsiTheme="majorEastAsia" w:eastAsiaTheme="majorEastAsia" w:cstheme="majorEastAsia"/>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bCs/>
                <w:color w:val="000000"/>
                <w:kern w:val="0"/>
                <w:sz w:val="21"/>
                <w:szCs w:val="21"/>
                <w:lang w:val="en-US" w:eastAsia="zh-CN"/>
              </w:rPr>
            </w:pPr>
            <w:r>
              <w:rPr>
                <w:rFonts w:hint="eastAsia" w:asciiTheme="majorEastAsia" w:hAnsiTheme="majorEastAsia" w:eastAsiaTheme="majorEastAsia" w:cstheme="majorEastAsia"/>
                <w:bCs/>
                <w:color w:val="000000"/>
                <w:kern w:val="0"/>
                <w:sz w:val="21"/>
                <w:szCs w:val="21"/>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bCs/>
                <w:color w:val="000000"/>
                <w:kern w:val="0"/>
                <w:sz w:val="21"/>
                <w:szCs w:val="21"/>
                <w:lang w:val="en-US" w:eastAsia="zh-CN"/>
              </w:rPr>
              <w:t xml:space="preserve"> 2、弹奏</w:t>
            </w:r>
            <w:r>
              <w:rPr>
                <w:rFonts w:hint="eastAsia"/>
                <w:lang w:val="en-US" w:eastAsia="zh-CN"/>
              </w:rPr>
              <w:t>A大调与升f小调</w:t>
            </w:r>
            <w:r>
              <w:rPr>
                <w:rFonts w:hint="eastAsia" w:asciiTheme="majorEastAsia" w:hAnsiTheme="majorEastAsia" w:eastAsiaTheme="majorEastAsia" w:cstheme="majorEastAsia"/>
                <w:bCs/>
                <w:color w:val="000000"/>
                <w:kern w:val="0"/>
                <w:sz w:val="21"/>
                <w:szCs w:val="21"/>
                <w:lang w:val="en-US" w:eastAsia="zh-CN"/>
              </w:rPr>
              <w:t>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培养审美情趣：通过学习和欣赏音阶和弦琶音，可以培养学生对音乐的热爱，提高他们的审美情趣，使他们更加关注美的事物。</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增强团队协作能力：在合唱、合奏等集体活动中，音阶和弦琶音的运用需要团队成员之间的密切配合，这有助于培养学生的团队协作能力。</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培养创新意识：音阶和弦琶音的运用可以创造出丰富多彩的音乐作品，激发学生的创新意识，培养他们的创造力。</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陶冶情操：音乐具有独特的情感表达力，通过学习和欣赏音阶和弦琶音，可以帮助学生陶冶情操，培养他们的道德品质。</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提高文化素养：音阶和弦琶音是音乐艺术的基本要素，学习和掌握这些知识可以提高学生的文化素养，拓宽他们的知识面。</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培养自律精神：学习音阶和弦琶音需要长时间的练习和积累，这有助于培养学生的自律精神和毅力。</w:t>
            </w:r>
          </w:p>
          <w:p>
            <w:pPr>
              <w:numPr>
                <w:ilvl w:val="0"/>
                <w:numId w:val="0"/>
              </w:numPr>
              <w:snapToGrid w:val="0"/>
              <w:spacing w:line="360" w:lineRule="auto"/>
              <w:ind w:firstLine="420" w:firstLineChars="200"/>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增进人际交往：音乐是一种跨越国界、民族、年龄的共同语言，通过学习和欣赏音阶和弦琶音，可以增进学生与不同文化背景的人的交流和理解。</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420" w:firstLineChars="200"/>
            </w:pPr>
            <w:r>
              <w:rPr>
                <w:rFonts w:hint="eastAsia"/>
              </w:rPr>
              <w:t>钢琴演奏确实可以培养毅力。学习钢琴需要投入大量的时间和精力，而长期坚持下来对于毅力的培养有着显著的效果</w:t>
            </w:r>
            <w:r>
              <w:rPr>
                <w:rFonts w:hint="eastAsia"/>
                <w:lang w:eastAsia="zh-CN"/>
              </w:rPr>
              <w:t>，</w:t>
            </w:r>
            <w:r>
              <w:rPr>
                <w:rFonts w:hint="eastAsia"/>
              </w:rPr>
              <w:t>只要长期坚持下去，毅力自然就会得到提升。</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r>
              <w:rPr>
                <w:rFonts w:hint="eastAsia" w:asciiTheme="majorEastAsia" w:hAnsiTheme="majorEastAsia" w:eastAsiaTheme="majorEastAsia" w:cstheme="majorEastAsia"/>
                <w:b w:val="0"/>
                <w:bCs w:val="0"/>
                <w:sz w:val="21"/>
                <w:szCs w:val="21"/>
                <w:lang w:val="en-US" w:eastAsia="zh-CN"/>
              </w:rPr>
              <w:t>通过弹奏，巩固理论知识，增强弹奏能力，学生回顾新课内容并按要求完成课后作业。</w:t>
            </w:r>
            <w:r>
              <w:rPr>
                <w:rFonts w:hint="eastAsia" w:asciiTheme="majorEastAsia" w:hAnsiTheme="majorEastAsia" w:eastAsiaTheme="majorEastAsia" w:cstheme="majorEastAsia"/>
                <w:sz w:val="21"/>
                <w:szCs w:val="21"/>
                <w:lang w:val="en-US" w:eastAsia="zh-CN"/>
              </w:rPr>
              <w:t xml:space="preserve"> </w:t>
            </w:r>
            <w:r>
              <w:rPr>
                <w:rFonts w:hint="eastAsia"/>
                <w:lang w:val="en-US" w:eastAsia="zh-CN"/>
              </w:rPr>
              <w:t>通过小组和个人展示，锻炼学生心理素质，并从展示中收获成就感。</w:t>
            </w:r>
          </w:p>
        </w:tc>
      </w:tr>
    </w:tbl>
    <w:p>
      <w:pPr>
        <w:rPr>
          <w:rFonts w:hint="eastAsia"/>
          <w:lang w:val="en-US" w:eastAsia="zh-CN"/>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21</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21</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numPr>
                <w:ilvl w:val="0"/>
                <w:numId w:val="0"/>
              </w:numPr>
              <w:snapToGrid w:val="0"/>
              <w:rPr>
                <w:rFonts w:hint="default" w:eastAsia="仿宋_GB2312"/>
                <w:sz w:val="24"/>
                <w:lang w:val="en-US" w:eastAsia="zh-CN"/>
              </w:rPr>
            </w:pPr>
            <w:r>
              <w:rPr>
                <w:rFonts w:hint="eastAsia" w:eastAsia="仿宋_GB2312"/>
                <w:sz w:val="24"/>
                <w:lang w:val="en-US" w:eastAsia="zh-CN"/>
              </w:rPr>
              <w:t>12.歌曲《数松鼠》《龙的传人》弹奏与演唱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会给《数松鼠》《龙的传人》歌曲编配和弦；</w:t>
            </w:r>
          </w:p>
          <w:p>
            <w:pPr>
              <w:snapToGrid w:val="0"/>
              <w:rPr>
                <w:rFonts w:hint="eastAsia" w:eastAsia="仿宋_GB2312"/>
                <w:sz w:val="24"/>
                <w:lang w:eastAsia="zh-CN"/>
              </w:rPr>
            </w:pP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能掌握《数松鼠》《龙的传人》的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ind w:firstLine="480" w:firstLineChars="200"/>
              <w:rPr>
                <w:rFonts w:hint="eastAsia" w:eastAsia="仿宋_GB2312"/>
                <w:sz w:val="24"/>
                <w:lang w:val="en-US" w:eastAsia="zh-CN"/>
              </w:rPr>
            </w:pPr>
            <w:r>
              <w:rPr>
                <w:rFonts w:hint="eastAsia" w:eastAsia="仿宋_GB2312"/>
                <w:sz w:val="24"/>
                <w:lang w:val="en-US" w:eastAsia="zh-CN"/>
              </w:rPr>
              <w:t>歌曲充分展示了中华民族的优秀传统文化，如龙的形象、中华民族的勇敢和智慧等。在弹奏过程中，要注重对传统文化的传承和发扬，使学生更好地了解和认识中华民族的优秀文化传统。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A大调与升f小调</w:t>
            </w:r>
            <w:r>
              <w:rPr>
                <w:rFonts w:hint="eastAsia" w:eastAsia="仿宋_GB2312"/>
                <w:sz w:val="24"/>
              </w:rPr>
              <w:t>幼儿歌曲。</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教学内容：歌曲《数松鼠》《龙的传人》弹奏与演唱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歌曲《数松鼠》《龙的传人》弹奏与演唱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流畅完整的进行歌曲《数松鼠》《龙的传人》弹奏与演唱</w:t>
            </w:r>
          </w:p>
        </w:tc>
      </w:tr>
    </w:tbl>
    <w:p>
      <w:pPr>
        <w:spacing w:line="40" w:lineRule="exact"/>
      </w:pPr>
    </w:p>
    <w:p>
      <w:pPr>
        <w:jc w:val="right"/>
        <w:rPr>
          <w:rFonts w:hint="eastAsia" w:ascii="宋体" w:hAnsi="宋体" w:eastAsia="宋体" w:cs="宋体"/>
          <w:b/>
          <w:bCs w:val="0"/>
          <w:kern w:val="0"/>
          <w:sz w:val="36"/>
          <w:szCs w:val="32"/>
          <w:lang w:val="en-US" w:eastAsia="zh-CN" w:bidi="ar"/>
        </w:rPr>
      </w:pPr>
      <w:r>
        <w:rPr>
          <w:rFonts w:hint="eastAsia" w:ascii="宋体" w:hAnsi="宋体"/>
          <w:sz w:val="18"/>
          <w:szCs w:val="18"/>
        </w:rPr>
        <w:t xml:space="preserve">                                                                     </w:t>
      </w: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Times New Roman"/>
          <w:sz w:val="24"/>
          <w:szCs w:val="24"/>
          <w:lang w:val="en-US" w:eastAsia="zh-CN"/>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12</w:t>
      </w:r>
    </w:p>
    <w:p>
      <w:pPr>
        <w:numPr>
          <w:ilvl w:val="0"/>
          <w:numId w:val="14"/>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14"/>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14"/>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14"/>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《数松鼠》</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sz w:val="24"/>
          <w:lang w:val="en-US" w:eastAsia="zh-CN"/>
        </w:rPr>
        <w:t>A大调</w:t>
      </w:r>
      <w:r>
        <w:rPr>
          <w:rFonts w:hint="eastAsia" w:eastAsia="仿宋_GB2312"/>
          <w:b w:val="0"/>
          <w:bCs w:val="0"/>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w:t>
      </w:r>
      <w:r>
        <w:rPr>
          <w:rFonts w:hint="eastAsia" w:eastAsia="仿宋_GB2312"/>
          <w:b w:val="0"/>
          <w:bCs w:val="0"/>
          <w:sz w:val="24"/>
          <w:szCs w:val="24"/>
          <w:lang w:val="en-US" w:eastAsia="zh-CN"/>
        </w:rPr>
        <w:t>2</w:t>
      </w:r>
      <w:r>
        <w:rPr>
          <w:rFonts w:hint="eastAsia" w:eastAsia="仿宋_GB2312"/>
          <w:b w:val="0"/>
          <w:bCs w:val="0"/>
          <w:sz w:val="24"/>
          <w:szCs w:val="24"/>
        </w:rPr>
        <w:t>/4拍；中速；</w:t>
      </w:r>
      <w:r>
        <w:rPr>
          <w:rFonts w:hint="eastAsia" w:eastAsia="仿宋_GB2312"/>
          <w:b w:val="0"/>
          <w:bCs w:val="0"/>
          <w:sz w:val="24"/>
          <w:szCs w:val="24"/>
          <w:lang w:val="en-US" w:eastAsia="zh-CN"/>
        </w:rPr>
        <w:t>节奏欢快</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val="en-US"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欢快类型的伴奏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val="en-US"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幼儿歌曲编配练习</w:t>
      </w:r>
      <w:r>
        <w:rPr>
          <w:rFonts w:hint="eastAsia" w:eastAsia="仿宋_GB2312"/>
          <w:b/>
          <w:bCs/>
          <w:sz w:val="24"/>
          <w:szCs w:val="24"/>
          <w:lang w:val="en-US" w:eastAsia="zh-CN"/>
        </w:rPr>
        <w:t>《龙的传人》</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eastAsia="zh-CN"/>
        </w:rPr>
        <w:t>.</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eastAsia="zh-CN"/>
        </w:rPr>
        <w:t>.</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eastAsia="zh-CN"/>
        </w:rPr>
        <w:t>.</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学生配合练习歌曲的弹奏与演唱。</w:t>
      </w:r>
    </w:p>
    <w:p>
      <w:pPr>
        <w:widowControl w:val="0"/>
        <w:numPr>
          <w:ilvl w:val="0"/>
          <w:numId w:val="0"/>
        </w:numPr>
        <w:snapToGrid w:val="0"/>
        <w:spacing w:line="360" w:lineRule="auto"/>
        <w:ind w:firstLine="482" w:firstLineChars="200"/>
        <w:jc w:val="both"/>
        <w:rPr>
          <w:rFonts w:hint="eastAsia" w:eastAsia="仿宋_GB2312"/>
          <w:b w:val="0"/>
          <w:bCs w:val="0"/>
          <w:sz w:val="24"/>
          <w:szCs w:val="24"/>
          <w:lang w:val="en-US" w:eastAsia="zh-CN"/>
        </w:rPr>
      </w:pPr>
      <w:r>
        <w:rPr>
          <w:rFonts w:hint="eastAsia" w:eastAsia="仿宋_GB2312"/>
          <w:b/>
          <w:bCs/>
          <w:sz w:val="24"/>
          <w:szCs w:val="24"/>
          <w:lang w:val="en-US" w:eastAsia="zh-CN"/>
        </w:rPr>
        <w:t>【弹奏提示】</w:t>
      </w:r>
      <w:r>
        <w:rPr>
          <w:rFonts w:hint="eastAsia" w:eastAsia="仿宋_GB2312"/>
          <w:b w:val="0"/>
          <w:bCs w:val="0"/>
          <w:sz w:val="24"/>
          <w:szCs w:val="24"/>
          <w:lang w:val="en-US" w:eastAsia="zh-CN"/>
        </w:rPr>
        <w:t>歌曲《龙的传人》词意新颖、曲调舒缓，呼应了20世纪80年代的中国台湾人民的社会民心和对大陆的思乡情感，因此民族情感很是强烈。歌曲本身所呈现出的那种身为“龙的传人”的自豪感，以超越政治、超越时空的高度，表现出一种民族感情和民族精神。歌曲极大地鼓舞了中华儿女的爱国热情和高尚的民族情结，为多民族的团结建设做出了不可估量的贡献。《龙的传人》节奏较为舒缓，可以使用较为舒缓的伴奏型，伴奏型由学生自己选择。</w:t>
      </w:r>
    </w:p>
    <w:p>
      <w:pPr>
        <w:widowControl w:val="0"/>
        <w:numPr>
          <w:ilvl w:val="0"/>
          <w:numId w:val="0"/>
        </w:numPr>
        <w:snapToGrid w:val="0"/>
        <w:spacing w:line="360" w:lineRule="auto"/>
        <w:jc w:val="both"/>
        <w:rPr>
          <w:rFonts w:hint="eastAsia" w:eastAsia="仿宋_GB2312"/>
          <w:b w:val="0"/>
          <w:bCs w:val="0"/>
          <w:sz w:val="24"/>
          <w:szCs w:val="24"/>
          <w:lang w:val="en-US" w:eastAsia="zh-CN"/>
        </w:rPr>
      </w:pP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472305" cy="2110105"/>
            <wp:effectExtent l="0" t="0" r="4445" b="4445"/>
            <wp:docPr id="30" name="图片 30" descr="170660859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06608594894"/>
                    <pic:cNvPicPr>
                      <a:picLocks noChangeAspect="1"/>
                    </pic:cNvPicPr>
                  </pic:nvPicPr>
                  <pic:blipFill>
                    <a:blip r:embed="rId34"/>
                    <a:stretch>
                      <a:fillRect/>
                    </a:stretch>
                  </pic:blipFill>
                  <pic:spPr>
                    <a:xfrm>
                      <a:off x="0" y="0"/>
                      <a:ext cx="4472305" cy="211010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443730" cy="2300605"/>
            <wp:effectExtent l="0" t="0" r="4445" b="4445"/>
            <wp:docPr id="31" name="图片 31" descr="170660862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06608624032"/>
                    <pic:cNvPicPr>
                      <a:picLocks noChangeAspect="1"/>
                    </pic:cNvPicPr>
                  </pic:nvPicPr>
                  <pic:blipFill>
                    <a:blip r:embed="rId35"/>
                    <a:stretch>
                      <a:fillRect/>
                    </a:stretch>
                  </pic:blipFill>
                  <pic:spPr>
                    <a:xfrm>
                      <a:off x="0" y="0"/>
                      <a:ext cx="4443730" cy="230060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548505" cy="1500505"/>
            <wp:effectExtent l="0" t="0" r="4445" b="4445"/>
            <wp:docPr id="32" name="图片 32" descr="17066097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706609792632"/>
                    <pic:cNvPicPr>
                      <a:picLocks noChangeAspect="1"/>
                    </pic:cNvPicPr>
                  </pic:nvPicPr>
                  <pic:blipFill>
                    <a:blip r:embed="rId36"/>
                    <a:stretch>
                      <a:fillRect/>
                    </a:stretch>
                  </pic:blipFill>
                  <pic:spPr>
                    <a:xfrm>
                      <a:off x="0" y="0"/>
                      <a:ext cx="4548505" cy="1500505"/>
                    </a:xfrm>
                    <a:prstGeom prst="rect">
                      <a:avLst/>
                    </a:prstGeom>
                  </pic:spPr>
                </pic:pic>
              </a:graphicData>
            </a:graphic>
          </wp:inline>
        </w:drawing>
      </w:r>
    </w:p>
    <w:p>
      <w:pPr>
        <w:numPr>
          <w:ilvl w:val="0"/>
          <w:numId w:val="14"/>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1.分组请学生配合展示《数松鼠》《龙的传人》的弹唱。</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14"/>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leftChars="0" w:firstLine="480" w:firstLineChars="2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《数松鼠》《龙的传人》</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5.21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420" w:firstLineChars="200"/>
              <w:jc w:val="both"/>
            </w:pPr>
            <w:r>
              <w:rPr>
                <w:rFonts w:hint="eastAsia"/>
                <w:lang w:val="en-US" w:eastAsia="zh-CN"/>
              </w:rPr>
              <w:t>歌曲《数松鼠》《龙的传人》弹奏与演唱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spacing w:line="360" w:lineRule="auto"/>
              <w:ind w:firstLine="420" w:firstLineChars="200"/>
              <w:rPr>
                <w:rFonts w:hint="eastAsia" w:eastAsia="宋体"/>
                <w:lang w:eastAsia="zh-CN"/>
              </w:rPr>
            </w:pPr>
            <w:r>
              <w:rPr>
                <w:rFonts w:hint="eastAsia"/>
                <w:lang w:val="en-US" w:eastAsia="zh-CN"/>
              </w:rPr>
              <w:t>歌曲充分展示了中华民族的优秀传统文化，如龙的形象、中华民族的勇敢和智慧等。在弹奏过程中，要注重对传统文化的传承和发扬，使学生更好地了解和认识中华民族的优秀文化传统。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Merge w:val="restart"/>
            <w:vAlign w:val="center"/>
          </w:tcPr>
          <w:p>
            <w:pPr>
              <w:jc w:val="center"/>
              <w:rPr>
                <w:b/>
                <w:bCs/>
              </w:rPr>
            </w:pPr>
            <w:r>
              <w:rPr>
                <w:b/>
                <w:bCs/>
              </w:rPr>
              <w:t>课程思政设计</w:t>
            </w:r>
          </w:p>
        </w:tc>
        <w:tc>
          <w:tcPr>
            <w:tcW w:w="1747" w:type="dxa"/>
            <w:vAlign w:val="center"/>
          </w:tcPr>
          <w:p>
            <w:pPr>
              <w:spacing w:line="360" w:lineRule="auto"/>
              <w:jc w:val="center"/>
              <w:rPr>
                <w:b/>
                <w:bCs/>
              </w:rPr>
            </w:pPr>
            <w:r>
              <w:rPr>
                <w:b/>
                <w:bCs/>
              </w:rPr>
              <w:t>课程思政元素</w:t>
            </w:r>
          </w:p>
        </w:tc>
        <w:tc>
          <w:tcPr>
            <w:tcW w:w="6248" w:type="dxa"/>
            <w:gridSpan w:val="5"/>
            <w:vAlign w:val="center"/>
          </w:tcPr>
          <w:p>
            <w:pPr>
              <w:spacing w:line="360" w:lineRule="auto"/>
              <w:rPr>
                <w:rFonts w:hint="default"/>
                <w:lang w:val="en-US" w:eastAsia="zh-CN"/>
              </w:rPr>
            </w:pPr>
            <w:r>
              <w:rPr>
                <w:rFonts w:hint="eastAsia"/>
                <w:lang w:val="en-US" w:eastAsia="zh-CN"/>
              </w:rPr>
              <w:t>中国传统文化、传承、发扬</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融入知识点</w:t>
            </w:r>
          </w:p>
        </w:tc>
        <w:tc>
          <w:tcPr>
            <w:tcW w:w="6248" w:type="dxa"/>
            <w:gridSpan w:val="5"/>
            <w:vAlign w:val="center"/>
          </w:tcPr>
          <w:p>
            <w:pPr>
              <w:spacing w:line="360" w:lineRule="auto"/>
              <w:rPr>
                <w:rFonts w:hint="default" w:eastAsia="宋体"/>
                <w:lang w:val="en-US" w:eastAsia="zh-CN"/>
              </w:rPr>
            </w:pPr>
            <w:r>
              <w:rPr>
                <w:rFonts w:hint="default" w:eastAsia="宋体"/>
                <w:lang w:val="en-US" w:eastAsia="zh-CN"/>
              </w:rPr>
              <w:t>【弹奏提示】歌曲《龙的传人》词意新颖、曲调舒缓，呼应了20世纪80年代的中国台湾人民的社会民心和对大陆的思乡情感，因此民族情感很是强烈。歌曲本身所呈现出的那种身为“龙的传人”的自豪感，以超越政治、超越时空的高度，表现出一种民族感情和民族精神。歌曲极大地鼓舞了中华儿女的爱国热情和高尚的民族情结，为多民族的团结建设做出了不可估量的贡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spacing w:line="360" w:lineRule="auto"/>
              <w:jc w:val="center"/>
              <w:rPr>
                <w:b/>
                <w:bCs/>
              </w:rPr>
            </w:pPr>
            <w:r>
              <w:rPr>
                <w:b/>
                <w:bCs/>
              </w:rPr>
              <w:t>融入方式</w:t>
            </w:r>
          </w:p>
        </w:tc>
        <w:tc>
          <w:tcPr>
            <w:tcW w:w="6248" w:type="dxa"/>
            <w:gridSpan w:val="5"/>
            <w:vAlign w:val="center"/>
          </w:tcPr>
          <w:p>
            <w:pPr>
              <w:spacing w:line="360" w:lineRule="auto"/>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ind w:firstLine="420" w:firstLineChars="200"/>
              <w:rPr>
                <w:rFonts w:hint="eastAsia" w:eastAsia="宋体"/>
                <w:lang w:eastAsia="zh-CN"/>
              </w:rPr>
            </w:pPr>
            <w:r>
              <w:rPr>
                <w:rFonts w:hint="eastAsia"/>
                <w:lang w:val="en-US" w:eastAsia="zh-CN"/>
              </w:rPr>
              <w:t>歌曲《数松鼠》《龙的传人》弹奏与演唱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教师：</w:t>
            </w:r>
            <w:r>
              <w:rPr>
                <w:rFonts w:hint="eastAsia" w:asciiTheme="majorEastAsia" w:hAnsiTheme="majorEastAsia" w:eastAsiaTheme="majorEastAsia" w:cstheme="majorEastAsia"/>
                <w:sz w:val="21"/>
                <w:szCs w:val="21"/>
              </w:rPr>
              <w:t>实例讲解</w:t>
            </w:r>
            <w:r>
              <w:rPr>
                <w:rFonts w:hint="eastAsia" w:asciiTheme="majorEastAsia" w:hAnsiTheme="majorEastAsia" w:eastAsiaTheme="majorEastAsia" w:cstheme="majorEastAsia"/>
                <w:sz w:val="21"/>
                <w:szCs w:val="21"/>
                <w:lang w:val="en-US" w:eastAsia="zh-CN"/>
              </w:rPr>
              <w:t>《数松鼠》</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lang w:val="en-US" w:eastAsia="zh-CN"/>
              </w:rPr>
              <w:t>为歌曲进行伴奏和演唱。</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1.</w:t>
            </w:r>
            <w:r>
              <w:rPr>
                <w:rFonts w:hint="eastAsia" w:asciiTheme="majorEastAsia" w:hAnsiTheme="majorEastAsia" w:eastAsiaTheme="majorEastAsia" w:cstheme="majorEastAsia"/>
                <w:sz w:val="21"/>
                <w:szCs w:val="21"/>
              </w:rPr>
              <w:t>视唱歌曲，熟悉旋律，理解歌词内容，确定调性为</w:t>
            </w:r>
            <w:r>
              <w:rPr>
                <w:rFonts w:hint="eastAsia" w:asciiTheme="majorEastAsia" w:hAnsiTheme="majorEastAsia" w:eastAsiaTheme="majorEastAsia" w:cstheme="majorEastAsia"/>
                <w:sz w:val="21"/>
                <w:szCs w:val="21"/>
                <w:lang w:val="en-US" w:eastAsia="zh-CN"/>
              </w:rPr>
              <w:t>A大调</w:t>
            </w:r>
            <w:r>
              <w:rPr>
                <w:rFonts w:hint="eastAsia" w:asciiTheme="majorEastAsia" w:hAnsiTheme="majorEastAsia" w:eastAsiaTheme="majorEastAsia" w:cstheme="majorEastAsia"/>
                <w:sz w:val="21"/>
                <w:szCs w:val="21"/>
              </w:rPr>
              <w:t>。</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2.</w:t>
            </w:r>
            <w:r>
              <w:rPr>
                <w:rFonts w:hint="eastAsia" w:asciiTheme="majorEastAsia" w:hAnsiTheme="majorEastAsia" w:eastAsiaTheme="majorEastAsia" w:cstheme="majorEastAsia"/>
                <w:sz w:val="21"/>
                <w:szCs w:val="21"/>
              </w:rPr>
              <w:t>歌曲结构分析：</w:t>
            </w:r>
            <w:r>
              <w:rPr>
                <w:rFonts w:hint="eastAsia" w:asciiTheme="majorEastAsia" w:hAnsiTheme="majorEastAsia" w:eastAsiaTheme="majorEastAsia" w:cstheme="majorEastAsia"/>
                <w:sz w:val="21"/>
                <w:szCs w:val="21"/>
                <w:lang w:val="en-US" w:eastAsia="zh-CN"/>
              </w:rPr>
              <w:t>2</w:t>
            </w:r>
            <w:r>
              <w:rPr>
                <w:rFonts w:hint="eastAsia" w:asciiTheme="majorEastAsia" w:hAnsiTheme="majorEastAsia" w:eastAsiaTheme="majorEastAsia" w:cstheme="majorEastAsia"/>
                <w:sz w:val="21"/>
                <w:szCs w:val="21"/>
              </w:rPr>
              <w:t>/4拍；中速；</w:t>
            </w:r>
            <w:r>
              <w:rPr>
                <w:rFonts w:hint="eastAsia" w:asciiTheme="majorEastAsia" w:hAnsiTheme="majorEastAsia" w:eastAsiaTheme="majorEastAsia" w:cstheme="majorEastAsia"/>
                <w:sz w:val="21"/>
                <w:szCs w:val="21"/>
                <w:lang w:val="en-US" w:eastAsia="zh-CN"/>
              </w:rPr>
              <w:t>节奏欢快</w:t>
            </w:r>
            <w:r>
              <w:rPr>
                <w:rFonts w:hint="eastAsia" w:asciiTheme="majorEastAsia" w:hAnsiTheme="majorEastAsia" w:eastAsiaTheme="majorEastAsia" w:cstheme="majorEastAsia"/>
                <w:sz w:val="21"/>
                <w:szCs w:val="21"/>
              </w:rPr>
              <w:t>；教师引导学生分析。</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3</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和弦编配：引导学生根据和弦编配原则进行编配。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rPr>
              <w:t>4</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分析伴奏音型：歌曲</w:t>
            </w:r>
            <w:r>
              <w:rPr>
                <w:rFonts w:hint="eastAsia" w:asciiTheme="majorEastAsia" w:hAnsiTheme="majorEastAsia" w:eastAsiaTheme="majorEastAsia" w:cstheme="majorEastAsia"/>
                <w:sz w:val="21"/>
                <w:szCs w:val="21"/>
                <w:lang w:val="en-US" w:eastAsia="zh-CN"/>
              </w:rPr>
              <w:t>节奏欢快</w:t>
            </w:r>
            <w:r>
              <w:rPr>
                <w:rFonts w:hint="eastAsia" w:asciiTheme="majorEastAsia" w:hAnsiTheme="majorEastAsia" w:eastAsiaTheme="majorEastAsia" w:cstheme="majorEastAsia"/>
                <w:sz w:val="21"/>
                <w:szCs w:val="21"/>
              </w:rPr>
              <w:t>。选用</w:t>
            </w:r>
            <w:r>
              <w:rPr>
                <w:rFonts w:hint="eastAsia" w:asciiTheme="majorEastAsia" w:hAnsiTheme="majorEastAsia" w:eastAsiaTheme="majorEastAsia" w:cstheme="majorEastAsia"/>
                <w:sz w:val="21"/>
                <w:szCs w:val="21"/>
                <w:lang w:val="en-US" w:eastAsia="zh-CN"/>
              </w:rPr>
              <w:t>欢快类型的伴奏</w:t>
            </w:r>
            <w:r>
              <w:rPr>
                <w:rFonts w:hint="eastAsia" w:asciiTheme="majorEastAsia" w:hAnsiTheme="majorEastAsia" w:eastAsiaTheme="majorEastAsia" w:cstheme="majorEastAsia"/>
                <w:sz w:val="21"/>
                <w:szCs w:val="21"/>
              </w:rPr>
              <w:t>音型 。</w:t>
            </w:r>
            <w:r>
              <w:rPr>
                <w:rFonts w:hint="eastAsia" w:asciiTheme="majorEastAsia" w:hAnsiTheme="majorEastAsia" w:eastAsiaTheme="majorEastAsia" w:cstheme="majorEastAsia"/>
                <w:sz w:val="21"/>
                <w:szCs w:val="21"/>
                <w:lang w:val="en-US" w:eastAsia="zh-CN"/>
              </w:rPr>
              <w:t>伴奏音型自己选择。</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5</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学生</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根据教师的步骤编配和弦并练习弹奏。</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教师：实例讲解</w:t>
            </w:r>
            <w:r>
              <w:rPr>
                <w:rFonts w:hint="eastAsia" w:asciiTheme="majorEastAsia" w:hAnsiTheme="majorEastAsia" w:eastAsiaTheme="majorEastAsia" w:cstheme="majorEastAsia"/>
                <w:sz w:val="21"/>
                <w:szCs w:val="21"/>
              </w:rPr>
              <w:t>幼儿歌曲编配练习</w:t>
            </w:r>
            <w:r>
              <w:rPr>
                <w:rFonts w:hint="eastAsia" w:asciiTheme="majorEastAsia" w:hAnsiTheme="majorEastAsia" w:eastAsiaTheme="majorEastAsia" w:cstheme="majorEastAsia"/>
                <w:sz w:val="21"/>
                <w:szCs w:val="21"/>
                <w:lang w:val="en-US" w:eastAsia="zh-CN"/>
              </w:rPr>
              <w:t>《龙的传人》</w:t>
            </w:r>
            <w:r>
              <w:rPr>
                <w:rFonts w:hint="eastAsia" w:asciiTheme="majorEastAsia" w:hAnsiTheme="majorEastAsia" w:eastAsiaTheme="majorEastAsia" w:cstheme="majorEastAsia"/>
                <w:sz w:val="21"/>
                <w:szCs w:val="21"/>
              </w:rPr>
              <w:t>。</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3</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学生：进一步熟悉歌曲伴奏编配步骤，</w:t>
            </w:r>
            <w:r>
              <w:rPr>
                <w:rFonts w:hint="eastAsia" w:asciiTheme="majorEastAsia" w:hAnsiTheme="majorEastAsia" w:eastAsiaTheme="majorEastAsia" w:cstheme="majorEastAsia"/>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学生完成歌曲的自我编配。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val="en-US" w:eastAsia="zh-CN"/>
              </w:rPr>
              <w:t>.</w:t>
            </w:r>
            <w:r>
              <w:rPr>
                <w:rFonts w:hint="eastAsia" w:asciiTheme="majorEastAsia" w:hAnsiTheme="majorEastAsia" w:eastAsiaTheme="majorEastAsia" w:cstheme="majorEastAsia"/>
                <w:sz w:val="21"/>
                <w:szCs w:val="21"/>
              </w:rPr>
              <w:t>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2"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b/>
                <w:bCs/>
                <w:sz w:val="21"/>
                <w:szCs w:val="21"/>
                <w:lang w:val="en-US" w:eastAsia="zh-CN"/>
              </w:rPr>
              <w:t>歌曲《数松鼠》</w:t>
            </w:r>
            <w:r>
              <w:rPr>
                <w:rFonts w:hint="eastAsia" w:asciiTheme="majorEastAsia" w:hAnsiTheme="majorEastAsia" w:eastAsiaTheme="majorEastAsia" w:cstheme="majorEastAsia"/>
                <w:sz w:val="21"/>
                <w:szCs w:val="21"/>
                <w:lang w:val="en-US" w:eastAsia="zh-CN"/>
              </w:rPr>
              <w:t>作为一首充满乐趣和寓教于乐的歌曲，其思政目标的设定应注重培养学生的爱国主义情怀、集体主义精神以及社会主义核心价值观。在教学过程中，教师可以结合歌曲的内容，引导学生理解和体会这些价值观的重要性。</w:t>
            </w:r>
          </w:p>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此外，通过深度挖掘歌曲中的思政元素，教师可以帮助学生树立正确的人生观和价值观，培养他们的爱国主义情怀和社会责任感。例如，歌曲中可能蕴含着对大自然的热爱、对生活的乐观态度等元素，这些都是很好的教育素材。</w:t>
            </w:r>
          </w:p>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同时，教师还可以通过时事热点引导学生学习思政知识，将“课程思政”融入声乐教学中。这样不仅可以提高学生的思政素养，也能增强他们的社会责任感和使命感。</w:t>
            </w:r>
          </w:p>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总的来说，歌曲《数松鼠》的教学目标不仅是让学生学会唱歌，更重要的是通过歌曲传递和引导学生理解和接受思政教育的重要信息。</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2" w:firstLineChars="200"/>
              <w:textAlignment w:val="auto"/>
              <w:rPr>
                <w:rFonts w:hint="eastAsia" w:asciiTheme="majorEastAsia" w:hAnsiTheme="majorEastAsia" w:eastAsiaTheme="majorEastAsia" w:cstheme="majorEastAsia"/>
                <w:sz w:val="21"/>
                <w:szCs w:val="21"/>
                <w:lang w:val="en-US" w:eastAsia="zh-CN"/>
              </w:rPr>
            </w:pPr>
            <w:r>
              <w:rPr>
                <w:rFonts w:hint="default" w:eastAsia="宋体"/>
                <w:b/>
                <w:bCs/>
                <w:lang w:val="en-US" w:eastAsia="zh-CN"/>
              </w:rPr>
              <w:t>歌曲《龙的传人》</w:t>
            </w:r>
            <w:r>
              <w:rPr>
                <w:rFonts w:hint="default" w:eastAsia="宋体"/>
                <w:lang w:val="en-US" w:eastAsia="zh-CN"/>
              </w:rPr>
              <w:t>词意新颖、曲调舒缓，呼应了20世纪80年代的中国台湾人民的社会民心和对大陆的思乡情感，因此民族情感很是强烈。歌曲本身所呈现出的那种身为“龙的传人”的自豪感，以超越政治、超越时空的高度，表现出一种民族感情和民族精神。歌曲极大地鼓舞了中华儿女的爱国热情和高尚的民族情结，为多民族的团结建设做出了不可估量的贡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t>通过学习和弹奏歌曲，可以激发学生的奋斗精神，使他们在学习、工作和生活中，始终保持积极向上的态度，为实现自己的人生价值而努力奋斗。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rPr>
                <w:rFonts w:hint="eastAsia"/>
                <w:lang w:val="en-US" w:eastAsia="zh-CN"/>
              </w:rPr>
              <w:t>通过小组和个人展示，锻炼学生心理素质，并从展示中收获成就感。</w:t>
            </w:r>
          </w:p>
        </w:tc>
      </w:tr>
    </w:tbl>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firstLine="1080" w:firstLineChars="3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28</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5</w:t>
            </w:r>
            <w:r>
              <w:rPr>
                <w:rFonts w:eastAsia="仿宋_GB2312"/>
                <w:sz w:val="24"/>
              </w:rPr>
              <w:t>月</w:t>
            </w:r>
            <w:r>
              <w:rPr>
                <w:rFonts w:hint="eastAsia" w:eastAsia="仿宋_GB2312"/>
                <w:sz w:val="24"/>
                <w:lang w:val="en-US" w:eastAsia="zh-CN"/>
              </w:rPr>
              <w:t>28</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snapToGrid w:val="0"/>
              <w:rPr>
                <w:rFonts w:eastAsia="仿宋_GB2312"/>
                <w:sz w:val="24"/>
              </w:rPr>
            </w:pPr>
            <w:r>
              <w:rPr>
                <w:rFonts w:hint="eastAsia" w:eastAsia="仿宋_GB2312"/>
                <w:sz w:val="24"/>
                <w:lang w:val="en-US" w:eastAsia="zh-CN"/>
              </w:rPr>
              <w:t>13.降E大调与c小调音阶和弦连接弹奏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eastAsia="仿宋_GB2312"/>
                <w:sz w:val="24"/>
              </w:rPr>
            </w:pPr>
            <w:r>
              <w:rPr>
                <w:rFonts w:eastAsia="仿宋_GB2312"/>
                <w:sz w:val="24"/>
              </w:rPr>
              <w:t>知识目标：</w:t>
            </w:r>
            <w:r>
              <w:rPr>
                <w:rFonts w:hint="eastAsia" w:eastAsia="仿宋_GB2312"/>
                <w:sz w:val="24"/>
                <w:lang w:val="en-US" w:eastAsia="zh-CN"/>
              </w:rPr>
              <w:t>了解降E大调与c小调大小调和弦连接知识；</w:t>
            </w:r>
          </w:p>
          <w:p>
            <w:pPr>
              <w:snapToGrid w:val="0"/>
              <w:rPr>
                <w:rFonts w:hint="eastAsia" w:eastAsia="仿宋_GB2312"/>
                <w:sz w:val="24"/>
                <w:lang w:eastAsia="zh-CN"/>
              </w:rPr>
            </w:pPr>
          </w:p>
          <w:p>
            <w:pPr>
              <w:snapToGrid w:val="0"/>
              <w:rPr>
                <w:rFonts w:eastAsia="仿宋_GB2312"/>
                <w:sz w:val="24"/>
              </w:rPr>
            </w:pPr>
            <w:r>
              <w:rPr>
                <w:rFonts w:eastAsia="仿宋_GB2312"/>
                <w:sz w:val="24"/>
              </w:rPr>
              <w:t>能力目标：</w:t>
            </w:r>
            <w:r>
              <w:rPr>
                <w:rFonts w:hint="default" w:eastAsia="仿宋_GB2312"/>
                <w:sz w:val="24"/>
                <w:lang w:val="en-US" w:eastAsia="zh-CN"/>
              </w:rPr>
              <w:t>掌握</w:t>
            </w:r>
            <w:r>
              <w:rPr>
                <w:rFonts w:hint="eastAsia" w:eastAsia="仿宋_GB2312"/>
                <w:sz w:val="24"/>
                <w:lang w:val="en-US" w:eastAsia="zh-CN"/>
              </w:rPr>
              <w:t>降E大调与c小调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提升节奏感和音乐感知能力、音乐表现能力，加深对音乐理论的理解和应用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了解降E大调与c小调大小调和弦连接知识；</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default" w:eastAsia="仿宋_GB2312"/>
                <w:sz w:val="24"/>
                <w:lang w:val="en-US" w:eastAsia="zh-CN"/>
              </w:rPr>
              <w:t>掌握</w:t>
            </w:r>
            <w:r>
              <w:rPr>
                <w:rFonts w:hint="eastAsia" w:eastAsia="仿宋_GB2312"/>
                <w:sz w:val="24"/>
                <w:lang w:val="en-US" w:eastAsia="zh-CN"/>
              </w:rPr>
              <w:t>降E大调与c小调</w:t>
            </w:r>
            <w:r>
              <w:rPr>
                <w:rFonts w:hint="default" w:eastAsia="仿宋_GB2312"/>
                <w:sz w:val="24"/>
                <w:lang w:val="en-US" w:eastAsia="zh-CN"/>
              </w:rPr>
              <w:t>音阶、琶音指法，熟悉正三和弦键盘位置</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教学内容：降E大调与c小调</w:t>
            </w:r>
            <w:r>
              <w:rPr>
                <w:rFonts w:hint="default" w:eastAsia="仿宋_GB2312"/>
                <w:sz w:val="24"/>
                <w:lang w:val="en-US" w:eastAsia="zh-CN"/>
              </w:rPr>
              <w:t>音阶、琶音</w:t>
            </w:r>
            <w:r>
              <w:rPr>
                <w:rFonts w:hint="eastAsia" w:eastAsia="仿宋_GB2312"/>
                <w:sz w:val="24"/>
                <w:lang w:val="en-US" w:eastAsia="zh-CN"/>
              </w:rPr>
              <w:t>、和弦</w:t>
            </w:r>
          </w:p>
          <w:p>
            <w:pPr>
              <w:snapToGrid w:val="0"/>
              <w:rPr>
                <w:rFonts w:hint="eastAsia" w:eastAsia="仿宋_GB2312"/>
                <w:sz w:val="24"/>
                <w:lang w:val="en-US" w:eastAsia="zh-CN"/>
              </w:rPr>
            </w:pPr>
          </w:p>
          <w:p>
            <w:pPr>
              <w:snapToGrid w:val="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4</w:t>
            </w:r>
            <w:r>
              <w:rPr>
                <w:rFonts w:hint="eastAsia" w:eastAsia="仿宋_GB2312"/>
                <w:sz w:val="24"/>
              </w:rPr>
              <w:t>5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30</w:t>
            </w:r>
            <w:r>
              <w:rPr>
                <w:rFonts w:hint="eastAsia" w:eastAsia="仿宋_GB2312"/>
                <w:sz w:val="24"/>
              </w:rPr>
              <w:t>min）→课堂小结布置作业（</w:t>
            </w:r>
            <w:r>
              <w:rPr>
                <w:rFonts w:hint="eastAsia" w:eastAsia="仿宋_GB2312"/>
                <w:sz w:val="24"/>
                <w:lang w:val="en-US" w:eastAsia="zh-CN"/>
              </w:rPr>
              <w:t>8</w:t>
            </w:r>
            <w:r>
              <w:rPr>
                <w:rFonts w:hint="eastAsia" w:eastAsia="仿宋_GB2312"/>
                <w:sz w:val="24"/>
              </w:rPr>
              <w:t xml:space="preserve"> min）</w:t>
            </w:r>
          </w:p>
          <w:p>
            <w:pPr>
              <w:snapToGrid w:val="0"/>
              <w:rPr>
                <w:rFonts w:hint="eastAsia"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降E大调与c小调</w:t>
            </w:r>
            <w:r>
              <w:rPr>
                <w:rFonts w:hint="default" w:eastAsia="仿宋_GB2312"/>
                <w:sz w:val="24"/>
                <w:lang w:val="en-US" w:eastAsia="zh-CN"/>
              </w:rPr>
              <w:t>音阶、琶音指法，熟悉正三和弦键盘位置</w:t>
            </w:r>
          </w:p>
          <w:p>
            <w:p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eastAsia" w:eastAsia="仿宋_GB2312"/>
                <w:sz w:val="24"/>
                <w:lang w:val="en-US" w:eastAsia="zh-CN"/>
              </w:rPr>
            </w:pPr>
            <w:r>
              <w:rPr>
                <w:rFonts w:hint="eastAsia" w:eastAsia="仿宋_GB2312"/>
                <w:sz w:val="24"/>
                <w:lang w:val="en-US" w:eastAsia="zh-CN"/>
              </w:rPr>
              <w:t>能弹奏出降E大调与c小调</w:t>
            </w:r>
            <w:r>
              <w:rPr>
                <w:rFonts w:hint="default" w:eastAsia="仿宋_GB2312"/>
                <w:sz w:val="24"/>
                <w:lang w:val="en-US" w:eastAsia="zh-CN"/>
              </w:rPr>
              <w:t>音阶、琶音指法，正三和弦</w:t>
            </w:r>
            <w:r>
              <w:rPr>
                <w:rFonts w:hint="eastAsia" w:eastAsia="仿宋_GB2312"/>
                <w:sz w:val="24"/>
                <w:lang w:val="en-US" w:eastAsia="zh-CN"/>
              </w:rPr>
              <w:t>连接</w:t>
            </w:r>
          </w:p>
          <w:p>
            <w:pPr>
              <w:snapToGrid w:val="0"/>
              <w:rPr>
                <w:rFonts w:hint="default" w:eastAsia="仿宋_GB2312"/>
                <w:sz w:val="24"/>
                <w:lang w:val="en-US" w:eastAsia="zh-CN"/>
              </w:rPr>
            </w:pPr>
          </w:p>
        </w:tc>
      </w:tr>
    </w:tbl>
    <w:p>
      <w:pPr>
        <w:spacing w:line="40" w:lineRule="exact"/>
      </w:pPr>
    </w:p>
    <w:p>
      <w:pPr>
        <w:jc w:val="right"/>
        <w:rPr>
          <w:rFonts w:hint="eastAsia" w:ascii="宋体" w:hAnsi="宋体" w:eastAsia="宋体" w:cs="宋体"/>
          <w:b/>
          <w:bCs w:val="0"/>
        </w:rPr>
      </w:pPr>
      <w:r>
        <w:rPr>
          <w:rFonts w:hint="eastAsia" w:ascii="宋体" w:hAnsi="宋体"/>
          <w:sz w:val="18"/>
          <w:szCs w:val="18"/>
        </w:rPr>
        <w:t xml:space="preserve">                                                                     </w:t>
      </w:r>
    </w:p>
    <w:p>
      <w:pPr>
        <w:rPr>
          <w:rFonts w:hint="eastAsia"/>
        </w:rPr>
      </w:pPr>
    </w:p>
    <w:p>
      <w:pPr>
        <w:keepNext w:val="0"/>
        <w:keepLines w:val="0"/>
        <w:widowControl w:val="0"/>
        <w:suppressLineNumbers w:val="0"/>
        <w:spacing w:before="0" w:beforeAutospacing="0" w:after="0" w:afterAutospacing="0"/>
        <w:ind w:left="0" w:right="0" w:firstLine="2891" w:firstLineChars="8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2891" w:firstLineChars="800"/>
        <w:jc w:val="both"/>
        <w:outlineLvl w:val="0"/>
        <w:rPr>
          <w:rFonts w:hint="default" w:ascii="宋体" w:hAnsi="宋体" w:eastAsia="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授课内容详案13</w:t>
      </w:r>
    </w:p>
    <w:p>
      <w:pPr>
        <w:spacing w:line="360" w:lineRule="auto"/>
        <w:rPr>
          <w:rFonts w:hint="default" w:ascii="Times New Roman"/>
          <w:sz w:val="24"/>
          <w:szCs w:val="24"/>
          <w:lang w:val="en-US" w:eastAsia="zh-CN"/>
        </w:rPr>
      </w:pPr>
    </w:p>
    <w:p>
      <w:pPr>
        <w:numPr>
          <w:ilvl w:val="0"/>
          <w:numId w:val="15"/>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lang w:val="en-US" w:eastAsia="zh-CN"/>
        </w:rPr>
        <w:t>学习通签到</w:t>
      </w:r>
    </w:p>
    <w:p>
      <w:pPr>
        <w:numPr>
          <w:ilvl w:val="0"/>
          <w:numId w:val="15"/>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lang w:val="en-US" w:eastAsia="zh-CN"/>
        </w:rPr>
        <w:t>教师</w:t>
      </w:r>
      <w:r>
        <w:rPr>
          <w:rFonts w:hint="eastAsia" w:ascii="仿宋" w:hAnsi="仿宋" w:eastAsia="仿宋" w:cs="仿宋"/>
          <w:bCs/>
          <w:color w:val="000000"/>
          <w:kern w:val="0"/>
          <w:sz w:val="24"/>
        </w:rPr>
        <w:t>提问：复习旧课，为新课教学做准备。</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1</w:t>
      </w:r>
      <w:r>
        <w:rPr>
          <w:rFonts w:hint="eastAsia" w:ascii="仿宋" w:hAnsi="仿宋" w:eastAsia="仿宋" w:cs="仿宋"/>
          <w:bCs/>
          <w:color w:val="000000"/>
          <w:kern w:val="0"/>
          <w:sz w:val="24"/>
          <w:lang w:eastAsia="zh-CN"/>
        </w:rPr>
        <w:t>.</w:t>
      </w:r>
      <w:r>
        <w:rPr>
          <w:rFonts w:hint="eastAsia" w:ascii="仿宋" w:hAnsi="仿宋" w:eastAsia="仿宋" w:cs="仿宋"/>
          <w:bCs/>
          <w:color w:val="000000"/>
          <w:kern w:val="0"/>
          <w:sz w:val="24"/>
          <w:lang w:val="en-US" w:eastAsia="zh-CN"/>
        </w:rPr>
        <w:t>通过课前的学习，</w:t>
      </w:r>
      <w:r>
        <w:rPr>
          <w:rFonts w:hint="eastAsia" w:ascii="仿宋" w:hAnsi="仿宋" w:eastAsia="仿宋" w:cs="仿宋"/>
          <w:bCs/>
          <w:color w:val="000000"/>
          <w:kern w:val="0"/>
          <w:sz w:val="24"/>
        </w:rPr>
        <w:t>你能弹奏出</w:t>
      </w:r>
      <w:r>
        <w:rPr>
          <w:rFonts w:hint="eastAsia" w:ascii="仿宋" w:hAnsi="仿宋" w:eastAsia="仿宋" w:cs="仿宋"/>
          <w:bCs/>
          <w:color w:val="000000"/>
          <w:kern w:val="0"/>
          <w:sz w:val="24"/>
          <w:lang w:eastAsia="zh-CN"/>
        </w:rPr>
        <w:t>降E大调与c小调</w:t>
      </w:r>
      <w:r>
        <w:rPr>
          <w:rFonts w:hint="eastAsia" w:ascii="仿宋" w:hAnsi="仿宋" w:eastAsia="仿宋" w:cs="仿宋"/>
          <w:bCs/>
          <w:color w:val="000000"/>
          <w:kern w:val="0"/>
          <w:sz w:val="24"/>
        </w:rPr>
        <w:t>的音阶和琶音吗？</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rPr>
      </w:pPr>
      <w:r>
        <w:rPr>
          <w:rFonts w:hint="eastAsia" w:ascii="仿宋" w:hAnsi="仿宋" w:eastAsia="仿宋" w:cs="仿宋"/>
          <w:bCs/>
          <w:color w:val="000000"/>
          <w:kern w:val="0"/>
          <w:sz w:val="24"/>
        </w:rPr>
        <w:t>2</w:t>
      </w:r>
      <w:r>
        <w:rPr>
          <w:rFonts w:hint="eastAsia" w:ascii="仿宋" w:hAnsi="仿宋" w:eastAsia="仿宋" w:cs="仿宋"/>
          <w:bCs/>
          <w:color w:val="000000"/>
          <w:kern w:val="0"/>
          <w:sz w:val="24"/>
          <w:lang w:eastAsia="zh-CN"/>
        </w:rPr>
        <w:t>.降E大调与c小调</w:t>
      </w:r>
      <w:r>
        <w:rPr>
          <w:rFonts w:hint="eastAsia" w:ascii="仿宋" w:hAnsi="仿宋" w:eastAsia="仿宋" w:cs="仿宋"/>
          <w:bCs/>
          <w:color w:val="000000"/>
          <w:kern w:val="0"/>
          <w:sz w:val="24"/>
        </w:rPr>
        <w:t>的正三和弦是哪几个？你能在键盘上弹奏出来吗？</w:t>
      </w:r>
    </w:p>
    <w:p>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eastAsia="仿宋_GB2312"/>
          <w:b/>
          <w:bCs/>
          <w:sz w:val="24"/>
          <w:szCs w:val="24"/>
          <w:lang w:val="en-US" w:eastAsia="zh-CN"/>
        </w:rPr>
      </w:pPr>
      <w:r>
        <w:rPr>
          <w:rFonts w:hint="eastAsia" w:ascii="仿宋" w:hAnsi="仿宋" w:eastAsia="仿宋" w:cs="仿宋"/>
          <w:color w:val="000000"/>
          <w:sz w:val="24"/>
          <w:lang w:val="en-US" w:eastAsia="zh-CN"/>
        </w:rPr>
        <w:t>学生：</w:t>
      </w:r>
      <w:r>
        <w:rPr>
          <w:rFonts w:hint="eastAsia" w:ascii="仿宋" w:hAnsi="仿宋" w:eastAsia="仿宋" w:cs="仿宋"/>
          <w:color w:val="000000"/>
          <w:sz w:val="24"/>
        </w:rPr>
        <w:t>通过问题，回顾</w:t>
      </w:r>
      <w:r>
        <w:rPr>
          <w:rFonts w:hint="eastAsia" w:ascii="仿宋" w:hAnsi="仿宋" w:eastAsia="仿宋" w:cs="仿宋"/>
          <w:color w:val="000000"/>
          <w:sz w:val="24"/>
          <w:lang w:val="en-US" w:eastAsia="zh-CN"/>
        </w:rPr>
        <w:t>上节课</w:t>
      </w:r>
      <w:r>
        <w:rPr>
          <w:rFonts w:hint="eastAsia" w:ascii="仿宋" w:hAnsi="仿宋" w:eastAsia="仿宋" w:cs="仿宋"/>
          <w:color w:val="000000"/>
          <w:sz w:val="24"/>
        </w:rPr>
        <w:t>的知识，为新知识的学习做铺垫。</w:t>
      </w:r>
    </w:p>
    <w:p>
      <w:pPr>
        <w:numPr>
          <w:ilvl w:val="0"/>
          <w:numId w:val="1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60</w:t>
      </w:r>
      <w:r>
        <w:rPr>
          <w:rFonts w:hint="eastAsia" w:eastAsia="仿宋_GB2312"/>
          <w:b/>
          <w:bCs/>
          <w:sz w:val="24"/>
          <w:szCs w:val="24"/>
        </w:rPr>
        <w:t>min）</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教师讲解示范演奏降E大调与c小调弹奏要点：</w:t>
      </w: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降E大调与c小调音型：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r>
        <w:rPr>
          <w:rFonts w:hint="eastAsia" w:ascii="仿宋" w:hAnsi="仿宋" w:eastAsia="仿宋" w:cs="仿宋"/>
          <w:b w:val="0"/>
          <w:bCs/>
          <w:color w:val="000000"/>
          <w:kern w:val="0"/>
          <w:sz w:val="24"/>
          <w:lang w:val="en-US" w:eastAsia="zh-CN"/>
        </w:rPr>
        <w:t>2.教师引导学生分别弹奏音型组合的和声连接。在讲练结合中熟记降E大调与c小调的键盘位置。掌握理论知识，为实际运用做铺垫。</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 w:val="0"/>
          <w:bCs/>
          <w:color w:val="000000"/>
          <w:kern w:val="0"/>
          <w:sz w:val="24"/>
          <w:lang w:val="en-US" w:eastAsia="zh-CN"/>
        </w:rPr>
      </w:pPr>
    </w:p>
    <w:p>
      <w:pPr>
        <w:keepNext w:val="0"/>
        <w:keepLines w:val="0"/>
        <w:pageBreakBefore w:val="0"/>
        <w:widowControl/>
        <w:kinsoku/>
        <w:wordWrap/>
        <w:overflowPunct/>
        <w:topLinePunct w:val="0"/>
        <w:autoSpaceDE/>
        <w:autoSpaceDN/>
        <w:bidi w:val="0"/>
        <w:adjustRightInd/>
        <w:spacing w:line="360" w:lineRule="auto"/>
        <w:ind w:right="210" w:rightChars="100" w:firstLine="482" w:firstLineChars="200"/>
        <w:textAlignment w:val="auto"/>
        <w:rPr>
          <w:rFonts w:hint="eastAsia" w:ascii="仿宋" w:hAnsi="仿宋" w:eastAsia="仿宋" w:cs="仿宋"/>
          <w:b/>
          <w:bCs w:val="0"/>
          <w:color w:val="000000"/>
          <w:kern w:val="0"/>
          <w:sz w:val="24"/>
          <w:lang w:val="en-US" w:eastAsia="zh-CN"/>
        </w:rPr>
      </w:pPr>
      <w:r>
        <w:rPr>
          <w:rFonts w:hint="eastAsia" w:ascii="仿宋" w:hAnsi="仿宋" w:eastAsia="仿宋" w:cs="仿宋"/>
          <w:b/>
          <w:bCs w:val="0"/>
          <w:color w:val="000000"/>
          <w:kern w:val="0"/>
          <w:sz w:val="24"/>
          <w:lang w:val="en-US" w:eastAsia="zh-CN"/>
        </w:rPr>
        <w:t>学生键盘练习：</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360" w:lineRule="auto"/>
        <w:ind w:right="210" w:rightChars="100" w:firstLine="480" w:firstLineChars="200"/>
        <w:textAlignment w:val="auto"/>
        <w:rPr>
          <w:rFonts w:hint="eastAsia" w:ascii="仿宋" w:hAnsi="仿宋" w:eastAsia="仿宋" w:cs="仿宋"/>
          <w:bCs/>
          <w:color w:val="000000"/>
          <w:kern w:val="0"/>
          <w:sz w:val="24"/>
          <w:lang w:val="en-US" w:eastAsia="zh-CN"/>
        </w:rPr>
      </w:pPr>
      <w:r>
        <w:rPr>
          <w:rFonts w:hint="eastAsia" w:ascii="仿宋" w:hAnsi="仿宋" w:eastAsia="仿宋" w:cs="仿宋"/>
          <w:bCs/>
          <w:color w:val="000000"/>
          <w:kern w:val="0"/>
          <w:sz w:val="24"/>
          <w:lang w:val="en-US" w:eastAsia="zh-CN"/>
        </w:rPr>
        <w:t xml:space="preserve"> 2.弹奏</w:t>
      </w:r>
      <w:r>
        <w:rPr>
          <w:rFonts w:hint="eastAsia" w:ascii="仿宋" w:hAnsi="仿宋" w:eastAsia="仿宋" w:cs="仿宋"/>
          <w:b w:val="0"/>
          <w:bCs/>
          <w:color w:val="000000"/>
          <w:kern w:val="0"/>
          <w:sz w:val="24"/>
          <w:lang w:val="en-US" w:eastAsia="zh-CN"/>
        </w:rPr>
        <w:t>降E大调与c小调</w:t>
      </w:r>
      <w:r>
        <w:rPr>
          <w:rFonts w:hint="eastAsia" w:ascii="仿宋" w:hAnsi="仿宋" w:eastAsia="仿宋" w:cs="仿宋"/>
          <w:bCs/>
          <w:color w:val="000000"/>
          <w:kern w:val="0"/>
          <w:sz w:val="24"/>
          <w:lang w:val="en-US" w:eastAsia="zh-CN"/>
        </w:rPr>
        <w:t>三个正三和弦。</w:t>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229860" cy="2764155"/>
            <wp:effectExtent l="0" t="0" r="8890" b="7620"/>
            <wp:docPr id="33" name="图片 33" descr="170660993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06609935739"/>
                    <pic:cNvPicPr>
                      <a:picLocks noChangeAspect="1"/>
                    </pic:cNvPicPr>
                  </pic:nvPicPr>
                  <pic:blipFill>
                    <a:blip r:embed="rId37"/>
                    <a:stretch>
                      <a:fillRect/>
                    </a:stretch>
                  </pic:blipFill>
                  <pic:spPr>
                    <a:xfrm>
                      <a:off x="0" y="0"/>
                      <a:ext cx="5229860" cy="2764155"/>
                    </a:xfrm>
                    <a:prstGeom prst="rect">
                      <a:avLst/>
                    </a:prstGeom>
                  </pic:spPr>
                </pic:pic>
              </a:graphicData>
            </a:graphic>
          </wp:inline>
        </w:drawing>
      </w:r>
    </w:p>
    <w:p>
      <w:pPr>
        <w:numPr>
          <w:ilvl w:val="0"/>
          <w:numId w:val="1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分组练习及个人展示（30min）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1.学生根据教师的步骤练习弹奏</w:t>
      </w:r>
      <w:r>
        <w:rPr>
          <w:rFonts w:hint="eastAsia" w:ascii="仿宋" w:hAnsi="仿宋" w:eastAsia="仿宋" w:cs="仿宋"/>
          <w:bCs/>
          <w:color w:val="000000"/>
          <w:kern w:val="0"/>
          <w:sz w:val="24"/>
          <w:lang w:eastAsia="zh-CN"/>
        </w:rPr>
        <w:t>降E大调与c小调</w:t>
      </w:r>
      <w:r>
        <w:rPr>
          <w:rFonts w:hint="eastAsia" w:eastAsia="仿宋_GB2312"/>
          <w:b w:val="0"/>
          <w:bCs w:val="0"/>
          <w:sz w:val="24"/>
          <w:szCs w:val="24"/>
          <w:lang w:val="en-US" w:eastAsia="zh-CN"/>
        </w:rPr>
        <w:t>和弦音阶连接和弦。</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2.掌握音阶和弦连接的伴奏编配步骤。</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3.教师巡回指导，及时纠正学生的错误。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4.将伴奏的理论知识运用于实践操作。</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5.归纳总结学生的配合弹奏，指出共性的错误。</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6.按照教师的要求分组展示，其他学生观摩并评价。</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通过展示，锻炼学生心理素质，并从展示中收获成就感。</w:t>
      </w:r>
    </w:p>
    <w:p>
      <w:pPr>
        <w:numPr>
          <w:ilvl w:val="0"/>
          <w:numId w:val="15"/>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课堂小结布置作业（8 min）</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通过弹奏，巩固理论知识，增强弹奏能力，学生回顾新课内容并按要求完成课后作业。</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1.课堂小结，回顾新课内容。</w:t>
      </w:r>
    </w:p>
    <w:p>
      <w:pPr>
        <w:numPr>
          <w:ilvl w:val="0"/>
          <w:numId w:val="0"/>
        </w:numPr>
        <w:snapToGrid w:val="0"/>
        <w:spacing w:line="360" w:lineRule="auto"/>
        <w:ind w:leftChars="200"/>
        <w:rPr>
          <w:rFonts w:hint="eastAsia" w:eastAsia="仿宋_GB2312"/>
          <w:b w:val="0"/>
          <w:bCs w:val="0"/>
          <w:sz w:val="24"/>
          <w:szCs w:val="24"/>
          <w:lang w:val="en-US" w:eastAsia="zh-CN"/>
        </w:rPr>
      </w:pPr>
      <w:r>
        <w:rPr>
          <w:rFonts w:hint="eastAsia" w:eastAsia="仿宋_GB2312"/>
          <w:b w:val="0"/>
          <w:bCs w:val="0"/>
          <w:sz w:val="24"/>
          <w:szCs w:val="24"/>
          <w:lang w:val="en-US" w:eastAsia="zh-CN"/>
        </w:rPr>
        <w:t>2.布置课后作业：</w:t>
      </w:r>
    </w:p>
    <w:p>
      <w:pPr>
        <w:numPr>
          <w:ilvl w:val="0"/>
          <w:numId w:val="0"/>
        </w:numPr>
        <w:snapToGrid w:val="0"/>
        <w:spacing w:line="360" w:lineRule="auto"/>
        <w:ind w:firstLine="480" w:firstLineChars="200"/>
        <w:rPr>
          <w:rFonts w:hint="default" w:eastAsia="仿宋_GB2312"/>
          <w:b w:val="0"/>
          <w:bCs w:val="0"/>
          <w:sz w:val="24"/>
          <w:szCs w:val="24"/>
          <w:lang w:val="en-US" w:eastAsia="zh-CN"/>
        </w:rPr>
      </w:pPr>
      <w:r>
        <w:rPr>
          <w:rFonts w:hint="eastAsia" w:eastAsia="仿宋_GB2312"/>
          <w:b w:val="0"/>
          <w:bCs w:val="0"/>
          <w:sz w:val="24"/>
          <w:szCs w:val="24"/>
          <w:lang w:val="en-US" w:eastAsia="zh-CN"/>
        </w:rPr>
        <w:t>熟练弹奏和弦连接，独立为歌曲《听我说谢谢你》《赋得古原草送别》编配伴奏。</w:t>
      </w: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numPr>
          <w:ilvl w:val="0"/>
          <w:numId w:val="0"/>
        </w:numPr>
        <w:snapToGrid w:val="0"/>
        <w:spacing w:line="360" w:lineRule="auto"/>
        <w:ind w:leftChars="0"/>
        <w:rPr>
          <w:rFonts w:hint="eastAsia" w:eastAsia="仿宋_GB2312"/>
          <w:b/>
          <w:bCs/>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5.28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ind w:firstLine="840" w:firstLineChars="400"/>
              <w:jc w:val="both"/>
            </w:pPr>
            <w:r>
              <w:rPr>
                <w:rFonts w:hint="eastAsia" w:ascii="Calibri" w:eastAsia="宋体"/>
                <w:lang w:val="en-US" w:eastAsia="zh-CN"/>
              </w:rPr>
              <w:t>降E大调与c小调音阶和弦连接弹奏</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ind w:firstLine="420" w:firstLineChars="200"/>
              <w:rPr>
                <w:rFonts w:hint="eastAsia" w:eastAsia="宋体"/>
                <w:lang w:eastAsia="zh-CN"/>
              </w:rPr>
            </w:pPr>
            <w:r>
              <w:rPr>
                <w:rFonts w:hint="eastAsia" w:eastAsia="宋体"/>
                <w:lang w:val="en-US" w:eastAsia="zh-CN"/>
              </w:rPr>
              <w:t>演奏技巧的学习中，也可以培养学生的耐心、细心和专注力等品质，帮助学生树立正确的价值观和人生观。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ascii="Calibri" w:eastAsia="宋体"/>
                <w:lang w:val="en-US" w:eastAsia="zh-CN"/>
              </w:rPr>
              <w:t>持之以恒、坚持、毅力</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default" w:eastAsia="宋体"/>
                <w:lang w:val="en-US" w:eastAsia="zh-CN"/>
              </w:rPr>
              <w:t>教师讲解示范演奏</w:t>
            </w:r>
            <w:r>
              <w:rPr>
                <w:rFonts w:hint="eastAsia" w:ascii="Calibri" w:eastAsia="宋体"/>
                <w:lang w:val="en-US" w:eastAsia="zh-CN"/>
              </w:rPr>
              <w:t>降E大调与c小调</w:t>
            </w:r>
            <w:r>
              <w:rPr>
                <w:rFonts w:hint="default" w:eastAsia="宋体"/>
                <w:lang w:val="en-US" w:eastAsia="zh-CN"/>
              </w:rPr>
              <w:t>弹奏要点：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1179" w:type="dxa"/>
            <w:vAlign w:val="center"/>
          </w:tcPr>
          <w:p>
            <w:pPr>
              <w:jc w:val="center"/>
              <w:rPr>
                <w:b/>
                <w:bCs/>
              </w:rPr>
            </w:pPr>
            <w:r>
              <w:rPr>
                <w:b/>
                <w:bCs/>
              </w:rPr>
              <w:t>教学引入</w:t>
            </w:r>
          </w:p>
        </w:tc>
        <w:tc>
          <w:tcPr>
            <w:tcW w:w="7995" w:type="dxa"/>
            <w:gridSpan w:val="6"/>
            <w:vAlign w:val="center"/>
          </w:tcPr>
          <w:p>
            <w:pPr>
              <w:rPr>
                <w:rFonts w:hint="eastAsia"/>
                <w:lang w:val="en-US" w:eastAsia="zh-CN"/>
              </w:rPr>
            </w:pPr>
          </w:p>
          <w:p>
            <w:pPr>
              <w:rPr>
                <w:rFonts w:hint="eastAsia"/>
                <w:lang w:val="en-US" w:eastAsia="zh-CN"/>
              </w:rPr>
            </w:pPr>
            <w:r>
              <w:rPr>
                <w:rFonts w:hint="eastAsia" w:ascii="Calibri" w:eastAsia="宋体"/>
                <w:lang w:val="en-US" w:eastAsia="zh-CN"/>
              </w:rPr>
              <w:t>教师讲解示范演奏降E大调与c小调弹奏要点：</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宋体" w:hAnsi="宋体" w:eastAsia="宋体" w:cs="宋体"/>
                <w:b/>
                <w:bCs w:val="0"/>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降E大调与c小调音型：</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宋体" w:hAnsi="宋体" w:eastAsia="宋体" w:cs="宋体"/>
                <w:b w:val="0"/>
                <w:bCs/>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 xml:space="preserve"> </w:t>
            </w:r>
            <w:r>
              <w:rPr>
                <w:rFonts w:hint="eastAsia" w:ascii="宋体" w:hAnsi="宋体" w:eastAsia="宋体" w:cs="宋体"/>
                <w:b w:val="0"/>
                <w:bCs/>
                <w:color w:val="000000"/>
                <w:kern w:val="0"/>
                <w:sz w:val="21"/>
                <w:szCs w:val="21"/>
                <w:lang w:val="en-US" w:eastAsia="zh-CN"/>
              </w:rPr>
              <w:t>1、音型的分类：全分解、半分解、柱式三大类。</w:t>
            </w:r>
          </w:p>
          <w:p>
            <w:pPr>
              <w:keepNext w:val="0"/>
              <w:keepLines w:val="0"/>
              <w:pageBreakBefore w:val="0"/>
              <w:widowControl/>
              <w:kinsoku/>
              <w:wordWrap/>
              <w:overflowPunct/>
              <w:topLinePunct w:val="0"/>
              <w:autoSpaceDE/>
              <w:autoSpaceDN/>
              <w:bidi w:val="0"/>
              <w:adjustRightInd/>
              <w:spacing w:line="240" w:lineRule="auto"/>
              <w:ind w:right="210" w:rightChars="100" w:firstLine="630" w:firstLineChars="300"/>
              <w:textAlignment w:val="auto"/>
              <w:rPr>
                <w:rFonts w:hint="eastAsia" w:ascii="宋体" w:hAnsi="宋体" w:eastAsia="宋体" w:cs="宋体"/>
                <w:bCs/>
                <w:color w:val="000000"/>
                <w:kern w:val="0"/>
                <w:sz w:val="21"/>
                <w:szCs w:val="21"/>
                <w:lang w:val="en-US" w:eastAsia="zh-CN"/>
              </w:rPr>
            </w:pPr>
            <w:r>
              <w:rPr>
                <w:rFonts w:hint="eastAsia" w:ascii="宋体" w:hAnsi="宋体" w:eastAsia="宋体" w:cs="宋体"/>
                <w:b w:val="0"/>
                <w:bCs/>
                <w:color w:val="000000"/>
                <w:kern w:val="0"/>
                <w:sz w:val="21"/>
                <w:szCs w:val="21"/>
                <w:lang w:val="en-US" w:eastAsia="zh-CN"/>
              </w:rPr>
              <w:t>教师引导学生分别弹奏音型组合的和声连接。在讲练结合中熟记E大调与c小调伴奏音型的键盘位置。掌握理论知识，为实际运用做铺垫</w:t>
            </w:r>
          </w:p>
          <w:p>
            <w:pPr>
              <w:keepNext w:val="0"/>
              <w:keepLines w:val="0"/>
              <w:pageBreakBefore w:val="0"/>
              <w:widowControl/>
              <w:kinsoku/>
              <w:wordWrap/>
              <w:overflowPunct/>
              <w:topLinePunct w:val="0"/>
              <w:autoSpaceDE/>
              <w:autoSpaceDN/>
              <w:bidi w:val="0"/>
              <w:adjustRightInd/>
              <w:spacing w:line="240" w:lineRule="auto"/>
              <w:ind w:right="210" w:rightChars="100" w:firstLine="422" w:firstLineChars="200"/>
              <w:textAlignment w:val="auto"/>
              <w:rPr>
                <w:rFonts w:hint="eastAsia" w:ascii="宋体" w:hAnsi="宋体" w:eastAsia="宋体" w:cs="宋体"/>
                <w:b/>
                <w:bCs w:val="0"/>
                <w:color w:val="000000"/>
                <w:kern w:val="0"/>
                <w:sz w:val="21"/>
                <w:szCs w:val="21"/>
                <w:lang w:val="en-US" w:eastAsia="zh-CN"/>
              </w:rPr>
            </w:pPr>
            <w:r>
              <w:rPr>
                <w:rFonts w:hint="eastAsia" w:ascii="宋体" w:hAnsi="宋体" w:eastAsia="宋体" w:cs="宋体"/>
                <w:b/>
                <w:bCs w:val="0"/>
                <w:color w:val="000000"/>
                <w:kern w:val="0"/>
                <w:sz w:val="21"/>
                <w:szCs w:val="21"/>
                <w:lang w:val="en-US" w:eastAsia="zh-CN"/>
              </w:rPr>
              <w:t>学生键盘练习：</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bCs/>
                <w:color w:val="000000"/>
                <w:kern w:val="0"/>
                <w:sz w:val="21"/>
                <w:szCs w:val="21"/>
                <w:lang w:val="en-US" w:eastAsia="zh-CN"/>
              </w:rPr>
            </w:pPr>
            <w:r>
              <w:rPr>
                <w:rFonts w:hint="eastAsia" w:ascii="宋体" w:hAnsi="宋体" w:eastAsia="宋体" w:cs="宋体"/>
                <w:bCs/>
                <w:color w:val="000000"/>
                <w:kern w:val="0"/>
                <w:sz w:val="21"/>
                <w:szCs w:val="21"/>
                <w:lang w:val="en-US" w:eastAsia="zh-CN"/>
              </w:rPr>
              <w:t xml:space="preserve"> 1、弹奏音阶、琶音，教师强调指法、手型。</w:t>
            </w:r>
          </w:p>
          <w:p>
            <w:pPr>
              <w:keepNext w:val="0"/>
              <w:keepLines w:val="0"/>
              <w:pageBreakBefore w:val="0"/>
              <w:widowControl/>
              <w:kinsoku/>
              <w:wordWrap/>
              <w:overflowPunct/>
              <w:topLinePunct w:val="0"/>
              <w:autoSpaceDE/>
              <w:autoSpaceDN/>
              <w:bidi w:val="0"/>
              <w:adjustRightInd/>
              <w:spacing w:line="240" w:lineRule="auto"/>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bCs/>
                <w:color w:val="000000"/>
                <w:kern w:val="0"/>
                <w:sz w:val="21"/>
                <w:szCs w:val="21"/>
                <w:lang w:val="en-US" w:eastAsia="zh-CN"/>
              </w:rPr>
              <w:t xml:space="preserve"> 2、弹奏</w:t>
            </w:r>
            <w:r>
              <w:rPr>
                <w:rFonts w:hint="eastAsia" w:ascii="Calibri" w:eastAsia="宋体"/>
                <w:lang w:val="en-US" w:eastAsia="zh-CN"/>
              </w:rPr>
              <w:t>降E大调与c小调</w:t>
            </w:r>
            <w:r>
              <w:rPr>
                <w:rFonts w:hint="eastAsia" w:ascii="宋体" w:hAnsi="宋体" w:eastAsia="宋体" w:cs="宋体"/>
                <w:bCs/>
                <w:color w:val="000000"/>
                <w:kern w:val="0"/>
                <w:sz w:val="21"/>
                <w:szCs w:val="21"/>
                <w:lang w:val="en-US" w:eastAsia="zh-CN"/>
              </w:rPr>
              <w:t>三个正三和弦。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numPr>
                <w:ilvl w:val="0"/>
                <w:numId w:val="0"/>
              </w:numPr>
              <w:snapToGrid w:val="0"/>
              <w:spacing w:line="360" w:lineRule="auto"/>
              <w:ind w:leftChars="0" w:firstLine="420" w:firstLineChars="200"/>
              <w:rPr>
                <w:rFonts w:hint="eastAsia" w:ascii="宋体" w:hAnsi="宋体" w:eastAsia="宋体" w:cs="宋体"/>
                <w:sz w:val="21"/>
                <w:szCs w:val="21"/>
                <w:lang w:val="en-US" w:eastAsia="zh-CN"/>
              </w:rPr>
            </w:pPr>
            <w:r>
              <w:rPr>
                <w:rFonts w:hint="eastAsia" w:ascii="宋体" w:hAnsi="宋体" w:eastAsia="宋体" w:cs="宋体"/>
                <w:b w:val="0"/>
                <w:bCs w:val="0"/>
                <w:sz w:val="21"/>
                <w:szCs w:val="21"/>
                <w:lang w:val="en-US" w:eastAsia="zh-CN"/>
              </w:rPr>
              <w:t>通过弹奏，巩固理论知识，增强弹奏能力，学生回顾新课内容并按要求完成课后作业。</w:t>
            </w:r>
            <w:r>
              <w:rPr>
                <w:rFonts w:hint="eastAsia" w:ascii="宋体" w:hAnsi="宋体" w:eastAsia="宋体" w:cs="宋体"/>
                <w:sz w:val="21"/>
                <w:szCs w:val="21"/>
                <w:lang w:val="en-US" w:eastAsia="zh-CN"/>
              </w:rPr>
              <w:t xml:space="preserve">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ind w:firstLine="420" w:firstLineChars="200"/>
            </w:pPr>
            <w:r>
              <w:rPr>
                <w:rFonts w:hint="eastAsia"/>
              </w:rPr>
              <w:t>钢琴演奏确实可以培养毅力。学习钢琴需要投入大量的时间和精力，而长期坚持下来对于毅力的培养有着显著的效果</w:t>
            </w:r>
            <w:r>
              <w:rPr>
                <w:rFonts w:hint="eastAsia" w:eastAsia="宋体"/>
                <w:lang w:eastAsia="zh-CN"/>
              </w:rPr>
              <w:t>，</w:t>
            </w:r>
            <w:r>
              <w:rPr>
                <w:rFonts w:hint="eastAsia"/>
              </w:rPr>
              <w:t>只要长期坚持下去，毅力自然就会得到提升。</w:t>
            </w:r>
          </w:p>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r>
              <w:rPr>
                <w:rFonts w:hint="eastAsia" w:ascii="Calibri" w:eastAsia="宋体"/>
                <w:lang w:val="en-US" w:eastAsia="zh-CN"/>
              </w:rPr>
              <w:t>通过小组和个人展示，锻炼学生心理素质，并从展示中收获成就感。</w:t>
            </w:r>
          </w:p>
        </w:tc>
      </w:tr>
    </w:tbl>
    <w:p>
      <w:pPr>
        <w:rPr>
          <w:rFonts w:hint="eastAsia"/>
          <w:lang w:val="en-US" w:eastAsia="zh-CN"/>
        </w:rPr>
      </w:pPr>
    </w:p>
    <w:p>
      <w:pPr>
        <w:spacing w:line="360" w:lineRule="auto"/>
        <w:jc w:val="center"/>
        <w:rPr>
          <w:rFonts w:hint="eastAsia"/>
          <w:b/>
          <w:sz w:val="28"/>
          <w:szCs w:val="28"/>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4</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4</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snapToGrid w:val="0"/>
              <w:rPr>
                <w:rFonts w:hint="eastAsia" w:eastAsia="仿宋_GB2312"/>
                <w:sz w:val="24"/>
                <w:lang w:val="en-US" w:eastAsia="zh-CN"/>
              </w:rPr>
            </w:pPr>
          </w:p>
          <w:p>
            <w:pPr>
              <w:numPr>
                <w:ilvl w:val="0"/>
                <w:numId w:val="0"/>
              </w:numPr>
              <w:snapToGrid w:val="0"/>
              <w:rPr>
                <w:rFonts w:hint="default" w:eastAsia="仿宋_GB2312"/>
                <w:sz w:val="24"/>
                <w:lang w:val="en-US" w:eastAsia="zh-CN"/>
              </w:rPr>
            </w:pPr>
            <w:r>
              <w:rPr>
                <w:rFonts w:hint="eastAsia" w:eastAsia="仿宋_GB2312"/>
                <w:sz w:val="24"/>
                <w:lang w:val="en-US" w:eastAsia="zh-CN"/>
              </w:rPr>
              <w:t>14.歌曲《听我说谢谢你》《赋得古原草送别》弹奏与演唱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hint="eastAsia" w:eastAsia="仿宋_GB2312"/>
                <w:sz w:val="24"/>
                <w:lang w:eastAsia="zh-CN"/>
              </w:rPr>
            </w:pPr>
            <w:r>
              <w:rPr>
                <w:rFonts w:eastAsia="仿宋_GB2312"/>
                <w:sz w:val="24"/>
              </w:rPr>
              <w:t>知识目标：</w:t>
            </w:r>
            <w:r>
              <w:rPr>
                <w:rFonts w:hint="eastAsia" w:eastAsia="仿宋_GB2312"/>
                <w:sz w:val="24"/>
                <w:lang w:val="en-US" w:eastAsia="zh-CN"/>
              </w:rPr>
              <w:t>会给《听我说谢谢你》《赋得古原草送别》歌曲编配和弦；</w:t>
            </w: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能掌握《听我说谢谢你》《赋得古原草送别》的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通过对两首经典的音乐作品解析弹奏，培养学生的道德品质，使他们学会感恩、珍惜和回报他人的帮助，体会中华民族的坚韧不屈和生命力顽强，从而培养学生的爱国情怀。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降E大调与c小调</w:t>
            </w:r>
            <w:r>
              <w:rPr>
                <w:rFonts w:hint="eastAsia" w:eastAsia="仿宋_GB2312"/>
                <w:sz w:val="24"/>
              </w:rPr>
              <w:t>幼儿歌曲。</w:t>
            </w:r>
            <w:r>
              <w:rPr>
                <w:rFonts w:hint="eastAsia" w:eastAsia="仿宋_GB2312"/>
                <w:sz w:val="24"/>
                <w:lang w:val="en-US" w:eastAsia="zh-CN"/>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教学内容：歌曲《听我说谢谢你》《赋得古原草送别》弹奏与演唱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歌曲《听我说谢谢你》《赋得古原草送别》弹奏与演唱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流畅完整的进行歌曲《听我说谢谢你》《赋得古原草送别》弹奏与演唱</w:t>
            </w:r>
          </w:p>
        </w:tc>
      </w:tr>
    </w:tbl>
    <w:p>
      <w:pPr>
        <w:spacing w:line="40" w:lineRule="exact"/>
      </w:pPr>
    </w:p>
    <w:p>
      <w:pPr>
        <w:jc w:val="right"/>
        <w:rPr>
          <w:rFonts w:hint="eastAsia" w:ascii="宋体" w:hAnsi="宋体" w:eastAsia="宋体" w:cs="宋体"/>
          <w:b/>
          <w:bCs w:val="0"/>
          <w:kern w:val="0"/>
          <w:sz w:val="36"/>
          <w:szCs w:val="32"/>
          <w:lang w:val="en-US" w:eastAsia="zh-CN" w:bidi="ar"/>
        </w:rPr>
      </w:pPr>
      <w:r>
        <w:rPr>
          <w:rFonts w:hint="eastAsia" w:ascii="宋体" w:hAnsi="宋体"/>
          <w:sz w:val="18"/>
          <w:szCs w:val="18"/>
        </w:rPr>
        <w:t xml:space="preserve">                                                                     </w:t>
      </w:r>
    </w:p>
    <w:p>
      <w:pPr>
        <w:keepNext w:val="0"/>
        <w:keepLines w:val="0"/>
        <w:widowControl w:val="0"/>
        <w:suppressLineNumbers w:val="0"/>
        <w:spacing w:before="0" w:beforeAutospacing="0" w:after="0" w:afterAutospacing="0"/>
        <w:ind w:left="0" w:right="0" w:firstLine="3253" w:firstLineChars="900"/>
        <w:jc w:val="both"/>
        <w:outlineLvl w:val="0"/>
        <w:rPr>
          <w:rFonts w:hint="eastAsia" w:ascii="宋体" w:hAnsi="宋体" w:eastAsia="宋体" w:cs="宋体"/>
          <w:b/>
          <w:bCs w:val="0"/>
          <w:kern w:val="0"/>
          <w:sz w:val="36"/>
          <w:szCs w:val="32"/>
          <w:lang w:val="en-US" w:eastAsia="zh-CN" w:bidi="ar"/>
        </w:rPr>
      </w:pPr>
    </w:p>
    <w:p>
      <w:pPr>
        <w:keepNext w:val="0"/>
        <w:keepLines w:val="0"/>
        <w:widowControl w:val="0"/>
        <w:suppressLineNumbers w:val="0"/>
        <w:spacing w:before="0" w:beforeAutospacing="0" w:after="0" w:afterAutospacing="0"/>
        <w:ind w:left="0" w:right="0" w:firstLine="3253" w:firstLineChars="900"/>
        <w:jc w:val="both"/>
        <w:outlineLvl w:val="0"/>
        <w:rPr>
          <w:rFonts w:hint="default" w:ascii="Times New Roman"/>
          <w:sz w:val="24"/>
          <w:szCs w:val="24"/>
          <w:lang w:val="en-US" w:eastAsia="zh-CN"/>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14</w:t>
      </w:r>
    </w:p>
    <w:p>
      <w:pPr>
        <w:numPr>
          <w:ilvl w:val="0"/>
          <w:numId w:val="16"/>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16"/>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16"/>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16"/>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《听我说谢谢你》</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sz w:val="24"/>
          <w:lang w:val="en-US" w:eastAsia="zh-CN"/>
        </w:rPr>
        <w:t>降E大调</w:t>
      </w:r>
      <w:r>
        <w:rPr>
          <w:rFonts w:hint="eastAsia" w:eastAsia="仿宋_GB2312"/>
          <w:b w:val="0"/>
          <w:bCs w:val="0"/>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w:t>
      </w:r>
      <w:r>
        <w:rPr>
          <w:rFonts w:hint="eastAsia" w:eastAsia="仿宋_GB2312"/>
          <w:b w:val="0"/>
          <w:bCs w:val="0"/>
          <w:sz w:val="24"/>
          <w:szCs w:val="24"/>
          <w:lang w:val="en-US" w:eastAsia="zh-CN"/>
        </w:rPr>
        <w:t>2</w:t>
      </w:r>
      <w:r>
        <w:rPr>
          <w:rFonts w:hint="eastAsia" w:eastAsia="仿宋_GB2312"/>
          <w:b w:val="0"/>
          <w:bCs w:val="0"/>
          <w:sz w:val="24"/>
          <w:szCs w:val="24"/>
        </w:rPr>
        <w:t>/4拍；中速；</w:t>
      </w:r>
      <w:r>
        <w:rPr>
          <w:rFonts w:hint="eastAsia" w:eastAsia="仿宋_GB2312"/>
          <w:b w:val="0"/>
          <w:bCs w:val="0"/>
          <w:sz w:val="24"/>
          <w:szCs w:val="24"/>
          <w:lang w:val="en-US" w:eastAsia="zh-CN"/>
        </w:rPr>
        <w:t>节奏舒缓</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val="en-US"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节奏舒缓伴奏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val="en-US"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482" w:firstLineChars="2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240" w:firstLineChars="100"/>
        <w:jc w:val="both"/>
        <w:rPr>
          <w:rFonts w:hint="eastAsia" w:eastAsia="仿宋_GB2312"/>
          <w:b w:val="0"/>
          <w:bCs w:val="0"/>
          <w:sz w:val="24"/>
          <w:szCs w:val="24"/>
          <w:lang w:val="en-US" w:eastAsia="zh-CN"/>
        </w:rPr>
      </w:pPr>
      <w:r>
        <w:rPr>
          <w:rFonts w:hint="eastAsia" w:eastAsia="仿宋_GB2312"/>
          <w:b w:val="0"/>
          <w:bCs w:val="0"/>
          <w:sz w:val="24"/>
          <w:szCs w:val="24"/>
          <w:lang w:val="en-US" w:eastAsia="zh-CN"/>
        </w:rPr>
        <w:t>【弹奏提示】《听我说谢谢你》将感恩之情自然而然地抒发出来。该曲旋律优美，歌声清亮，充分表达了感恩、感谢的情谊。在曲中所有元素的碰撞下，其蕴藏的温情、暖意款款流出，既能传递正能量，又容易被听众接受。《听我说谢谢你》节奏较为舒缓，可以使用比较舒缓的伴奏型，伴奏型由学生自己选择。</w:t>
      </w:r>
    </w:p>
    <w:p>
      <w:pPr>
        <w:widowControl w:val="0"/>
        <w:numPr>
          <w:ilvl w:val="0"/>
          <w:numId w:val="0"/>
        </w:numPr>
        <w:snapToGrid w:val="0"/>
        <w:spacing w:line="360" w:lineRule="auto"/>
        <w:jc w:val="both"/>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453255" cy="1433830"/>
            <wp:effectExtent l="0" t="0" r="4445" b="4445"/>
            <wp:docPr id="34" name="图片 34" descr="170661026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706610262385"/>
                    <pic:cNvPicPr>
                      <a:picLocks noChangeAspect="1"/>
                    </pic:cNvPicPr>
                  </pic:nvPicPr>
                  <pic:blipFill>
                    <a:blip r:embed="rId38"/>
                    <a:stretch>
                      <a:fillRect/>
                    </a:stretch>
                  </pic:blipFill>
                  <pic:spPr>
                    <a:xfrm>
                      <a:off x="0" y="0"/>
                      <a:ext cx="4453255" cy="1433830"/>
                    </a:xfrm>
                    <a:prstGeom prst="rect">
                      <a:avLst/>
                    </a:prstGeom>
                  </pic:spPr>
                </pic:pic>
              </a:graphicData>
            </a:graphic>
          </wp:inline>
        </w:drawing>
      </w:r>
    </w:p>
    <w:p>
      <w:pPr>
        <w:widowControl w:val="0"/>
        <w:numPr>
          <w:ilvl w:val="0"/>
          <w:numId w:val="0"/>
        </w:numPr>
        <w:snapToGrid w:val="0"/>
        <w:spacing w:line="360" w:lineRule="auto"/>
        <w:jc w:val="both"/>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386580" cy="3014980"/>
            <wp:effectExtent l="0" t="0" r="4445" b="4445"/>
            <wp:docPr id="35" name="图片 35" descr="170661029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706610290423"/>
                    <pic:cNvPicPr>
                      <a:picLocks noChangeAspect="1"/>
                    </pic:cNvPicPr>
                  </pic:nvPicPr>
                  <pic:blipFill>
                    <a:blip r:embed="rId39"/>
                    <a:stretch>
                      <a:fillRect/>
                    </a:stretch>
                  </pic:blipFill>
                  <pic:spPr>
                    <a:xfrm>
                      <a:off x="0" y="0"/>
                      <a:ext cx="4386580" cy="3014980"/>
                    </a:xfrm>
                    <a:prstGeom prst="rect">
                      <a:avLst/>
                    </a:prstGeom>
                  </pic:spPr>
                </pic:pic>
              </a:graphicData>
            </a:graphic>
          </wp:inline>
        </w:drawing>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幼儿歌曲编配练习</w:t>
      </w:r>
      <w:r>
        <w:rPr>
          <w:rFonts w:hint="eastAsia" w:eastAsia="仿宋_GB2312"/>
          <w:b/>
          <w:bCs/>
          <w:sz w:val="24"/>
          <w:lang w:val="en-US" w:eastAsia="zh-CN"/>
        </w:rPr>
        <w:t>《赋得古原草送别》</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1、学生完成歌曲的自我编配。</w:t>
      </w:r>
    </w:p>
    <w:p>
      <w:pPr>
        <w:widowControl w:val="0"/>
        <w:numPr>
          <w:ilvl w:val="0"/>
          <w:numId w:val="0"/>
        </w:numPr>
        <w:snapToGrid w:val="0"/>
        <w:spacing w:line="360" w:lineRule="auto"/>
        <w:ind w:firstLine="480" w:firstLineChars="200"/>
        <w:jc w:val="both"/>
        <w:rPr>
          <w:rFonts w:hint="eastAsia" w:eastAsia="仿宋_GB2312"/>
          <w:b w:val="0"/>
          <w:bCs w:val="0"/>
          <w:sz w:val="24"/>
          <w:szCs w:val="24"/>
          <w:lang w:val="en-US" w:eastAsia="zh-CN"/>
        </w:rPr>
      </w:pPr>
      <w:r>
        <w:rPr>
          <w:rFonts w:hint="eastAsia" w:eastAsia="仿宋_GB2312"/>
          <w:b w:val="0"/>
          <w:bCs w:val="0"/>
          <w:sz w:val="24"/>
          <w:szCs w:val="24"/>
        </w:rPr>
        <w:t>2、学生配合练习歌曲的弹奏与演唱。</w:t>
      </w:r>
    </w:p>
    <w:p>
      <w:pPr>
        <w:widowControl w:val="0"/>
        <w:numPr>
          <w:ilvl w:val="0"/>
          <w:numId w:val="0"/>
        </w:numPr>
        <w:snapToGrid w:val="0"/>
        <w:spacing w:line="360" w:lineRule="auto"/>
        <w:jc w:val="both"/>
        <w:rPr>
          <w:rFonts w:hint="eastAsia" w:eastAsia="仿宋_GB2312"/>
          <w:b w:val="0"/>
          <w:bCs w:val="0"/>
          <w:sz w:val="24"/>
          <w:szCs w:val="24"/>
          <w:lang w:val="en-US" w:eastAsia="zh-CN"/>
        </w:rPr>
      </w:pPr>
      <w:r>
        <w:rPr>
          <w:rFonts w:hint="eastAsia" w:eastAsia="仿宋_GB2312"/>
          <w:b/>
          <w:bCs/>
          <w:sz w:val="24"/>
          <w:szCs w:val="24"/>
          <w:lang w:val="en-US" w:eastAsia="zh-CN"/>
        </w:rPr>
        <w:t>【弹奏提示】</w:t>
      </w:r>
      <w:r>
        <w:rPr>
          <w:rFonts w:hint="eastAsia" w:eastAsia="仿宋_GB2312"/>
          <w:b w:val="0"/>
          <w:bCs w:val="0"/>
          <w:sz w:val="24"/>
          <w:szCs w:val="24"/>
          <w:lang w:val="en-US" w:eastAsia="zh-CN"/>
        </w:rPr>
        <w:t>《赋得古原草送别》改编自唐代白居易的《赋得古原草送别》,将优秀的古诗谱成音符，让幼儿通过唱歌既培养了乐感，又学到了知识。该作品通过对古原上野草的描绘，抒发了诗人送别友人时的依依惜别之情。《赋得古原草送别》前四句侧重表现野草生命的历时之美，后四句侧重表现其共时之美。全诗章法谨严，用语自然流畅，对仗工整，写景抒情水乳交融，意境浑成，是“赋得体”中的绝唱。《赋得古原草送别》节奏较为舒缓，可以使用比较舒缓的伴奏型，伴奏型由学生自己选择。</w:t>
      </w: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149850" cy="2056765"/>
            <wp:effectExtent l="0" t="0" r="3175" b="635"/>
            <wp:docPr id="36" name="图片 36" descr="170661228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06612289182"/>
                    <pic:cNvPicPr>
                      <a:picLocks noChangeAspect="1"/>
                    </pic:cNvPicPr>
                  </pic:nvPicPr>
                  <pic:blipFill>
                    <a:blip r:embed="rId40"/>
                    <a:stretch>
                      <a:fillRect/>
                    </a:stretch>
                  </pic:blipFill>
                  <pic:spPr>
                    <a:xfrm>
                      <a:off x="0" y="0"/>
                      <a:ext cx="5149850" cy="2056765"/>
                    </a:xfrm>
                    <a:prstGeom prst="rect">
                      <a:avLst/>
                    </a:prstGeom>
                  </pic:spPr>
                </pic:pic>
              </a:graphicData>
            </a:graphic>
          </wp:inline>
        </w:drawing>
      </w:r>
    </w:p>
    <w:p>
      <w:pPr>
        <w:numPr>
          <w:ilvl w:val="0"/>
          <w:numId w:val="0"/>
        </w:numPr>
        <w:snapToGrid w:val="0"/>
        <w:spacing w:line="360" w:lineRule="auto"/>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5109210" cy="2786380"/>
            <wp:effectExtent l="0" t="0" r="5715" b="4445"/>
            <wp:docPr id="37" name="图片 37" descr="170661233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06612331720"/>
                    <pic:cNvPicPr>
                      <a:picLocks noChangeAspect="1"/>
                    </pic:cNvPicPr>
                  </pic:nvPicPr>
                  <pic:blipFill>
                    <a:blip r:embed="rId41"/>
                    <a:stretch>
                      <a:fillRect/>
                    </a:stretch>
                  </pic:blipFill>
                  <pic:spPr>
                    <a:xfrm>
                      <a:off x="0" y="0"/>
                      <a:ext cx="5109210" cy="2786380"/>
                    </a:xfrm>
                    <a:prstGeom prst="rect">
                      <a:avLst/>
                    </a:prstGeom>
                  </pic:spPr>
                </pic:pic>
              </a:graphicData>
            </a:graphic>
          </wp:inline>
        </w:drawing>
      </w:r>
    </w:p>
    <w:p>
      <w:pPr>
        <w:numPr>
          <w:ilvl w:val="0"/>
          <w:numId w:val="0"/>
        </w:numPr>
        <w:snapToGrid w:val="0"/>
        <w:spacing w:line="360" w:lineRule="auto"/>
        <w:ind w:leftChars="0" w:firstLine="482" w:firstLineChars="200"/>
        <w:rPr>
          <w:rFonts w:hint="eastAsia" w:eastAsia="仿宋_GB2312"/>
          <w:b/>
          <w:bCs/>
          <w:sz w:val="24"/>
          <w:szCs w:val="24"/>
          <w:lang w:val="en-US" w:eastAsia="zh-CN"/>
        </w:rPr>
      </w:pPr>
      <w:r>
        <w:rPr>
          <w:rFonts w:hint="eastAsia" w:eastAsia="仿宋_GB2312"/>
          <w:b/>
          <w:bCs/>
          <w:sz w:val="24"/>
          <w:szCs w:val="24"/>
          <w:lang w:val="en-US" w:eastAsia="zh-CN"/>
        </w:rPr>
        <w:t>五、分组练习及个人展示（20min）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1.分组请学生配合展示《听我说谢谢你》《赋得古原草送别》的弹唱。</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2.试试将歌曲移调至C大调弹奏。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16"/>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《听我说谢谢你》《赋得古原草送别》</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keepNext w:val="0"/>
        <w:keepLines w:val="0"/>
        <w:widowControl w:val="0"/>
        <w:suppressLineNumbers w:val="0"/>
        <w:spacing w:before="0" w:beforeAutospacing="0" w:after="0" w:afterAutospacing="0"/>
        <w:ind w:left="0" w:right="0" w:firstLine="360" w:firstLineChars="100"/>
        <w:jc w:val="both"/>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jc w:val="both"/>
            </w:pPr>
            <w:r>
              <w:rPr>
                <w:rFonts w:hint="eastAsia" w:ascii="Calibri" w:eastAsia="宋体"/>
                <w:lang w:val="en-US" w:eastAsia="zh-CN"/>
              </w:rPr>
              <w:t>歌曲《听我说谢谢你》《赋得古原草送别》弹奏与演唱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spacing w:line="360" w:lineRule="auto"/>
              <w:ind w:firstLine="420" w:firstLineChars="200"/>
              <w:rPr>
                <w:rFonts w:hint="default" w:eastAsia="宋体"/>
                <w:lang w:val="en-US" w:eastAsia="zh-CN"/>
              </w:rPr>
            </w:pPr>
            <w:r>
              <w:rPr>
                <w:rFonts w:hint="eastAsia" w:ascii="Calibri" w:eastAsia="宋体"/>
                <w:lang w:val="en-US" w:eastAsia="zh-CN"/>
              </w:rPr>
              <w:t>通过对两首经典的音乐作品</w:t>
            </w:r>
            <w:r>
              <w:rPr>
                <w:rFonts w:hint="eastAsia"/>
                <w:lang w:val="en-US" w:eastAsia="zh-CN"/>
              </w:rPr>
              <w:t>解析弹奏</w:t>
            </w:r>
            <w:r>
              <w:rPr>
                <w:rFonts w:hint="eastAsia" w:ascii="Calibri" w:eastAsia="宋体"/>
                <w:lang w:val="en-US" w:eastAsia="zh-CN"/>
              </w:rPr>
              <w:t>，</w:t>
            </w:r>
            <w:r>
              <w:rPr>
                <w:rFonts w:hint="eastAsia" w:ascii="宋体" w:hAnsi="宋体" w:eastAsia="宋体" w:cs="宋体"/>
                <w:sz w:val="21"/>
                <w:szCs w:val="21"/>
                <w:lang w:val="en-US" w:eastAsia="zh-CN"/>
              </w:rPr>
              <w:t>培养学生的道德品质，使他们学会感恩、珍惜和回报他人的帮助</w:t>
            </w:r>
            <w:r>
              <w:rPr>
                <w:rFonts w:hint="eastAsia" w:ascii="宋体" w:hAnsi="宋体" w:cs="宋体"/>
                <w:sz w:val="21"/>
                <w:szCs w:val="21"/>
                <w:lang w:val="en-US" w:eastAsia="zh-CN"/>
              </w:rPr>
              <w:t>，体会</w:t>
            </w:r>
            <w:r>
              <w:rPr>
                <w:rFonts w:hint="eastAsia" w:ascii="宋体" w:hAnsi="宋体" w:eastAsia="宋体" w:cs="宋体"/>
                <w:sz w:val="21"/>
                <w:szCs w:val="21"/>
                <w:lang w:val="en-US" w:eastAsia="zh-CN"/>
              </w:rPr>
              <w:t>中华民族的坚韧不屈和生命力顽强，从而培养学生的爱国情怀</w:t>
            </w:r>
            <w:r>
              <w:rPr>
                <w:rFonts w:hint="eastAsia" w:ascii="宋体" w:hAnsi="宋体" w:cs="宋体"/>
                <w:sz w:val="21"/>
                <w:szCs w:val="21"/>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ascii="Calibri" w:eastAsia="宋体"/>
                <w:lang w:val="en-US" w:eastAsia="zh-CN"/>
              </w:rPr>
              <w:t>中国传统文化</w:t>
            </w:r>
            <w:r>
              <w:rPr>
                <w:rFonts w:hint="eastAsia"/>
                <w:lang w:val="en-US" w:eastAsia="zh-CN"/>
              </w:rPr>
              <w:t>、弘扬中华美德、社会主义核心价值观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ascii="Calibri" w:eastAsia="宋体"/>
                <w:lang w:val="en-US" w:eastAsia="zh-CN"/>
              </w:rPr>
              <w:t>《听我说谢谢你》《赋得古原草送别》</w:t>
            </w:r>
            <w:r>
              <w:rPr>
                <w:rFonts w:hint="eastAsia" w:eastAsia="宋体"/>
                <w:lang w:eastAsia="zh-CN"/>
              </w:rPr>
              <w:t>，</w:t>
            </w:r>
            <w:r>
              <w:rPr>
                <w:rFonts w:hint="eastAsia" w:ascii="Calibri" w:eastAsia="宋体"/>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jc w:val="center"/>
              <w:rPr>
                <w:b/>
                <w:bCs/>
              </w:rPr>
            </w:pPr>
            <w:r>
              <w:rPr>
                <w:b/>
                <w:bCs/>
              </w:rPr>
              <w:t>教学引入</w:t>
            </w:r>
          </w:p>
        </w:tc>
        <w:tc>
          <w:tcPr>
            <w:tcW w:w="7995" w:type="dxa"/>
            <w:gridSpan w:val="6"/>
            <w:vAlign w:val="center"/>
          </w:tcPr>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eastAsia="宋体"/>
                <w:lang w:eastAsia="zh-CN"/>
              </w:rPr>
            </w:pPr>
            <w:r>
              <w:rPr>
                <w:rFonts w:hint="eastAsia"/>
              </w:rPr>
              <w:t>实例讲解</w:t>
            </w:r>
            <w:r>
              <w:rPr>
                <w:rFonts w:hint="eastAsia" w:ascii="Calibri" w:eastAsia="宋体"/>
                <w:lang w:val="en-US" w:eastAsia="zh-CN"/>
              </w:rPr>
              <w:t>《听我说谢谢你》《赋得古原草送别》</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教师：实例讲解《听我说谢谢你》，为歌曲进行伴奏和演唱。</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1.视唱歌曲，熟悉旋律，理解歌词内容，确定调性为降E大调。</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2.歌曲结构分析：2/4拍；中速；节奏舒缓；教师引导学生分析。</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3.和弦编配：引导学生根据和弦编配原则进行编配。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4.分析伴奏音型：歌曲节奏欢快。选用节奏舒缓伴奏音型 。伴奏音型自己选择。</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5.将和弦转化为选定的伴奏音型，先单手练习，再与教师配合弹奏，最后加上歌词。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学生：根据教师的步骤编配和弦并练习弹奏。</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lang w:val="en-US" w:eastAsia="zh-CN"/>
              </w:rPr>
              <w:t>教师：实例讲解</w:t>
            </w:r>
            <w:r>
              <w:rPr>
                <w:rFonts w:hint="eastAsia" w:ascii="宋体" w:hAnsi="宋体" w:eastAsia="宋体" w:cs="宋体"/>
                <w:sz w:val="21"/>
                <w:szCs w:val="21"/>
              </w:rPr>
              <w:t>幼儿歌曲编配练习</w:t>
            </w:r>
            <w:r>
              <w:rPr>
                <w:rFonts w:hint="eastAsia" w:ascii="宋体" w:hAnsi="宋体" w:eastAsia="宋体" w:cs="宋体"/>
                <w:sz w:val="21"/>
                <w:szCs w:val="21"/>
                <w:lang w:val="en-US" w:eastAsia="zh-CN"/>
              </w:rPr>
              <w:t>《赋得古原草送别》</w:t>
            </w:r>
            <w:r>
              <w:rPr>
                <w:rFonts w:hint="eastAsia" w:ascii="宋体" w:hAnsi="宋体" w:eastAsia="宋体" w:cs="宋体"/>
                <w:sz w:val="21"/>
                <w:szCs w:val="21"/>
              </w:rPr>
              <w:t>。</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3、教师巡回指导，及时纠正学生的错误。</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学生：进一步熟悉歌曲伴奏编配步骤，</w:t>
            </w:r>
            <w:r>
              <w:rPr>
                <w:rFonts w:hint="eastAsia" w:ascii="宋体" w:hAnsi="宋体" w:eastAsia="宋体" w:cs="宋体"/>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1、学生完成歌曲的自我编配。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2、学生配合练习歌曲的弹奏与演唱。</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宋体" w:hAnsi="宋体" w:eastAsia="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ascii="宋体" w:hAnsi="宋体" w:eastAsia="宋体" w:cs="宋体"/>
                <w:b/>
                <w:bCs/>
                <w:sz w:val="21"/>
                <w:szCs w:val="21"/>
                <w:lang w:val="en-US" w:eastAsia="zh-CN"/>
              </w:rPr>
            </w:pPr>
            <w:r>
              <w:rPr>
                <w:rFonts w:hint="eastAsia" w:ascii="宋体" w:hAnsi="宋体" w:eastAsia="宋体" w:cs="宋体"/>
                <w:b/>
                <w:bCs/>
                <w:sz w:val="21"/>
                <w:szCs w:val="21"/>
                <w:lang w:val="en-US" w:eastAsia="zh-CN"/>
              </w:rPr>
              <w:t>【听我说谢谢你】</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弘扬中华民族的传统美德：歌曲中的“谢谢你”表达了对他人帮助的感激之情，体现了中华民族传统的感恩、互助、团结的精神。通过学习这首歌曲，可以培养学生的道德品质，使他们学会感恩、珍惜和回报他人的帮助。</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培养社会主义核心价值观：歌曲中的“谢谢你”表达了对国家、社会、家庭等方面的感激之情，体现了社会主义核心价值观中的爱国、敬业、诚信、友善等价值观念。通过学习这首歌曲，可以引导学生树立正确的价值观，增强社会责任感。</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3.提高思想政治素质：歌曲中的“谢谢你”表达了对党的感激之情，体现了对党的领导和社会主义制度的认同。通过学习这首歌曲，可以增强学生的政治觉悟，提高他们的思想政治素质。</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4.增进民族团结：歌曲中的“谢谢你”表达了对各族人民共同奋斗、共同发展的感激之情，体现了民族团结的重要性。通过学习这首歌曲，可以增进学生对民族团结的认识，促进各民族交往、交流、交融。</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5.培养良好的人际交往能力：歌曲中的“谢谢你”表达了对他人的尊重和感激，体现了良好的人际交往能力。通过学习这首歌曲，可以培养学生的沟通能力、团队协作能力和人际关系处理能力。</w:t>
            </w:r>
          </w:p>
          <w:p>
            <w:pPr>
              <w:keepNext w:val="0"/>
              <w:keepLines w:val="0"/>
              <w:pageBreakBefore w:val="0"/>
              <w:numPr>
                <w:ilvl w:val="0"/>
                <w:numId w:val="0"/>
              </w:numPr>
              <w:kinsoku/>
              <w:wordWrap/>
              <w:overflowPunct/>
              <w:topLinePunct w:val="0"/>
              <w:autoSpaceDE/>
              <w:autoSpaceDN/>
              <w:bidi w:val="0"/>
              <w:adjustRightInd/>
              <w:snapToGrid w:val="0"/>
              <w:spacing w:line="360" w:lineRule="exact"/>
              <w:textAlignment w:val="auto"/>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【《赋得古原草送别》】</w:t>
            </w:r>
            <w:r>
              <w:rPr>
                <w:rFonts w:hint="eastAsia" w:ascii="宋体" w:hAnsi="宋体" w:eastAsia="宋体" w:cs="宋体"/>
                <w:sz w:val="21"/>
                <w:szCs w:val="21"/>
                <w:lang w:val="en-US" w:eastAsia="zh-CN"/>
              </w:rPr>
              <w:t>《赋得古原草送别》是唐代诗人白居易的一首脍炙人口的诗篇，是他的成名作。这首诗通过对古原上野草的描绘，表达了诗人送别友人时的依依惜别之情。</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1.培养爱国主义精神：诗中的“离离原上草，一岁一枯荣。野火烧不尽，春风吹又生。”寓意着中华民族的坚韧不屈和生命力顽强，从而培养学生的爱国情怀。</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2.弘扬生命观：通过对野草生命的描绘，诗人歌颂了生命的坚韧和生生不息，引导学生树立正确的生命观、价值观。</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3.增进友谊观：诗中抒发了深深的友情，可以引导学生珍视友情，学会感恩和付出。</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4.提高审美能力：这首诗语言优美，写景抒情水乳交融，意境浑成，可以提升学生的审美鉴赏能力。</w:t>
            </w:r>
          </w:p>
          <w:p>
            <w:pPr>
              <w:keepNext w:val="0"/>
              <w:keepLines w:val="0"/>
              <w:pageBreakBefore w:val="0"/>
              <w:numPr>
                <w:ilvl w:val="0"/>
                <w:numId w:val="0"/>
              </w:numPr>
              <w:kinsoku/>
              <w:wordWrap/>
              <w:overflowPunct/>
              <w:topLinePunct w:val="0"/>
              <w:autoSpaceDE/>
              <w:autoSpaceDN/>
              <w:bidi w:val="0"/>
              <w:adjustRightInd/>
              <w:snapToGrid w:val="0"/>
              <w:spacing w:line="360" w:lineRule="exact"/>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5.培养道德情操：通过对别离情感的细腻描绘，诗歌传达出高尚的道德情操，有助于学生形成良好的道德品质。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t>通过学习和弹奏歌曲，可以激发学生的奋斗精神，使他们在学习、工作和生活中，始终保持积极向上的态度，为实现自己的人生价值而努力奋斗。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rPr>
                <w:rFonts w:hint="eastAsia" w:ascii="Calibri" w:eastAsia="宋体"/>
                <w:lang w:val="en-US" w:eastAsia="zh-CN"/>
              </w:rPr>
              <w:t>通过小组和个人展示，锻炼学生心理素质，并从展示中收获成就感。</w:t>
            </w:r>
          </w:p>
        </w:tc>
      </w:tr>
    </w:tbl>
    <w:p/>
    <w:p>
      <w:pPr>
        <w:spacing w:line="360" w:lineRule="auto"/>
        <w:jc w:val="center"/>
        <w:rPr>
          <w:rFonts w:hint="eastAsia"/>
          <w:b/>
          <w:sz w:val="28"/>
          <w:szCs w:val="28"/>
        </w:rPr>
      </w:pPr>
    </w:p>
    <w:p>
      <w:pPr>
        <w:spacing w:line="360" w:lineRule="auto"/>
        <w:jc w:val="center"/>
        <w:rPr>
          <w:rFonts w:hint="eastAsia"/>
          <w:b/>
          <w:sz w:val="28"/>
          <w:szCs w:val="28"/>
        </w:rPr>
      </w:pPr>
    </w:p>
    <w:p>
      <w:pPr>
        <w:spacing w:line="360" w:lineRule="auto"/>
        <w:jc w:val="center"/>
        <w:rPr>
          <w:rFonts w:hint="eastAsia"/>
          <w:b/>
          <w:sz w:val="28"/>
          <w:szCs w:val="28"/>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11</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11</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numPr>
                <w:ilvl w:val="0"/>
                <w:numId w:val="0"/>
              </w:numPr>
              <w:snapToGrid w:val="0"/>
              <w:rPr>
                <w:rFonts w:hint="eastAsia" w:eastAsia="仿宋_GB2312"/>
                <w:sz w:val="24"/>
                <w:lang w:val="en-US" w:eastAsia="zh-CN"/>
              </w:rPr>
            </w:pPr>
          </w:p>
          <w:p>
            <w:pPr>
              <w:numPr>
                <w:ilvl w:val="0"/>
                <w:numId w:val="17"/>
              </w:numPr>
              <w:snapToGrid w:val="0"/>
              <w:rPr>
                <w:rFonts w:hint="eastAsia" w:eastAsia="仿宋_GB2312"/>
                <w:sz w:val="24"/>
                <w:lang w:val="en-US" w:eastAsia="zh-CN"/>
              </w:rPr>
            </w:pPr>
            <w:r>
              <w:rPr>
                <w:rFonts w:hint="eastAsia" w:eastAsia="仿宋_GB2312"/>
                <w:sz w:val="24"/>
                <w:lang w:val="en-US" w:eastAsia="zh-CN"/>
              </w:rPr>
              <w:t>歌曲《骑上我心爱的小摩托》《莫斯科郊外的晚上》弹奏与演唱</w:t>
            </w:r>
          </w:p>
          <w:p>
            <w:pPr>
              <w:numPr>
                <w:numId w:val="0"/>
              </w:numPr>
              <w:snapToGrid w:val="0"/>
              <w:rPr>
                <w:rFonts w:hint="default"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hint="eastAsia" w:eastAsia="仿宋_GB2312"/>
                <w:sz w:val="24"/>
                <w:lang w:eastAsia="zh-CN"/>
              </w:rPr>
            </w:pPr>
            <w:r>
              <w:rPr>
                <w:rFonts w:eastAsia="仿宋_GB2312"/>
                <w:sz w:val="24"/>
              </w:rPr>
              <w:t>知识目标：</w:t>
            </w:r>
            <w:r>
              <w:rPr>
                <w:rFonts w:hint="eastAsia" w:eastAsia="仿宋_GB2312"/>
                <w:sz w:val="24"/>
                <w:lang w:val="en-US" w:eastAsia="zh-CN"/>
              </w:rPr>
              <w:t>会给《骑上我心爱的小摩托》《莫斯科郊外的晚上》歌曲编配和弦；</w:t>
            </w: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能掌握《骑上我心爱的小摩托》《莫斯科郊外的晚上》的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通过对两首经典的音乐作品学习弹奏，学生在欣赏歌曲的过程中，提高自己的审美情趣，体会歌词中歌词的意境、让学生在欣赏演唱歌曲的过程中，增强民族的自信心和自豪感。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能给幼儿歌曲进行和弦编配；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《骑上我心爱的小摩托》《莫斯科郊外的晚上》</w:t>
            </w:r>
            <w:r>
              <w:rPr>
                <w:rFonts w:hint="eastAsia" w:eastAsia="仿宋_GB2312"/>
                <w:sz w:val="24"/>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教学内容：歌曲《骑上我心爱的小摩托》《莫斯科郊外的晚上》弹奏与演唱</w:t>
            </w:r>
          </w:p>
          <w:p>
            <w:pPr>
              <w:snapToGrid w:val="0"/>
              <w:rPr>
                <w:rFonts w:hint="eastAsia" w:eastAsia="仿宋_GB2312"/>
                <w:sz w:val="24"/>
                <w:lang w:val="en-US" w:eastAsia="zh-CN"/>
              </w:rPr>
            </w:pP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歌曲《骑上我心爱的小摩托》《莫斯科郊外的晚上》弹奏与演唱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流畅完整的进行歌曲《骑上我心爱的小摩托》《莫斯科郊外的晚上》</w:t>
            </w:r>
          </w:p>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弹奏与演唱</w:t>
            </w:r>
          </w:p>
        </w:tc>
      </w:tr>
    </w:tbl>
    <w:p>
      <w:pPr>
        <w:jc w:val="both"/>
        <w:rPr>
          <w:rFonts w:hint="eastAsia" w:ascii="宋体" w:hAnsi="宋体" w:eastAsia="宋体" w:cs="宋体"/>
          <w:b/>
          <w:bCs w:val="0"/>
          <w:kern w:val="0"/>
          <w:sz w:val="36"/>
          <w:szCs w:val="32"/>
          <w:lang w:val="en-US" w:eastAsia="zh-CN" w:bidi="ar"/>
        </w:rPr>
      </w:pPr>
    </w:p>
    <w:p>
      <w:pPr>
        <w:ind w:firstLine="3253" w:firstLineChars="900"/>
        <w:jc w:val="both"/>
        <w:rPr>
          <w:rFonts w:hint="eastAsia" w:ascii="宋体" w:hAnsi="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15</w:t>
      </w:r>
    </w:p>
    <w:p>
      <w:pPr>
        <w:jc w:val="both"/>
        <w:rPr>
          <w:rFonts w:hint="default" w:ascii="宋体" w:hAnsi="宋体" w:cs="宋体"/>
          <w:b/>
          <w:bCs w:val="0"/>
          <w:kern w:val="0"/>
          <w:sz w:val="36"/>
          <w:szCs w:val="32"/>
          <w:lang w:val="en-US" w:eastAsia="zh-CN" w:bidi="ar"/>
        </w:rPr>
      </w:pPr>
    </w:p>
    <w:p>
      <w:pPr>
        <w:numPr>
          <w:ilvl w:val="0"/>
          <w:numId w:val="18"/>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18"/>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18"/>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18"/>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《骑上我心爱的小摩托》</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sz w:val="24"/>
          <w:lang w:val="en-US" w:eastAsia="zh-CN"/>
        </w:rPr>
        <w:t>C大调</w:t>
      </w:r>
      <w:r>
        <w:rPr>
          <w:rFonts w:hint="eastAsia" w:eastAsia="仿宋_GB2312"/>
          <w:b w:val="0"/>
          <w:bCs w:val="0"/>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w:t>
      </w:r>
      <w:r>
        <w:rPr>
          <w:rFonts w:hint="eastAsia" w:eastAsia="仿宋_GB2312"/>
          <w:b w:val="0"/>
          <w:bCs w:val="0"/>
          <w:sz w:val="24"/>
          <w:szCs w:val="24"/>
          <w:lang w:val="en-US" w:eastAsia="zh-CN"/>
        </w:rPr>
        <w:t>2</w:t>
      </w:r>
      <w:r>
        <w:rPr>
          <w:rFonts w:hint="eastAsia" w:eastAsia="仿宋_GB2312"/>
          <w:b w:val="0"/>
          <w:bCs w:val="0"/>
          <w:sz w:val="24"/>
          <w:szCs w:val="24"/>
        </w:rPr>
        <w:t>/4拍；中速</w:t>
      </w:r>
      <w:r>
        <w:rPr>
          <w:rFonts w:hint="eastAsia" w:eastAsia="仿宋_GB2312"/>
          <w:b w:val="0"/>
          <w:bCs w:val="0"/>
          <w:sz w:val="24"/>
          <w:szCs w:val="24"/>
          <w:lang w:val="en-US" w:eastAsia="zh-CN"/>
        </w:rPr>
        <w:t>偏快</w:t>
      </w:r>
      <w:r>
        <w:rPr>
          <w:rFonts w:hint="eastAsia" w:eastAsia="仿宋_GB2312"/>
          <w:b w:val="0"/>
          <w:bCs w:val="0"/>
          <w:sz w:val="24"/>
          <w:szCs w:val="24"/>
        </w:rPr>
        <w:t>；</w:t>
      </w:r>
      <w:r>
        <w:rPr>
          <w:rFonts w:hint="eastAsia" w:eastAsia="仿宋_GB2312"/>
          <w:b w:val="0"/>
          <w:bCs w:val="0"/>
          <w:sz w:val="24"/>
          <w:szCs w:val="24"/>
          <w:lang w:val="en-US" w:eastAsia="zh-CN"/>
        </w:rPr>
        <w:t>节奏欢快</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val="en-US"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节奏欢快，</w:t>
      </w:r>
      <w:r>
        <w:rPr>
          <w:rFonts w:hint="eastAsia" w:eastAsia="仿宋_GB2312"/>
          <w:b w:val="0"/>
          <w:bCs w:val="0"/>
          <w:sz w:val="24"/>
          <w:szCs w:val="24"/>
        </w:rPr>
        <w:t>选用</w:t>
      </w:r>
      <w:r>
        <w:rPr>
          <w:rFonts w:hint="eastAsia" w:eastAsia="仿宋_GB2312"/>
          <w:b w:val="0"/>
          <w:bCs w:val="0"/>
          <w:sz w:val="24"/>
          <w:szCs w:val="24"/>
          <w:lang w:val="en-US" w:eastAsia="zh-CN"/>
        </w:rPr>
        <w:t>节奏伴奏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val="en-US"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jc w:val="both"/>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657090" cy="4958080"/>
            <wp:effectExtent l="0" t="0" r="635" b="4445"/>
            <wp:docPr id="38" name="图片 38" descr="1706673600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706673600930"/>
                    <pic:cNvPicPr>
                      <a:picLocks noChangeAspect="1"/>
                    </pic:cNvPicPr>
                  </pic:nvPicPr>
                  <pic:blipFill>
                    <a:blip r:embed="rId42"/>
                    <a:stretch>
                      <a:fillRect/>
                    </a:stretch>
                  </pic:blipFill>
                  <pic:spPr>
                    <a:xfrm>
                      <a:off x="0" y="0"/>
                      <a:ext cx="4657090" cy="4958080"/>
                    </a:xfrm>
                    <a:prstGeom prst="rect">
                      <a:avLst/>
                    </a:prstGeom>
                  </pic:spPr>
                </pic:pic>
              </a:graphicData>
            </a:graphic>
          </wp:inline>
        </w:drawing>
      </w:r>
    </w:p>
    <w:p>
      <w:pPr>
        <w:widowControl w:val="0"/>
        <w:numPr>
          <w:ilvl w:val="0"/>
          <w:numId w:val="0"/>
        </w:numPr>
        <w:snapToGrid w:val="0"/>
        <w:spacing w:line="360" w:lineRule="auto"/>
        <w:jc w:val="both"/>
        <w:rPr>
          <w:rFonts w:hint="eastAsia"/>
          <w:color w:val="222222"/>
          <w:sz w:val="24"/>
          <w:szCs w:val="24"/>
          <w:highlight w:val="white"/>
          <w:lang w:val="en-US" w:eastAsia="zh-CN"/>
        </w:rPr>
      </w:pPr>
      <w:r>
        <w:rPr>
          <w:rFonts w:hint="eastAsia" w:ascii="Calibri" w:eastAsia="宋体"/>
          <w:color w:val="222222"/>
          <w:sz w:val="24"/>
          <w:szCs w:val="24"/>
          <w:highlight w:val="white"/>
          <w:lang w:val="en-US" w:eastAsia="zh-CN"/>
        </w:rPr>
        <w:drawing>
          <wp:inline distT="0" distB="0" distL="114300" distR="114300">
            <wp:extent cx="4415155" cy="986155"/>
            <wp:effectExtent l="0" t="0" r="4445" b="4445"/>
            <wp:docPr id="39" name="图片 39" descr="170667366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706673661161"/>
                    <pic:cNvPicPr>
                      <a:picLocks noChangeAspect="1"/>
                    </pic:cNvPicPr>
                  </pic:nvPicPr>
                  <pic:blipFill>
                    <a:blip r:embed="rId43"/>
                    <a:stretch>
                      <a:fillRect/>
                    </a:stretch>
                  </pic:blipFill>
                  <pic:spPr>
                    <a:xfrm>
                      <a:off x="0" y="0"/>
                      <a:ext cx="4415155" cy="986155"/>
                    </a:xfrm>
                    <a:prstGeom prst="rect">
                      <a:avLst/>
                    </a:prstGeom>
                  </pic:spPr>
                </pic:pic>
              </a:graphicData>
            </a:graphic>
          </wp:inline>
        </w:drawing>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幼儿歌曲编配练习</w:t>
      </w:r>
      <w:r>
        <w:rPr>
          <w:rFonts w:hint="eastAsia" w:eastAsia="仿宋_GB2312"/>
          <w:b/>
          <w:bCs/>
          <w:sz w:val="24"/>
          <w:lang w:val="en-US" w:eastAsia="zh-CN"/>
        </w:rPr>
        <w:t>《莫斯科郊外的晚上》</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eastAsia" w:eastAsia="仿宋_GB2312"/>
          <w:b w:val="0"/>
          <w:bCs w:val="0"/>
          <w:sz w:val="24"/>
          <w:szCs w:val="24"/>
          <w:lang w:val="en-US" w:eastAsia="zh-CN"/>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学生配合练习歌曲的弹奏与演唱。</w:t>
      </w: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rPr>
          <w:rFonts w:hint="eastAsia"/>
          <w:color w:val="222222"/>
          <w:sz w:val="24"/>
          <w:szCs w:val="24"/>
          <w:highlight w:val="white"/>
          <w:lang w:val="en-US" w:eastAsia="zh-CN"/>
        </w:rPr>
      </w:pPr>
    </w:p>
    <w:p>
      <w:pPr>
        <w:numPr>
          <w:ilvl w:val="0"/>
          <w:numId w:val="0"/>
        </w:numPr>
        <w:snapToGrid w:val="0"/>
        <w:spacing w:line="360" w:lineRule="auto"/>
        <w:ind w:leftChars="0" w:firstLine="482" w:firstLineChars="200"/>
        <w:rPr>
          <w:rFonts w:hint="eastAsia" w:eastAsia="仿宋_GB2312"/>
          <w:b/>
          <w:bCs/>
          <w:sz w:val="24"/>
          <w:szCs w:val="24"/>
          <w:lang w:val="en-US" w:eastAsia="zh-CN"/>
        </w:rPr>
      </w:pPr>
      <w:r>
        <w:rPr>
          <w:rFonts w:hint="eastAsia" w:eastAsia="仿宋_GB2312"/>
          <w:b/>
          <w:bCs/>
          <w:sz w:val="24"/>
          <w:szCs w:val="24"/>
          <w:lang w:val="en-US" w:eastAsia="zh-CN"/>
        </w:rPr>
        <w:drawing>
          <wp:inline distT="0" distB="0" distL="114300" distR="114300">
            <wp:extent cx="4167505" cy="3872230"/>
            <wp:effectExtent l="0" t="0" r="4445" b="4445"/>
            <wp:docPr id="40" name="图片 40" descr="1706674330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706674330651"/>
                    <pic:cNvPicPr>
                      <a:picLocks noChangeAspect="1"/>
                    </pic:cNvPicPr>
                  </pic:nvPicPr>
                  <pic:blipFill>
                    <a:blip r:embed="rId44"/>
                    <a:stretch>
                      <a:fillRect/>
                    </a:stretch>
                  </pic:blipFill>
                  <pic:spPr>
                    <a:xfrm>
                      <a:off x="0" y="0"/>
                      <a:ext cx="4167505" cy="3872230"/>
                    </a:xfrm>
                    <a:prstGeom prst="rect">
                      <a:avLst/>
                    </a:prstGeom>
                  </pic:spPr>
                </pic:pic>
              </a:graphicData>
            </a:graphic>
          </wp:inline>
        </w:drawing>
      </w:r>
    </w:p>
    <w:p>
      <w:pPr>
        <w:numPr>
          <w:ilvl w:val="0"/>
          <w:numId w:val="0"/>
        </w:numPr>
        <w:snapToGrid w:val="0"/>
        <w:spacing w:line="360" w:lineRule="auto"/>
        <w:ind w:leftChars="0" w:firstLine="482" w:firstLineChars="200"/>
        <w:rPr>
          <w:rFonts w:hint="eastAsia" w:eastAsia="仿宋_GB2312"/>
          <w:b/>
          <w:bCs/>
          <w:sz w:val="24"/>
          <w:szCs w:val="24"/>
          <w:lang w:val="en-US" w:eastAsia="zh-CN"/>
        </w:rPr>
      </w:pPr>
      <w:r>
        <w:rPr>
          <w:rFonts w:hint="eastAsia" w:eastAsia="仿宋_GB2312"/>
          <w:b/>
          <w:bCs/>
          <w:sz w:val="24"/>
          <w:szCs w:val="24"/>
          <w:lang w:val="en-US" w:eastAsia="zh-CN"/>
        </w:rPr>
        <w:t>五、分组练习及个人展示（20min）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1.分组请学生配合展示《骑上我心爱的小摩托》《莫斯科郊外的晚上》的弹唱。</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2.试试将歌曲移调至其他大小调弹奏。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18"/>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《骑上我心爱的小摩托》《莫斯科郊外的晚上》</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ascii="Calibri" w:eastAsia="宋体"/>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ascii="Calibri" w:eastAsia="宋体"/>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ascii="Calibri" w:eastAsia="宋体"/>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ascii="Calibri" w:eastAsia="宋体"/>
                <w:lang w:val="en-US" w:eastAsia="zh-CN"/>
              </w:rPr>
              <w:t>、</w:t>
            </w:r>
            <w:r>
              <w:rPr>
                <w:rFonts w:hint="default" w:eastAsia="宋体"/>
                <w:lang w:val="en-US" w:eastAsia="zh-CN"/>
              </w:rPr>
              <w:t>朱晨慧</w:t>
            </w:r>
            <w:r>
              <w:rPr>
                <w:rFonts w:hint="eastAsia" w:ascii="Calibri" w:eastAsia="宋体"/>
                <w:lang w:val="en-US" w:eastAsia="zh-CN"/>
              </w:rPr>
              <w:t>、</w:t>
            </w:r>
            <w:r>
              <w:rPr>
                <w:rFonts w:hint="default" w:eastAsia="宋体"/>
                <w:lang w:val="en-US" w:eastAsia="zh-CN"/>
              </w:rPr>
              <w:t>赖芬</w:t>
            </w:r>
            <w:r>
              <w:rPr>
                <w:rFonts w:hint="eastAsia" w:ascii="Calibri" w:eastAsia="宋体"/>
                <w:lang w:val="en-US" w:eastAsia="zh-CN"/>
              </w:rPr>
              <w:t>、</w:t>
            </w:r>
            <w:r>
              <w:rPr>
                <w:rFonts w:hint="default" w:eastAsia="宋体"/>
                <w:lang w:val="en-US" w:eastAsia="zh-CN"/>
              </w:rPr>
              <w:t>钟佳宏</w:t>
            </w:r>
            <w:r>
              <w:rPr>
                <w:rFonts w:hint="eastAsia" w:ascii="Calibri" w:eastAsia="宋体"/>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6.11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jc w:val="both"/>
            </w:pPr>
            <w:r>
              <w:rPr>
                <w:rFonts w:hint="eastAsia" w:ascii="Calibri" w:eastAsia="宋体"/>
                <w:lang w:val="en-US" w:eastAsia="zh-CN"/>
              </w:rPr>
              <w:t>歌曲《骑上我心爱的小摩托》《莫斯科郊外的晚上》弹奏与演唱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ascii="Calibri" w:eastAsia="宋体"/>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spacing w:line="360" w:lineRule="auto"/>
              <w:ind w:firstLine="420" w:firstLineChars="200"/>
              <w:rPr>
                <w:rFonts w:hint="default" w:eastAsia="宋体"/>
                <w:lang w:val="en-US" w:eastAsia="zh-CN"/>
              </w:rPr>
            </w:pPr>
            <w:r>
              <w:rPr>
                <w:rFonts w:hint="eastAsia" w:ascii="Calibri" w:eastAsia="宋体"/>
                <w:lang w:val="en-US" w:eastAsia="zh-CN"/>
              </w:rPr>
              <w:t>通过对两首经典的音乐作品学习弹奏，学生在欣赏歌曲的过程中，提高自己的审美情趣，体会歌词中歌词的意境、让学生在欣赏演唱歌曲的过程中，增强民族的自信心和自豪感。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ascii="Calibri" w:eastAsia="宋体"/>
                <w:lang w:val="en-US" w:eastAsia="zh-CN"/>
              </w:rPr>
              <w:t>爱国、环保、创新、自信、自豪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ascii="Calibri" w:eastAsia="宋体"/>
                <w:lang w:val="en-US" w:eastAsia="zh-CN"/>
              </w:rPr>
              <w:t>《骑上我心爱的小摩托》《莫斯科郊外的晚上》</w:t>
            </w:r>
            <w:r>
              <w:rPr>
                <w:rFonts w:hint="eastAsia" w:eastAsia="宋体"/>
                <w:lang w:eastAsia="zh-CN"/>
              </w:rPr>
              <w:t>，</w:t>
            </w:r>
            <w:r>
              <w:rPr>
                <w:rFonts w:hint="eastAsia" w:ascii="Calibri" w:eastAsia="宋体"/>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ascii="Calibri" w:eastAsia="宋体"/>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jc w:val="center"/>
              <w:rPr>
                <w:b/>
                <w:bCs/>
              </w:rPr>
            </w:pPr>
            <w:r>
              <w:rPr>
                <w:b/>
                <w:bCs/>
              </w:rPr>
              <w:t>教学引入</w:t>
            </w:r>
          </w:p>
        </w:tc>
        <w:tc>
          <w:tcPr>
            <w:tcW w:w="7995" w:type="dxa"/>
            <w:gridSpan w:val="6"/>
            <w:vAlign w:val="center"/>
          </w:tcPr>
          <w:p>
            <w:pPr>
              <w:spacing w:line="360" w:lineRule="auto"/>
              <w:ind w:firstLine="420" w:firstLineChars="200"/>
              <w:rPr>
                <w:rFonts w:hint="eastAsia" w:eastAsia="宋体"/>
                <w:lang w:eastAsia="zh-CN"/>
              </w:rPr>
            </w:pPr>
            <w:r>
              <w:rPr>
                <w:rFonts w:hint="eastAsia"/>
              </w:rPr>
              <w:t>实例讲解</w:t>
            </w:r>
            <w:r>
              <w:rPr>
                <w:rFonts w:hint="eastAsia" w:ascii="Calibri" w:eastAsia="宋体"/>
                <w:lang w:val="en-US" w:eastAsia="zh-CN"/>
              </w:rPr>
              <w:t>《骑上我心爱的小摩托》《莫斯科郊外的晚上》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教师：实例讲解</w:t>
            </w:r>
            <w:r>
              <w:rPr>
                <w:rFonts w:hint="eastAsia" w:asciiTheme="majorEastAsia" w:hAnsiTheme="majorEastAsia" w:eastAsiaTheme="majorEastAsia" w:cstheme="majorEastAsia"/>
                <w:sz w:val="21"/>
                <w:szCs w:val="21"/>
              </w:rPr>
              <w:t>歌曲编配练习</w:t>
            </w:r>
            <w:r>
              <w:rPr>
                <w:rFonts w:hint="eastAsia" w:ascii="Calibri" w:eastAsia="宋体"/>
                <w:lang w:val="en-US" w:eastAsia="zh-CN"/>
              </w:rPr>
              <w:t>《骑上我心爱的小摩托》《莫斯科郊外的晚上》</w:t>
            </w:r>
            <w:r>
              <w:rPr>
                <w:rFonts w:hint="eastAsia" w:asciiTheme="majorEastAsia" w:hAnsiTheme="majorEastAsia" w:eastAsiaTheme="majorEastAsia" w:cstheme="majorEastAsia"/>
                <w:sz w:val="21"/>
                <w:szCs w:val="21"/>
              </w:rPr>
              <w:t>。</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3</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教师巡回指导，及时纠正学生的错误。</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学生：进一步熟悉歌曲伴奏编配步骤，</w:t>
            </w:r>
            <w:r>
              <w:rPr>
                <w:rFonts w:hint="eastAsia" w:asciiTheme="majorEastAsia" w:hAnsiTheme="majorEastAsia" w:eastAsiaTheme="majorEastAsia" w:cstheme="majorEastAsia"/>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学生完成歌曲的自我编配。</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w:t>
            </w:r>
            <w:r>
              <w:rPr>
                <w:rFonts w:hint="eastAsia" w:asciiTheme="majorEastAsia" w:hAnsiTheme="majorEastAsia" w:eastAsiaTheme="majorEastAsia" w:cstheme="majorEastAsia"/>
                <w:sz w:val="21"/>
                <w:szCs w:val="21"/>
                <w:lang w:eastAsia="zh-CN"/>
              </w:rPr>
              <w:t>.</w:t>
            </w:r>
            <w:r>
              <w:rPr>
                <w:rFonts w:hint="eastAsia" w:asciiTheme="majorEastAsia" w:hAnsiTheme="majorEastAsia" w:eastAsiaTheme="majorEastAsia" w:cstheme="majorEastAsia"/>
                <w:sz w:val="21"/>
                <w:szCs w:val="21"/>
              </w:rPr>
              <w:t>学生配合练习歌曲的弹奏与演唱。</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歌曲《莫斯科郊外的晚上》是一首短小而并不复杂的歌曲，问世于1956年，由索洛维约夫·谢多伊那创作，并由八只眼组合演唱。这首歌曲以其独特的魅力和深入人心的旋律，在世界各地越传越广，其影响力在世界音乐文化史上也是罕见的。</w:t>
            </w:r>
          </w:p>
          <w:p>
            <w:pPr>
              <w:keepNext w:val="0"/>
              <w:keepLines w:val="0"/>
              <w:pageBreakBefore w:val="0"/>
              <w:widowControl/>
              <w:kinsoku/>
              <w:wordWrap/>
              <w:overflowPunct/>
              <w:topLinePunct w:val="0"/>
              <w:autoSpaceDE/>
              <w:autoSpaceDN/>
              <w:bidi w:val="0"/>
              <w:adjustRightInd/>
              <w:spacing w:line="360" w:lineRule="exact"/>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歌曲的创作背景与苏联的自然景观密切相关，马都索夫斯基的诗出色地描绘了俄罗斯大自然的内在的纯朴的美；歌曲中年轻人真诚激动的心声、萌生的爱情和黎明前依依惜别之情都和这大自然的美和谐地交融在一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教学总结</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【骑上我心爱的小摩托】</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1.培养学生对祖国的热爱之情：通过歌曲《骑上我心爱的小摩托》，让学生感受到祖国大好河山的美丽，激发学生对祖国的热爱之情。</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2.培养学生的团结协作精神：歌曲中的歌词表达了人们骑着小摩托共同出行的场景，让学生体会到团结协作的重要性。</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3.培养学生的环保意识：歌曲中提到了绿色出行的理念，让学生认识到保护环境的重要性，从而养成良好的环保习惯。</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4.培养学生的爱国情怀：歌曲中的歌词表达了人们对祖国的热爱，让学生在欣赏歌曲的同时，培养自己的爱国情怀。</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5.培养学生的审美情趣：歌曲旋律优美，歌词富有诗意，让学生在欣赏歌曲的过程中，提高自己的审美情趣。</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6.培养学生的自信心和自豪感：歌曲中的歌词表达了人们对祖国的自豪感，让学生在欣赏歌曲的过程中，增强自己的自信心和自豪感。</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7.培养学生的创新意识：歌曲中的内容新颖，让学生在欣赏歌曲的过程中，激发自己的创新意识。</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8.培养学生的社会责任感：歌曲中的歌词表达了人们对祖国的关爱，让学生在欣赏歌曲的过程中，培养自己的社会责任感。</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【莫斯科郊外的晚上】从思政目标的角度来看，该歌曲具有以下特点：</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1.培养学生的爱国情怀：当时的苏联评论界认为，歌曲中的爱国主义主题以新的形式出现。通过欣赏这首歌曲，学生可以增强对祖国的热爱之情。</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2.提升学生的审美情趣：《莫斯科郊外的晚上》的旋律优美，歌词富有诗意，对于培养学生的审美情趣具有积极的作用。</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lang w:val="en-US" w:eastAsia="zh-CN"/>
              </w:rPr>
            </w:pPr>
            <w:r>
              <w:rPr>
                <w:rFonts w:hint="eastAsia" w:ascii="Calibri" w:eastAsia="宋体"/>
                <w:lang w:val="en-US" w:eastAsia="zh-CN"/>
              </w:rPr>
              <w:t>3.增强学生的环保意识：歌曲中的大自然描绘，可以让学生更加关注环境保护，从而养成良好的环保习惯。</w:t>
            </w:r>
          </w:p>
          <w:p>
            <w:pPr>
              <w:keepNext w:val="0"/>
              <w:keepLines w:val="0"/>
              <w:pageBreakBefore w:val="0"/>
              <w:kinsoku/>
              <w:wordWrap/>
              <w:overflowPunct/>
              <w:topLinePunct w:val="0"/>
              <w:autoSpaceDE/>
              <w:autoSpaceDN/>
              <w:bidi w:val="0"/>
              <w:adjustRightInd/>
              <w:spacing w:line="360" w:lineRule="exact"/>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Calibri" w:eastAsia="宋体"/>
                <w:lang w:val="en-US" w:eastAsia="zh-CN"/>
              </w:rPr>
              <w:t>4.培养学生的创新意识：索洛维约夫·谢多伊那的歌曲作品“体裁灵活新颖，手法别致，风格多样化，很少有雷同的感觉”。通过欣赏这样的歌曲，可以激发学生的创新意识。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预期教学成效</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t>通过学习和弹奏歌曲，可以激发学生的奋斗精神，使他们在学习、工作和生活中，始终保持积极向上的态度，为实现自己的人生价值而努力奋斗。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jc w:val="center"/>
              <w:rPr>
                <w:b/>
                <w:bCs/>
              </w:rPr>
            </w:pPr>
            <w:r>
              <w:rPr>
                <w:b/>
                <w:bCs/>
              </w:rPr>
              <w:t>特色与创新</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exact"/>
              <w:ind w:firstLine="420" w:firstLineChars="200"/>
              <w:textAlignment w:val="auto"/>
            </w:pPr>
            <w:r>
              <w:rPr>
                <w:rFonts w:hint="eastAsia" w:ascii="Calibri" w:eastAsia="宋体"/>
                <w:lang w:val="en-US" w:eastAsia="zh-CN"/>
              </w:rPr>
              <w:t>通过小组和个人展示，锻炼学生心理素质，并从展示中收获成就感。</w:t>
            </w:r>
          </w:p>
        </w:tc>
      </w:tr>
    </w:tbl>
    <w:p/>
    <w:p>
      <w:pPr>
        <w:spacing w:line="360" w:lineRule="auto"/>
        <w:rPr>
          <w:rFonts w:hint="eastAsia" w:asciiTheme="minorEastAsia" w:hAnsiTheme="minorEastAsia" w:eastAsiaTheme="minorEastAsia" w:cstheme="minorEastAsia"/>
          <w:sz w:val="24"/>
          <w:szCs w:val="24"/>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p>
    <w:p>
      <w:pPr>
        <w:keepNext w:val="0"/>
        <w:keepLines w:val="0"/>
        <w:widowControl w:val="0"/>
        <w:suppressLineNumbers w:val="0"/>
        <w:spacing w:before="0" w:beforeAutospacing="0" w:after="0" w:afterAutospacing="0"/>
        <w:ind w:left="0" w:right="0"/>
        <w:jc w:val="center"/>
        <w:outlineLvl w:val="0"/>
        <w:rPr>
          <w:rFonts w:hint="eastAsia" w:ascii="宋体" w:hAnsi="宋体" w:eastAsia="宋体" w:cs="宋体"/>
          <w:bCs/>
          <w:kern w:val="0"/>
          <w:sz w:val="36"/>
          <w:szCs w:val="32"/>
          <w:lang w:val="en-US" w:eastAsia="zh-CN" w:bidi="ar"/>
        </w:rPr>
      </w:pPr>
      <w:r>
        <w:rPr>
          <w:rFonts w:hint="eastAsia" w:ascii="宋体" w:hAnsi="宋体" w:eastAsia="宋体" w:cs="宋体"/>
          <w:bCs/>
          <w:kern w:val="0"/>
          <w:sz w:val="36"/>
          <w:szCs w:val="32"/>
          <w:lang w:val="en-US" w:eastAsia="zh-CN" w:bidi="ar"/>
        </w:rPr>
        <w:t>江西环境工程职业学院课时授课计划</w:t>
      </w:r>
    </w:p>
    <w:p>
      <w:pPr>
        <w:spacing w:before="156" w:beforeLines="50"/>
        <w:ind w:firstLine="6195" w:firstLineChars="2571"/>
        <w:rPr>
          <w:rFonts w:hint="eastAsia" w:eastAsia="仿宋"/>
          <w:b/>
          <w:sz w:val="24"/>
          <w:lang w:val="en-US" w:eastAsia="zh-CN"/>
        </w:rPr>
      </w:pPr>
      <w:r>
        <w:rPr>
          <w:rFonts w:hAnsi="仿宋" w:eastAsia="仿宋"/>
          <w:b/>
          <w:sz w:val="24"/>
        </w:rPr>
        <w:t>教学时数：</w:t>
      </w:r>
      <w:r>
        <w:rPr>
          <w:rFonts w:hint="eastAsia" w:hAnsi="仿宋" w:eastAsia="仿宋"/>
          <w:b/>
          <w:sz w:val="24"/>
          <w:lang w:val="en-US" w:eastAsia="zh-CN"/>
        </w:rPr>
        <w:t>2</w:t>
      </w:r>
    </w:p>
    <w:tbl>
      <w:tblPr>
        <w:tblStyle w:val="9"/>
        <w:tblW w:w="9174"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5"/>
        <w:gridCol w:w="1235"/>
        <w:gridCol w:w="1235"/>
        <w:gridCol w:w="1235"/>
        <w:gridCol w:w="1275"/>
        <w:gridCol w:w="1251"/>
        <w:gridCol w:w="11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授课班级</w:t>
            </w:r>
          </w:p>
        </w:tc>
        <w:tc>
          <w:tcPr>
            <w:tcW w:w="1235" w:type="dxa"/>
            <w:vAlign w:val="top"/>
          </w:tcPr>
          <w:p>
            <w:pPr>
              <w:snapToGrid w:val="0"/>
              <w:rPr>
                <w:rFonts w:eastAsia="仿宋_GB2312"/>
                <w:sz w:val="24"/>
              </w:rPr>
            </w:pPr>
            <w:r>
              <w:rPr>
                <w:rFonts w:hint="eastAsia" w:eastAsia="仿宋_GB2312"/>
                <w:sz w:val="24"/>
                <w:lang w:val="en-US" w:eastAsia="zh-CN"/>
              </w:rPr>
              <w:t>06A2208</w:t>
            </w:r>
          </w:p>
        </w:tc>
        <w:tc>
          <w:tcPr>
            <w:tcW w:w="1235" w:type="dxa"/>
            <w:vAlign w:val="top"/>
          </w:tcPr>
          <w:p>
            <w:pPr>
              <w:snapToGrid w:val="0"/>
              <w:rPr>
                <w:rFonts w:eastAsia="仿宋_GB2312"/>
                <w:sz w:val="24"/>
              </w:rPr>
            </w:pPr>
            <w:r>
              <w:rPr>
                <w:rFonts w:hint="eastAsia" w:eastAsia="仿宋_GB2312"/>
                <w:sz w:val="24"/>
                <w:lang w:val="en-US" w:eastAsia="zh-CN"/>
              </w:rPr>
              <w:t>06A2209</w:t>
            </w:r>
          </w:p>
        </w:tc>
        <w:tc>
          <w:tcPr>
            <w:tcW w:w="1235" w:type="dxa"/>
            <w:vAlign w:val="top"/>
          </w:tcPr>
          <w:p>
            <w:pPr>
              <w:snapToGrid w:val="0"/>
              <w:rPr>
                <w:rFonts w:eastAsia="仿宋_GB2312"/>
                <w:sz w:val="24"/>
              </w:rPr>
            </w:pPr>
          </w:p>
        </w:tc>
        <w:tc>
          <w:tcPr>
            <w:tcW w:w="1275" w:type="dxa"/>
            <w:vAlign w:val="top"/>
          </w:tcPr>
          <w:p>
            <w:pPr>
              <w:snapToGrid w:val="0"/>
              <w:rPr>
                <w:rFonts w:eastAsia="仿宋_GB2312"/>
                <w:sz w:val="24"/>
              </w:rPr>
            </w:pPr>
          </w:p>
        </w:tc>
        <w:tc>
          <w:tcPr>
            <w:tcW w:w="1251" w:type="dxa"/>
            <w:vAlign w:val="top"/>
          </w:tcPr>
          <w:p>
            <w:pPr>
              <w:snapToGrid w:val="0"/>
              <w:rPr>
                <w:rFonts w:eastAsia="仿宋_GB2312"/>
                <w:sz w:val="24"/>
              </w:rPr>
            </w:pPr>
          </w:p>
        </w:tc>
        <w:tc>
          <w:tcPr>
            <w:tcW w:w="1178" w:type="dxa"/>
            <w:vAlign w:val="top"/>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restart"/>
            <w:vAlign w:val="center"/>
          </w:tcPr>
          <w:p>
            <w:pPr>
              <w:snapToGrid w:val="0"/>
              <w:jc w:val="center"/>
              <w:rPr>
                <w:rFonts w:eastAsia="仿宋_GB2312"/>
                <w:sz w:val="24"/>
              </w:rPr>
            </w:pPr>
            <w:r>
              <w:rPr>
                <w:rFonts w:eastAsia="仿宋_GB2312"/>
                <w:sz w:val="28"/>
              </w:rPr>
              <w:t>授课时间</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18</w:t>
            </w:r>
            <w:r>
              <w:rPr>
                <w:rFonts w:eastAsia="仿宋_GB2312"/>
                <w:sz w:val="24"/>
              </w:rPr>
              <w:t>日</w:t>
            </w:r>
          </w:p>
        </w:tc>
        <w:tc>
          <w:tcPr>
            <w:tcW w:w="1235" w:type="dxa"/>
            <w:vAlign w:val="center"/>
          </w:tcPr>
          <w:p>
            <w:pPr>
              <w:snapToGrid w:val="0"/>
              <w:rPr>
                <w:rFonts w:eastAsia="仿宋_GB2312"/>
                <w:sz w:val="24"/>
              </w:rPr>
            </w:pPr>
            <w:r>
              <w:rPr>
                <w:rFonts w:hint="eastAsia" w:eastAsia="仿宋_GB2312"/>
                <w:sz w:val="24"/>
                <w:lang w:val="en-US" w:eastAsia="zh-CN"/>
              </w:rPr>
              <w:t>6</w:t>
            </w:r>
            <w:r>
              <w:rPr>
                <w:rFonts w:eastAsia="仿宋_GB2312"/>
                <w:sz w:val="24"/>
              </w:rPr>
              <w:t>月</w:t>
            </w:r>
            <w:r>
              <w:rPr>
                <w:rFonts w:hint="eastAsia" w:eastAsia="仿宋_GB2312"/>
                <w:sz w:val="24"/>
                <w:lang w:val="en-US" w:eastAsia="zh-CN"/>
              </w:rPr>
              <w:t>18</w:t>
            </w:r>
            <w:r>
              <w:rPr>
                <w:rFonts w:eastAsia="仿宋_GB2312"/>
                <w:sz w:val="24"/>
              </w:rPr>
              <w:t>日</w:t>
            </w:r>
          </w:p>
        </w:tc>
        <w:tc>
          <w:tcPr>
            <w:tcW w:w="1235" w:type="dxa"/>
            <w:vAlign w:val="center"/>
          </w:tcPr>
          <w:p>
            <w:pPr>
              <w:snapToGrid w:val="0"/>
              <w:ind w:firstLine="235" w:firstLineChars="98"/>
              <w:rPr>
                <w:rFonts w:eastAsia="仿宋_GB2312"/>
                <w:sz w:val="24"/>
              </w:rPr>
            </w:pPr>
            <w:r>
              <w:rPr>
                <w:rFonts w:eastAsia="仿宋_GB2312"/>
                <w:sz w:val="24"/>
              </w:rPr>
              <w:t>月 日</w:t>
            </w:r>
          </w:p>
        </w:tc>
        <w:tc>
          <w:tcPr>
            <w:tcW w:w="1275" w:type="dxa"/>
            <w:vAlign w:val="center"/>
          </w:tcPr>
          <w:p>
            <w:pPr>
              <w:snapToGrid w:val="0"/>
              <w:ind w:firstLine="235" w:firstLineChars="98"/>
              <w:rPr>
                <w:rFonts w:eastAsia="仿宋_GB2312"/>
                <w:sz w:val="24"/>
              </w:rPr>
            </w:pPr>
            <w:r>
              <w:rPr>
                <w:rFonts w:eastAsia="仿宋_GB2312"/>
                <w:sz w:val="24"/>
              </w:rPr>
              <w:t>月  日</w:t>
            </w:r>
          </w:p>
        </w:tc>
        <w:tc>
          <w:tcPr>
            <w:tcW w:w="1251" w:type="dxa"/>
            <w:vAlign w:val="center"/>
          </w:tcPr>
          <w:p>
            <w:pPr>
              <w:snapToGrid w:val="0"/>
              <w:ind w:firstLine="235" w:firstLineChars="98"/>
              <w:rPr>
                <w:rFonts w:eastAsia="仿宋_GB2312"/>
                <w:sz w:val="24"/>
              </w:rPr>
            </w:pPr>
            <w:r>
              <w:rPr>
                <w:rFonts w:eastAsia="仿宋_GB2312"/>
                <w:sz w:val="24"/>
              </w:rPr>
              <w:t>月 日</w:t>
            </w:r>
          </w:p>
        </w:tc>
        <w:tc>
          <w:tcPr>
            <w:tcW w:w="1178" w:type="dxa"/>
            <w:vAlign w:val="center"/>
          </w:tcPr>
          <w:p>
            <w:pPr>
              <w:snapToGrid w:val="0"/>
              <w:ind w:firstLine="235" w:firstLineChars="98"/>
              <w:rPr>
                <w:rFonts w:eastAsia="仿宋_GB2312"/>
                <w:sz w:val="24"/>
              </w:rPr>
            </w:pPr>
            <w:r>
              <w:rPr>
                <w:rFonts w:eastAsia="仿宋_GB2312"/>
                <w:sz w:val="24"/>
              </w:rPr>
              <w:t>月 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r>
              <w:rPr>
                <w:rFonts w:hint="eastAsia" w:eastAsia="仿宋_GB2312"/>
                <w:sz w:val="24"/>
                <w:lang w:val="en-US" w:eastAsia="zh-CN"/>
              </w:rPr>
              <w:t>二</w:t>
            </w:r>
          </w:p>
        </w:tc>
        <w:tc>
          <w:tcPr>
            <w:tcW w:w="1235" w:type="dxa"/>
            <w:vAlign w:val="center"/>
          </w:tcPr>
          <w:p>
            <w:pPr>
              <w:snapToGrid w:val="0"/>
              <w:rPr>
                <w:rFonts w:eastAsia="仿宋_GB2312"/>
                <w:sz w:val="24"/>
              </w:rPr>
            </w:pPr>
            <w:r>
              <w:rPr>
                <w:rFonts w:eastAsia="仿宋_GB2312"/>
                <w:sz w:val="24"/>
              </w:rPr>
              <w:t>星期</w:t>
            </w:r>
          </w:p>
        </w:tc>
        <w:tc>
          <w:tcPr>
            <w:tcW w:w="1275" w:type="dxa"/>
            <w:vAlign w:val="center"/>
          </w:tcPr>
          <w:p>
            <w:pPr>
              <w:snapToGrid w:val="0"/>
              <w:rPr>
                <w:rFonts w:eastAsia="仿宋_GB2312"/>
                <w:sz w:val="24"/>
              </w:rPr>
            </w:pPr>
            <w:r>
              <w:rPr>
                <w:rFonts w:eastAsia="仿宋_GB2312"/>
                <w:sz w:val="24"/>
              </w:rPr>
              <w:t>星期</w:t>
            </w:r>
          </w:p>
        </w:tc>
        <w:tc>
          <w:tcPr>
            <w:tcW w:w="1251" w:type="dxa"/>
            <w:vAlign w:val="center"/>
          </w:tcPr>
          <w:p>
            <w:pPr>
              <w:snapToGrid w:val="0"/>
              <w:rPr>
                <w:rFonts w:eastAsia="仿宋_GB2312"/>
                <w:sz w:val="24"/>
              </w:rPr>
            </w:pPr>
            <w:r>
              <w:rPr>
                <w:rFonts w:eastAsia="仿宋_GB2312"/>
                <w:sz w:val="24"/>
              </w:rPr>
              <w:t>星期</w:t>
            </w:r>
          </w:p>
        </w:tc>
        <w:tc>
          <w:tcPr>
            <w:tcW w:w="1178" w:type="dxa"/>
            <w:vAlign w:val="center"/>
          </w:tcPr>
          <w:p>
            <w:pPr>
              <w:snapToGrid w:val="0"/>
              <w:rPr>
                <w:rFonts w:eastAsia="仿宋_GB2312"/>
                <w:sz w:val="24"/>
              </w:rPr>
            </w:pPr>
            <w:r>
              <w:rPr>
                <w:rFonts w:eastAsia="仿宋_GB2312"/>
                <w:sz w:val="24"/>
              </w:rPr>
              <w:t>星期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Merge w:val="continue"/>
            <w:vAlign w:val="center"/>
          </w:tcPr>
          <w:p>
            <w:pPr>
              <w:snapToGrid w:val="0"/>
              <w:jc w:val="center"/>
              <w:rPr>
                <w:rFonts w:eastAsia="仿宋_GB2312"/>
                <w:sz w:val="24"/>
              </w:rPr>
            </w:pP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1.2</w:t>
            </w:r>
          </w:p>
        </w:tc>
        <w:tc>
          <w:tcPr>
            <w:tcW w:w="1235" w:type="dxa"/>
            <w:vAlign w:val="center"/>
          </w:tcPr>
          <w:p>
            <w:pPr>
              <w:snapToGrid w:val="0"/>
              <w:rPr>
                <w:rFonts w:eastAsia="仿宋_GB2312"/>
                <w:sz w:val="24"/>
              </w:rPr>
            </w:pPr>
            <w:r>
              <w:rPr>
                <w:rFonts w:eastAsia="仿宋_GB2312"/>
                <w:sz w:val="24"/>
              </w:rPr>
              <w:t>节次</w:t>
            </w:r>
            <w:r>
              <w:rPr>
                <w:rFonts w:hint="eastAsia" w:eastAsia="仿宋_GB2312"/>
                <w:sz w:val="24"/>
                <w:lang w:val="en-US" w:eastAsia="zh-CN"/>
              </w:rPr>
              <w:t>3.4</w:t>
            </w:r>
          </w:p>
        </w:tc>
        <w:tc>
          <w:tcPr>
            <w:tcW w:w="1235" w:type="dxa"/>
            <w:vAlign w:val="center"/>
          </w:tcPr>
          <w:p>
            <w:pPr>
              <w:snapToGrid w:val="0"/>
              <w:rPr>
                <w:rFonts w:eastAsia="仿宋_GB2312"/>
                <w:sz w:val="24"/>
              </w:rPr>
            </w:pPr>
            <w:r>
              <w:rPr>
                <w:rFonts w:eastAsia="仿宋_GB2312"/>
                <w:sz w:val="24"/>
              </w:rPr>
              <w:t>节次</w:t>
            </w:r>
          </w:p>
        </w:tc>
        <w:tc>
          <w:tcPr>
            <w:tcW w:w="1275" w:type="dxa"/>
            <w:vAlign w:val="center"/>
          </w:tcPr>
          <w:p>
            <w:pPr>
              <w:snapToGrid w:val="0"/>
              <w:rPr>
                <w:rFonts w:eastAsia="仿宋_GB2312"/>
                <w:sz w:val="24"/>
              </w:rPr>
            </w:pPr>
            <w:r>
              <w:rPr>
                <w:rFonts w:eastAsia="仿宋_GB2312"/>
                <w:sz w:val="24"/>
              </w:rPr>
              <w:t>节次</w:t>
            </w:r>
          </w:p>
        </w:tc>
        <w:tc>
          <w:tcPr>
            <w:tcW w:w="1251" w:type="dxa"/>
            <w:vAlign w:val="center"/>
          </w:tcPr>
          <w:p>
            <w:pPr>
              <w:snapToGrid w:val="0"/>
              <w:rPr>
                <w:rFonts w:eastAsia="仿宋_GB2312"/>
                <w:sz w:val="24"/>
              </w:rPr>
            </w:pPr>
            <w:r>
              <w:rPr>
                <w:rFonts w:eastAsia="仿宋_GB2312"/>
                <w:sz w:val="24"/>
              </w:rPr>
              <w:t>节次</w:t>
            </w:r>
          </w:p>
        </w:tc>
        <w:tc>
          <w:tcPr>
            <w:tcW w:w="1178" w:type="dxa"/>
            <w:vAlign w:val="center"/>
          </w:tcPr>
          <w:p>
            <w:pPr>
              <w:snapToGrid w:val="0"/>
              <w:rPr>
                <w:rFonts w:eastAsia="仿宋_GB2312"/>
                <w:sz w:val="24"/>
              </w:rPr>
            </w:pPr>
            <w:r>
              <w:rPr>
                <w:rFonts w:eastAsia="仿宋_GB2312"/>
                <w:sz w:val="24"/>
              </w:rPr>
              <w:t>节次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4"/>
              </w:rPr>
              <w:t>授课地点</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hint="eastAsia" w:eastAsia="仿宋_GB2312"/>
                <w:sz w:val="24"/>
                <w:lang w:eastAsia="zh-CN"/>
              </w:rPr>
            </w:pPr>
            <w:r>
              <w:rPr>
                <w:rFonts w:hint="eastAsia" w:eastAsia="仿宋_GB2312"/>
                <w:sz w:val="24"/>
                <w:lang w:eastAsia="zh-CN"/>
              </w:rPr>
              <w:t>产—706</w:t>
            </w:r>
          </w:p>
        </w:tc>
        <w:tc>
          <w:tcPr>
            <w:tcW w:w="1235" w:type="dxa"/>
            <w:vAlign w:val="center"/>
          </w:tcPr>
          <w:p>
            <w:pPr>
              <w:snapToGrid w:val="0"/>
              <w:rPr>
                <w:rFonts w:eastAsia="仿宋_GB2312"/>
                <w:sz w:val="24"/>
              </w:rPr>
            </w:pPr>
          </w:p>
        </w:tc>
        <w:tc>
          <w:tcPr>
            <w:tcW w:w="1275" w:type="dxa"/>
            <w:vAlign w:val="center"/>
          </w:tcPr>
          <w:p>
            <w:pPr>
              <w:snapToGrid w:val="0"/>
              <w:rPr>
                <w:rFonts w:eastAsia="仿宋_GB2312"/>
                <w:sz w:val="24"/>
              </w:rPr>
            </w:pPr>
          </w:p>
        </w:tc>
        <w:tc>
          <w:tcPr>
            <w:tcW w:w="1251" w:type="dxa"/>
            <w:vAlign w:val="center"/>
          </w:tcPr>
          <w:p>
            <w:pPr>
              <w:snapToGrid w:val="0"/>
              <w:rPr>
                <w:rFonts w:eastAsia="仿宋_GB2312"/>
                <w:sz w:val="24"/>
              </w:rPr>
            </w:pPr>
          </w:p>
        </w:tc>
        <w:tc>
          <w:tcPr>
            <w:tcW w:w="1178" w:type="dxa"/>
            <w:vAlign w:val="center"/>
          </w:tcPr>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教学课题</w:t>
            </w:r>
          </w:p>
          <w:p>
            <w:pPr>
              <w:snapToGrid w:val="0"/>
              <w:jc w:val="center"/>
              <w:rPr>
                <w:rFonts w:eastAsia="仿宋_GB2312"/>
                <w:sz w:val="24"/>
              </w:rPr>
            </w:pPr>
            <w:r>
              <w:rPr>
                <w:rFonts w:eastAsia="仿宋_GB2312"/>
                <w:sz w:val="24"/>
              </w:rPr>
              <w:t>（单元模块）</w:t>
            </w:r>
          </w:p>
        </w:tc>
        <w:tc>
          <w:tcPr>
            <w:tcW w:w="7409" w:type="dxa"/>
            <w:gridSpan w:val="6"/>
            <w:vAlign w:val="top"/>
          </w:tcPr>
          <w:p>
            <w:pPr>
              <w:numPr>
                <w:ilvl w:val="0"/>
                <w:numId w:val="0"/>
              </w:numPr>
              <w:snapToGrid w:val="0"/>
              <w:rPr>
                <w:rFonts w:hint="default" w:eastAsia="仿宋_GB2312"/>
                <w:sz w:val="24"/>
                <w:lang w:val="en-US" w:eastAsia="zh-CN"/>
              </w:rPr>
            </w:pPr>
            <w:r>
              <w:rPr>
                <w:rFonts w:hint="eastAsia" w:eastAsia="仿宋_GB2312"/>
                <w:sz w:val="24"/>
                <w:lang w:val="en-US" w:eastAsia="zh-CN"/>
              </w:rPr>
              <w:t>16.歌曲《如愿》《灯火里的中国》弹奏与演唱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教学目标</w:t>
            </w:r>
          </w:p>
          <w:p>
            <w:pPr>
              <w:snapToGrid w:val="0"/>
              <w:jc w:val="center"/>
              <w:rPr>
                <w:rFonts w:eastAsia="仿宋_GB2312"/>
                <w:sz w:val="24"/>
              </w:rPr>
            </w:pPr>
            <w:r>
              <w:rPr>
                <w:rFonts w:eastAsia="仿宋_GB2312"/>
                <w:sz w:val="24"/>
              </w:rPr>
              <w:t>（教学目的的具体化）</w:t>
            </w:r>
          </w:p>
        </w:tc>
        <w:tc>
          <w:tcPr>
            <w:tcW w:w="7409" w:type="dxa"/>
            <w:gridSpan w:val="6"/>
            <w:vAlign w:val="top"/>
          </w:tcPr>
          <w:p>
            <w:pPr>
              <w:snapToGrid w:val="0"/>
              <w:rPr>
                <w:rFonts w:hint="eastAsia" w:eastAsia="仿宋_GB2312"/>
                <w:sz w:val="24"/>
                <w:lang w:eastAsia="zh-CN"/>
              </w:rPr>
            </w:pPr>
            <w:r>
              <w:rPr>
                <w:rFonts w:eastAsia="仿宋_GB2312"/>
                <w:sz w:val="24"/>
              </w:rPr>
              <w:t>知识目标：</w:t>
            </w:r>
            <w:r>
              <w:rPr>
                <w:rFonts w:hint="eastAsia" w:eastAsia="仿宋_GB2312"/>
                <w:sz w:val="24"/>
                <w:lang w:val="en-US" w:eastAsia="zh-CN"/>
              </w:rPr>
              <w:t>会给《如愿》《灯火里的中国》歌曲编配和弦；</w:t>
            </w:r>
          </w:p>
          <w:p>
            <w:pPr>
              <w:snapToGrid w:val="0"/>
              <w:rPr>
                <w:rFonts w:hint="eastAsia" w:eastAsia="仿宋_GB2312"/>
                <w:sz w:val="24"/>
                <w:lang w:val="en-US" w:eastAsia="zh-CN"/>
              </w:rPr>
            </w:pPr>
            <w:r>
              <w:rPr>
                <w:rFonts w:eastAsia="仿宋_GB2312"/>
                <w:sz w:val="24"/>
              </w:rPr>
              <w:t>能力目标：</w:t>
            </w:r>
            <w:r>
              <w:rPr>
                <w:rFonts w:hint="eastAsia" w:eastAsia="仿宋_GB2312"/>
                <w:sz w:val="24"/>
                <w:lang w:val="en-US" w:eastAsia="zh-CN"/>
              </w:rPr>
              <w:t>能掌握《如愿》《灯火里的中国》的</w:t>
            </w:r>
            <w:r>
              <w:rPr>
                <w:rFonts w:hint="default" w:eastAsia="仿宋_GB2312"/>
                <w:sz w:val="24"/>
                <w:lang w:val="en-US" w:eastAsia="zh-CN"/>
              </w:rPr>
              <w:t>歌曲编配与弹唱练习</w:t>
            </w:r>
            <w:r>
              <w:rPr>
                <w:rFonts w:hint="eastAsia" w:eastAsia="仿宋_GB2312"/>
                <w:sz w:val="24"/>
                <w:lang w:val="en-US" w:eastAsia="zh-CN"/>
              </w:rPr>
              <w:t>；</w:t>
            </w:r>
          </w:p>
          <w:p>
            <w:pPr>
              <w:snapToGrid w:val="0"/>
              <w:rPr>
                <w:rFonts w:eastAsia="仿宋_GB2312"/>
                <w:sz w:val="24"/>
              </w:rPr>
            </w:pPr>
            <w:r>
              <w:rPr>
                <w:rFonts w:eastAsia="仿宋_GB2312"/>
                <w:sz w:val="24"/>
              </w:rPr>
              <w:t>素质目标：</w:t>
            </w:r>
            <w:r>
              <w:rPr>
                <w:rFonts w:hint="eastAsia" w:eastAsia="仿宋_GB2312"/>
                <w:sz w:val="24"/>
                <w:lang w:val="en-US" w:eastAsia="zh-CN"/>
              </w:rPr>
              <w:t>培养对音乐作品的表现能力,让学生更好的传达作品的情感和意义。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8"/>
              </w:rPr>
            </w:pPr>
            <w:r>
              <w:rPr>
                <w:rFonts w:eastAsia="仿宋_GB2312"/>
                <w:sz w:val="28"/>
              </w:rPr>
              <w:t>课程思政</w:t>
            </w:r>
          </w:p>
          <w:p>
            <w:pPr>
              <w:snapToGrid w:val="0"/>
              <w:jc w:val="center"/>
              <w:rPr>
                <w:rFonts w:eastAsia="仿宋_GB2312"/>
                <w:sz w:val="28"/>
              </w:rPr>
            </w:pPr>
            <w:r>
              <w:rPr>
                <w:rFonts w:eastAsia="仿宋_GB2312"/>
                <w:sz w:val="28"/>
              </w:rPr>
              <w:t>目标</w:t>
            </w:r>
          </w:p>
        </w:tc>
        <w:tc>
          <w:tcPr>
            <w:tcW w:w="7409" w:type="dxa"/>
            <w:gridSpan w:val="6"/>
            <w:vAlign w:val="top"/>
          </w:tcPr>
          <w:p>
            <w:pPr>
              <w:snapToGrid w:val="0"/>
              <w:rPr>
                <w:rFonts w:hint="eastAsia" w:eastAsia="仿宋_GB2312"/>
                <w:sz w:val="24"/>
                <w:lang w:val="en-US" w:eastAsia="zh-CN"/>
              </w:rPr>
            </w:pPr>
            <w:r>
              <w:rPr>
                <w:rFonts w:hint="eastAsia" w:eastAsia="仿宋_GB2312"/>
                <w:sz w:val="24"/>
                <w:lang w:val="en-US" w:eastAsia="zh-CN"/>
              </w:rPr>
              <w:t>通结合本节课歌曲进行音乐教学，可以实现课程教学和思政理论课的并行，弘扬社会主义核心价值观：歌曲中蕴含着积极向上的人生态度和价值观，这与社会主义核心价值观相契合，可以引导学生树立正确的世界观、人生观和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教学重点与难点</w:t>
            </w:r>
          </w:p>
        </w:tc>
        <w:tc>
          <w:tcPr>
            <w:tcW w:w="7409" w:type="dxa"/>
            <w:gridSpan w:val="6"/>
            <w:vAlign w:val="top"/>
          </w:tcPr>
          <w:p>
            <w:pPr>
              <w:snapToGrid w:val="0"/>
              <w:rPr>
                <w:rFonts w:hint="eastAsia" w:eastAsia="仿宋_GB2312"/>
                <w:sz w:val="24"/>
                <w:lang w:val="en-US" w:eastAsia="zh-CN"/>
              </w:rPr>
            </w:pPr>
            <w:r>
              <w:rPr>
                <w:rFonts w:eastAsia="仿宋_GB2312"/>
                <w:sz w:val="24"/>
              </w:rPr>
              <w:t>重点：</w:t>
            </w:r>
            <w:r>
              <w:rPr>
                <w:rFonts w:hint="eastAsia" w:eastAsia="仿宋_GB2312"/>
                <w:sz w:val="24"/>
                <w:lang w:val="en-US" w:eastAsia="zh-CN"/>
              </w:rPr>
              <w:t>能给歌曲《如愿》《灯火里的中国》进行和弦编配；</w:t>
            </w:r>
          </w:p>
          <w:p>
            <w:pPr>
              <w:snapToGrid w:val="0"/>
              <w:rPr>
                <w:rFonts w:hint="eastAsia" w:eastAsia="仿宋_GB2312"/>
                <w:sz w:val="24"/>
                <w:lang w:val="en-US" w:eastAsia="zh-CN"/>
              </w:rPr>
            </w:pPr>
          </w:p>
          <w:p>
            <w:pPr>
              <w:snapToGrid w:val="0"/>
              <w:rPr>
                <w:rFonts w:hint="eastAsia" w:eastAsia="仿宋_GB2312"/>
                <w:sz w:val="24"/>
                <w:lang w:val="en-US" w:eastAsia="zh-CN"/>
              </w:rPr>
            </w:pPr>
            <w:r>
              <w:rPr>
                <w:rFonts w:eastAsia="仿宋_GB2312"/>
                <w:sz w:val="24"/>
              </w:rPr>
              <w:t>难点：</w:t>
            </w:r>
            <w:r>
              <w:rPr>
                <w:rFonts w:hint="eastAsia" w:eastAsia="仿宋_GB2312"/>
                <w:sz w:val="24"/>
              </w:rPr>
              <w:t>流畅的弹唱</w:t>
            </w:r>
            <w:r>
              <w:rPr>
                <w:rFonts w:hint="eastAsia" w:eastAsia="仿宋_GB2312"/>
                <w:sz w:val="24"/>
                <w:lang w:val="en-US" w:eastAsia="zh-CN"/>
              </w:rPr>
              <w:t>歌曲《如愿》《灯火里的中国》</w:t>
            </w:r>
            <w:r>
              <w:rPr>
                <w:rFonts w:hint="eastAsia" w:eastAsia="仿宋_GB2312"/>
                <w:sz w:val="24"/>
              </w:rPr>
              <w:t>。</w:t>
            </w:r>
          </w:p>
          <w:p>
            <w:pPr>
              <w:snapToGrid w:val="0"/>
              <w:rPr>
                <w:rFonts w:hint="eastAsia" w:eastAsia="仿宋_GB2312"/>
                <w:sz w:val="24"/>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65" w:type="dxa"/>
            <w:vAlign w:val="center"/>
          </w:tcPr>
          <w:p>
            <w:pPr>
              <w:snapToGrid w:val="0"/>
              <w:jc w:val="center"/>
              <w:rPr>
                <w:rFonts w:eastAsia="仿宋_GB2312"/>
                <w:sz w:val="24"/>
              </w:rPr>
            </w:pPr>
            <w:r>
              <w:rPr>
                <w:rFonts w:eastAsia="仿宋_GB2312"/>
                <w:sz w:val="28"/>
              </w:rPr>
              <w:t>教学内容及教学组织</w:t>
            </w:r>
          </w:p>
        </w:tc>
        <w:tc>
          <w:tcPr>
            <w:tcW w:w="7409" w:type="dxa"/>
            <w:gridSpan w:val="6"/>
            <w:vAlign w:val="top"/>
          </w:tcPr>
          <w:p>
            <w:pPr>
              <w:numPr>
                <w:ilvl w:val="0"/>
                <w:numId w:val="0"/>
              </w:numPr>
              <w:snapToGrid w:val="0"/>
              <w:rPr>
                <w:rFonts w:hint="eastAsia" w:eastAsia="仿宋_GB2312"/>
                <w:sz w:val="24"/>
                <w:lang w:val="en-US" w:eastAsia="zh-CN"/>
              </w:rPr>
            </w:pPr>
            <w:r>
              <w:rPr>
                <w:rFonts w:hint="eastAsia" w:eastAsia="仿宋_GB2312"/>
                <w:sz w:val="24"/>
                <w:lang w:val="en-US" w:eastAsia="zh-CN"/>
              </w:rPr>
              <w:t>教学内容：歌曲《如愿》《灯火里的中国》弹奏与演唱</w:t>
            </w:r>
          </w:p>
          <w:p>
            <w:pPr>
              <w:numPr>
                <w:ilvl w:val="0"/>
                <w:numId w:val="0"/>
              </w:numPr>
              <w:snapToGrid w:val="0"/>
              <w:spacing w:line="360" w:lineRule="auto"/>
              <w:ind w:leftChars="0"/>
              <w:rPr>
                <w:rFonts w:hint="eastAsia" w:eastAsia="仿宋_GB2312"/>
                <w:sz w:val="24"/>
              </w:rPr>
            </w:pPr>
            <w:r>
              <w:rPr>
                <w:rFonts w:hint="eastAsia" w:eastAsia="仿宋_GB2312"/>
                <w:sz w:val="24"/>
                <w:lang w:val="en-US" w:eastAsia="zh-CN"/>
              </w:rPr>
              <w:t>教学组织：</w:t>
            </w:r>
            <w:r>
              <w:rPr>
                <w:rFonts w:hint="eastAsia" w:eastAsia="仿宋_GB2312"/>
                <w:sz w:val="24"/>
              </w:rPr>
              <w:t>考勤（</w:t>
            </w:r>
            <w:r>
              <w:rPr>
                <w:rFonts w:hint="eastAsia" w:eastAsia="仿宋_GB2312"/>
                <w:sz w:val="24"/>
                <w:lang w:val="en-US" w:eastAsia="zh-CN"/>
              </w:rPr>
              <w:t>2</w:t>
            </w:r>
            <w:r>
              <w:rPr>
                <w:rFonts w:hint="eastAsia" w:eastAsia="仿宋_GB2312"/>
                <w:sz w:val="24"/>
              </w:rPr>
              <w:t xml:space="preserve"> min）→</w:t>
            </w:r>
            <w:r>
              <w:rPr>
                <w:rFonts w:hint="eastAsia" w:eastAsia="仿宋_GB2312"/>
                <w:sz w:val="24"/>
                <w:lang w:val="en-US" w:eastAsia="zh-CN"/>
              </w:rPr>
              <w:t>回课</w:t>
            </w:r>
            <w:r>
              <w:rPr>
                <w:rFonts w:hint="eastAsia" w:eastAsia="仿宋_GB2312"/>
                <w:b w:val="0"/>
                <w:bCs w:val="0"/>
                <w:sz w:val="24"/>
                <w:szCs w:val="24"/>
                <w:lang w:val="en-US" w:eastAsia="zh-CN"/>
              </w:rPr>
              <w:t>（30</w:t>
            </w:r>
            <w:r>
              <w:rPr>
                <w:rFonts w:hint="eastAsia" w:eastAsia="仿宋_GB2312"/>
                <w:b w:val="0"/>
                <w:bCs w:val="0"/>
                <w:sz w:val="24"/>
                <w:szCs w:val="24"/>
              </w:rPr>
              <w:t>min</w:t>
            </w:r>
            <w:r>
              <w:rPr>
                <w:rFonts w:hint="eastAsia" w:eastAsia="仿宋_GB2312"/>
                <w:b w:val="0"/>
                <w:bCs w:val="0"/>
                <w:sz w:val="24"/>
                <w:szCs w:val="24"/>
                <w:lang w:val="en-US" w:eastAsia="zh-CN"/>
              </w:rPr>
              <w:t>）</w:t>
            </w:r>
            <w:r>
              <w:rPr>
                <w:rFonts w:hint="eastAsia" w:eastAsia="仿宋_GB2312"/>
                <w:sz w:val="24"/>
              </w:rPr>
              <w:t>→</w:t>
            </w:r>
            <w:r>
              <w:rPr>
                <w:rFonts w:hint="eastAsia" w:eastAsia="仿宋_GB2312"/>
                <w:sz w:val="24"/>
                <w:lang w:val="en-US" w:eastAsia="zh-CN"/>
              </w:rPr>
              <w:t>新课导入</w:t>
            </w:r>
            <w:r>
              <w:rPr>
                <w:rFonts w:hint="eastAsia" w:eastAsia="仿宋_GB2312"/>
                <w:sz w:val="24"/>
              </w:rPr>
              <w:t>（</w:t>
            </w:r>
            <w:r>
              <w:rPr>
                <w:rFonts w:hint="eastAsia" w:eastAsia="仿宋_GB2312"/>
                <w:sz w:val="24"/>
                <w:lang w:val="en-US" w:eastAsia="zh-CN"/>
              </w:rPr>
              <w:t>5</w:t>
            </w:r>
            <w:r>
              <w:rPr>
                <w:rFonts w:hint="eastAsia" w:eastAsia="仿宋_GB2312"/>
                <w:sz w:val="24"/>
              </w:rPr>
              <w:t>min）→</w:t>
            </w:r>
            <w:r>
              <w:rPr>
                <w:rFonts w:hint="eastAsia" w:eastAsia="仿宋_GB2312"/>
                <w:sz w:val="24"/>
                <w:lang w:val="en-US" w:eastAsia="zh-CN"/>
              </w:rPr>
              <w:t>传授新知</w:t>
            </w:r>
            <w:r>
              <w:rPr>
                <w:rFonts w:hint="eastAsia" w:eastAsia="仿宋_GB2312"/>
                <w:sz w:val="24"/>
              </w:rPr>
              <w:t>（</w:t>
            </w:r>
            <w:r>
              <w:rPr>
                <w:rFonts w:hint="eastAsia" w:eastAsia="仿宋_GB2312"/>
                <w:sz w:val="24"/>
                <w:lang w:val="en-US" w:eastAsia="zh-CN"/>
              </w:rPr>
              <w:t>30</w:t>
            </w:r>
            <w:r>
              <w:rPr>
                <w:rFonts w:hint="eastAsia" w:eastAsia="仿宋_GB2312"/>
                <w:sz w:val="24"/>
              </w:rPr>
              <w:t xml:space="preserve"> min）→</w:t>
            </w:r>
            <w:r>
              <w:rPr>
                <w:rFonts w:hint="eastAsia" w:eastAsia="仿宋_GB2312"/>
                <w:sz w:val="24"/>
                <w:lang w:val="en-US" w:eastAsia="zh-CN"/>
              </w:rPr>
              <w:t>小组讨论练习</w:t>
            </w:r>
            <w:r>
              <w:rPr>
                <w:rFonts w:hint="eastAsia" w:eastAsia="仿宋_GB2312"/>
                <w:sz w:val="24"/>
              </w:rPr>
              <w:t>（</w:t>
            </w:r>
            <w:r>
              <w:rPr>
                <w:rFonts w:hint="eastAsia" w:eastAsia="仿宋_GB2312"/>
                <w:sz w:val="24"/>
                <w:lang w:val="en-US" w:eastAsia="zh-CN"/>
              </w:rPr>
              <w:t>20</w:t>
            </w:r>
            <w:r>
              <w:rPr>
                <w:rFonts w:hint="eastAsia" w:eastAsia="仿宋_GB2312"/>
                <w:sz w:val="24"/>
              </w:rPr>
              <w:t>min）→课堂小结布置作业（</w:t>
            </w:r>
            <w:r>
              <w:rPr>
                <w:rFonts w:hint="eastAsia" w:eastAsia="仿宋_GB2312"/>
                <w:sz w:val="24"/>
                <w:lang w:val="en-US" w:eastAsia="zh-CN"/>
              </w:rPr>
              <w:t>3</w:t>
            </w:r>
            <w:r>
              <w:rPr>
                <w:rFonts w:hint="eastAsia" w:eastAsia="仿宋_GB2312"/>
                <w:sz w:val="24"/>
              </w:rPr>
              <w:t xml:space="preserve"> min）</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教学方法及手段</w:t>
            </w:r>
          </w:p>
        </w:tc>
        <w:tc>
          <w:tcPr>
            <w:tcW w:w="7409" w:type="dxa"/>
            <w:gridSpan w:val="6"/>
            <w:vAlign w:val="top"/>
          </w:tcPr>
          <w:p>
            <w:pPr>
              <w:snapToGrid w:val="0"/>
              <w:rPr>
                <w:rFonts w:eastAsia="仿宋_GB2312"/>
                <w:sz w:val="24"/>
              </w:rPr>
            </w:pPr>
            <w:r>
              <w:rPr>
                <w:rFonts w:eastAsia="仿宋_GB2312"/>
                <w:sz w:val="24"/>
              </w:rPr>
              <w:t>教学方法：</w:t>
            </w:r>
            <w:r>
              <w:rPr>
                <w:rFonts w:hint="eastAsia" w:eastAsia="仿宋_GB2312"/>
                <w:sz w:val="24"/>
                <w:lang w:val="en-US" w:eastAsia="zh-CN"/>
              </w:rPr>
              <w:t>讲授法、</w:t>
            </w:r>
            <w:r>
              <w:rPr>
                <w:rFonts w:eastAsia="仿宋_GB2312"/>
                <w:sz w:val="24"/>
              </w:rPr>
              <w:t>示范教学、小组合作、即兴创作</w:t>
            </w:r>
          </w:p>
          <w:p>
            <w:pPr>
              <w:snapToGrid w:val="0"/>
              <w:rPr>
                <w:rFonts w:eastAsia="仿宋_GB2312"/>
                <w:sz w:val="24"/>
              </w:rPr>
            </w:pPr>
          </w:p>
          <w:p>
            <w:pPr>
              <w:snapToGrid w:val="0"/>
              <w:rPr>
                <w:rFonts w:hint="default" w:eastAsia="仿宋_GB2312"/>
                <w:sz w:val="24"/>
                <w:lang w:val="en-US" w:eastAsia="zh-CN"/>
              </w:rPr>
            </w:pPr>
            <w:r>
              <w:rPr>
                <w:rFonts w:eastAsia="仿宋_GB2312"/>
                <w:sz w:val="24"/>
              </w:rPr>
              <w:t>教学手段：</w:t>
            </w:r>
            <w:r>
              <w:rPr>
                <w:rFonts w:hint="eastAsia" w:eastAsia="仿宋_GB2312"/>
                <w:sz w:val="24"/>
                <w:lang w:val="en-US" w:eastAsia="zh-CN"/>
              </w:rPr>
              <w:t>案例化教学、游戏化教学、实践教学与互动教学</w:t>
            </w:r>
          </w:p>
          <w:p>
            <w:pPr>
              <w:snapToGrid w:val="0"/>
              <w:rPr>
                <w:rFonts w:eastAsia="仿宋_GB2312"/>
                <w:sz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技能训练项目</w:t>
            </w:r>
            <w:r>
              <w:rPr>
                <w:rFonts w:eastAsia="仿宋_GB2312"/>
                <w:sz w:val="24"/>
              </w:rPr>
              <w:t>（教学活动）</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歌曲《如愿》《灯火里的中国》弹奏与演唱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765" w:type="dxa"/>
            <w:vAlign w:val="center"/>
          </w:tcPr>
          <w:p>
            <w:pPr>
              <w:snapToGrid w:val="0"/>
              <w:jc w:val="center"/>
              <w:rPr>
                <w:rFonts w:eastAsia="仿宋_GB2312"/>
                <w:sz w:val="24"/>
              </w:rPr>
            </w:pPr>
            <w:r>
              <w:rPr>
                <w:rFonts w:eastAsia="仿宋_GB2312"/>
                <w:sz w:val="28"/>
              </w:rPr>
              <w:t>作业</w:t>
            </w:r>
          </w:p>
        </w:tc>
        <w:tc>
          <w:tcPr>
            <w:tcW w:w="7409" w:type="dxa"/>
            <w:gridSpan w:val="6"/>
            <w:vAlign w:val="top"/>
          </w:tcPr>
          <w:p>
            <w:pPr>
              <w:snapToGrid w:val="0"/>
              <w:rPr>
                <w:rFonts w:hint="eastAsia" w:eastAsia="仿宋_GB2312"/>
                <w:sz w:val="24"/>
                <w:lang w:val="en-US" w:eastAsia="zh-CN"/>
              </w:rPr>
            </w:pPr>
          </w:p>
          <w:p>
            <w:pPr>
              <w:snapToGrid w:val="0"/>
              <w:rPr>
                <w:rFonts w:hint="default" w:eastAsia="仿宋_GB2312"/>
                <w:sz w:val="24"/>
                <w:lang w:val="en-US" w:eastAsia="zh-CN"/>
              </w:rPr>
            </w:pPr>
            <w:r>
              <w:rPr>
                <w:rFonts w:hint="eastAsia" w:eastAsia="仿宋_GB2312"/>
                <w:sz w:val="24"/>
                <w:lang w:val="en-US" w:eastAsia="zh-CN"/>
              </w:rPr>
              <w:t>流畅完整的进行歌曲《如愿》《灯火里的中国》弹奏与演唱</w:t>
            </w:r>
          </w:p>
        </w:tc>
      </w:tr>
    </w:tbl>
    <w:p>
      <w:pPr>
        <w:jc w:val="both"/>
        <w:rPr>
          <w:rFonts w:hint="eastAsia" w:ascii="宋体" w:hAnsi="宋体"/>
          <w:sz w:val="18"/>
          <w:szCs w:val="18"/>
          <w:lang w:val="en-US" w:eastAsia="zh-CN"/>
        </w:rPr>
      </w:pPr>
      <w:r>
        <w:rPr>
          <w:rFonts w:hint="eastAsia" w:ascii="宋体" w:hAnsi="宋体"/>
          <w:sz w:val="18"/>
          <w:szCs w:val="18"/>
        </w:rPr>
        <w:t xml:space="preserve">                                </w:t>
      </w:r>
      <w:r>
        <w:rPr>
          <w:rFonts w:hint="eastAsia" w:ascii="宋体" w:hAnsi="宋体"/>
          <w:sz w:val="18"/>
          <w:szCs w:val="18"/>
          <w:lang w:val="en-US" w:eastAsia="zh-CN"/>
        </w:rPr>
        <w:t xml:space="preserve"> </w:t>
      </w:r>
    </w:p>
    <w:p>
      <w:pPr>
        <w:jc w:val="both"/>
        <w:rPr>
          <w:rFonts w:hint="eastAsia" w:ascii="宋体" w:hAnsi="宋体"/>
          <w:sz w:val="18"/>
          <w:szCs w:val="18"/>
          <w:lang w:val="en-US" w:eastAsia="zh-CN"/>
        </w:rPr>
      </w:pPr>
    </w:p>
    <w:p>
      <w:pPr>
        <w:jc w:val="both"/>
        <w:rPr>
          <w:rFonts w:hint="eastAsia" w:ascii="宋体" w:hAnsi="宋体"/>
          <w:sz w:val="18"/>
          <w:szCs w:val="18"/>
          <w:lang w:val="en-US" w:eastAsia="zh-CN"/>
        </w:rPr>
      </w:pPr>
    </w:p>
    <w:p>
      <w:pPr>
        <w:ind w:firstLine="3253" w:firstLineChars="900"/>
        <w:jc w:val="both"/>
        <w:rPr>
          <w:rFonts w:hint="eastAsia" w:ascii="宋体" w:hAnsi="宋体" w:eastAsia="宋体" w:cs="宋体"/>
          <w:b/>
          <w:bCs w:val="0"/>
          <w:kern w:val="0"/>
          <w:sz w:val="36"/>
          <w:szCs w:val="32"/>
          <w:lang w:val="en-US" w:eastAsia="zh-CN" w:bidi="ar"/>
        </w:rPr>
      </w:pPr>
    </w:p>
    <w:p>
      <w:pPr>
        <w:ind w:firstLine="3253" w:firstLineChars="900"/>
        <w:jc w:val="both"/>
        <w:rPr>
          <w:rFonts w:hint="eastAsia" w:ascii="宋体" w:hAnsi="宋体" w:eastAsia="宋体" w:cs="宋体"/>
          <w:b/>
          <w:bCs w:val="0"/>
          <w:kern w:val="0"/>
          <w:sz w:val="36"/>
          <w:szCs w:val="32"/>
          <w:lang w:val="en-US" w:eastAsia="zh-CN" w:bidi="ar"/>
        </w:rPr>
      </w:pPr>
    </w:p>
    <w:p>
      <w:pPr>
        <w:ind w:firstLine="3253" w:firstLineChars="900"/>
        <w:jc w:val="both"/>
        <w:rPr>
          <w:rFonts w:hint="default" w:ascii="宋体" w:hAnsi="宋体" w:cs="宋体"/>
          <w:b/>
          <w:bCs w:val="0"/>
          <w:kern w:val="0"/>
          <w:sz w:val="36"/>
          <w:szCs w:val="32"/>
          <w:lang w:val="en-US" w:eastAsia="zh-CN" w:bidi="ar"/>
        </w:rPr>
      </w:pPr>
      <w:r>
        <w:rPr>
          <w:rFonts w:hint="eastAsia" w:ascii="宋体" w:hAnsi="宋体" w:eastAsia="宋体" w:cs="宋体"/>
          <w:b/>
          <w:bCs w:val="0"/>
          <w:kern w:val="0"/>
          <w:sz w:val="36"/>
          <w:szCs w:val="32"/>
          <w:lang w:val="en-US" w:eastAsia="zh-CN" w:bidi="ar"/>
        </w:rPr>
        <w:t>授课内容详案</w:t>
      </w:r>
      <w:r>
        <w:rPr>
          <w:rFonts w:hint="eastAsia" w:ascii="宋体" w:hAnsi="宋体" w:cs="宋体"/>
          <w:b/>
          <w:bCs w:val="0"/>
          <w:kern w:val="0"/>
          <w:sz w:val="36"/>
          <w:szCs w:val="32"/>
          <w:lang w:val="en-US" w:eastAsia="zh-CN" w:bidi="ar"/>
        </w:rPr>
        <w:t>16</w:t>
      </w:r>
    </w:p>
    <w:p>
      <w:pPr>
        <w:jc w:val="both"/>
        <w:rPr>
          <w:rFonts w:hint="default" w:ascii="宋体" w:hAnsi="宋体" w:cs="宋体"/>
          <w:b/>
          <w:bCs w:val="0"/>
          <w:kern w:val="0"/>
          <w:sz w:val="36"/>
          <w:szCs w:val="32"/>
          <w:lang w:val="en-US" w:eastAsia="zh-CN" w:bidi="ar"/>
        </w:rPr>
      </w:pPr>
    </w:p>
    <w:p>
      <w:pPr>
        <w:numPr>
          <w:ilvl w:val="0"/>
          <w:numId w:val="19"/>
        </w:numPr>
        <w:snapToGrid w:val="0"/>
        <w:spacing w:line="360" w:lineRule="auto"/>
        <w:rPr>
          <w:rFonts w:hint="eastAsia" w:eastAsia="仿宋_GB2312"/>
          <w:b/>
          <w:bCs/>
          <w:sz w:val="24"/>
          <w:szCs w:val="24"/>
        </w:rPr>
      </w:pPr>
      <w:r>
        <w:rPr>
          <w:rFonts w:hint="eastAsia" w:eastAsia="仿宋_GB2312"/>
          <w:b/>
          <w:bCs/>
          <w:sz w:val="24"/>
          <w:szCs w:val="24"/>
          <w:lang w:val="en-US" w:eastAsia="zh-CN"/>
        </w:rPr>
        <w:t>问好、</w:t>
      </w:r>
      <w:r>
        <w:rPr>
          <w:rFonts w:hint="eastAsia" w:eastAsia="仿宋_GB2312"/>
          <w:b/>
          <w:bCs/>
          <w:sz w:val="24"/>
          <w:szCs w:val="24"/>
        </w:rPr>
        <w:t>考勤（</w:t>
      </w:r>
      <w:r>
        <w:rPr>
          <w:rFonts w:hint="eastAsia" w:eastAsia="仿宋_GB2312"/>
          <w:b/>
          <w:bCs/>
          <w:sz w:val="24"/>
          <w:szCs w:val="24"/>
          <w:lang w:val="en-US" w:eastAsia="zh-CN"/>
        </w:rPr>
        <w:t>2</w:t>
      </w:r>
      <w:r>
        <w:rPr>
          <w:rFonts w:hint="eastAsia" w:eastAsia="仿宋_GB2312"/>
          <w:b/>
          <w:bCs/>
          <w:sz w:val="24"/>
          <w:szCs w:val="24"/>
        </w:rPr>
        <w:t xml:space="preserve"> min）</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学习通签到</w:t>
      </w:r>
    </w:p>
    <w:p>
      <w:pPr>
        <w:numPr>
          <w:ilvl w:val="0"/>
          <w:numId w:val="19"/>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回课（30</w:t>
      </w:r>
      <w:r>
        <w:rPr>
          <w:rFonts w:hint="eastAsia" w:eastAsia="仿宋_GB2312"/>
          <w:b/>
          <w:bCs/>
          <w:sz w:val="24"/>
          <w:szCs w:val="24"/>
        </w:rPr>
        <w:t>min</w:t>
      </w:r>
      <w:r>
        <w:rPr>
          <w:rFonts w:hint="eastAsia" w:eastAsia="仿宋_GB2312"/>
          <w:b/>
          <w:bCs/>
          <w:sz w:val="24"/>
          <w:szCs w:val="24"/>
          <w:lang w:val="en-US" w:eastAsia="zh-CN"/>
        </w:rPr>
        <w:t>）</w:t>
      </w:r>
    </w:p>
    <w:p>
      <w:pPr>
        <w:numPr>
          <w:ilvl w:val="0"/>
          <w:numId w:val="0"/>
        </w:numPr>
        <w:snapToGrid w:val="0"/>
        <w:spacing w:line="360" w:lineRule="auto"/>
        <w:ind w:leftChars="0"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教师：</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1.</w:t>
      </w:r>
      <w:r>
        <w:rPr>
          <w:rFonts w:hint="eastAsia" w:eastAsia="仿宋_GB2312"/>
          <w:b w:val="0"/>
          <w:bCs w:val="0"/>
          <w:sz w:val="24"/>
          <w:szCs w:val="24"/>
          <w:lang w:eastAsia="zh-CN"/>
        </w:rPr>
        <w:t>教师逐个检查学生回课，并点评。</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2.</w:t>
      </w:r>
      <w:r>
        <w:rPr>
          <w:rFonts w:hint="eastAsia" w:eastAsia="仿宋_GB2312"/>
          <w:b w:val="0"/>
          <w:bCs w:val="0"/>
          <w:sz w:val="24"/>
          <w:szCs w:val="24"/>
          <w:lang w:eastAsia="zh-CN"/>
        </w:rPr>
        <w:t>教师小结回琴情况，讲解共性的错误。</w:t>
      </w:r>
    </w:p>
    <w:p>
      <w:pPr>
        <w:numPr>
          <w:ilvl w:val="0"/>
          <w:numId w:val="0"/>
        </w:numPr>
        <w:snapToGrid w:val="0"/>
        <w:spacing w:line="360" w:lineRule="auto"/>
        <w:ind w:leftChars="0" w:firstLine="480"/>
        <w:rPr>
          <w:rFonts w:hint="eastAsia" w:eastAsia="仿宋_GB2312"/>
          <w:b w:val="0"/>
          <w:bCs w:val="0"/>
          <w:sz w:val="24"/>
          <w:szCs w:val="24"/>
          <w:lang w:eastAsia="zh-CN"/>
        </w:rPr>
      </w:pPr>
      <w:r>
        <w:rPr>
          <w:rFonts w:hint="eastAsia" w:eastAsia="仿宋_GB2312"/>
          <w:b w:val="0"/>
          <w:bCs w:val="0"/>
          <w:sz w:val="24"/>
          <w:szCs w:val="24"/>
          <w:lang w:val="en-US" w:eastAsia="zh-CN"/>
        </w:rPr>
        <w:t>3.</w:t>
      </w:r>
      <w:r>
        <w:rPr>
          <w:rFonts w:hint="eastAsia" w:eastAsia="仿宋_GB2312"/>
          <w:b w:val="0"/>
          <w:bCs w:val="0"/>
          <w:sz w:val="24"/>
          <w:szCs w:val="24"/>
          <w:lang w:eastAsia="zh-CN"/>
        </w:rPr>
        <w:t>教师正确范奏。</w:t>
      </w:r>
    </w:p>
    <w:p>
      <w:pPr>
        <w:numPr>
          <w:ilvl w:val="0"/>
          <w:numId w:val="0"/>
        </w:numPr>
        <w:snapToGrid w:val="0"/>
        <w:spacing w:line="360" w:lineRule="auto"/>
        <w:ind w:leftChars="0" w:firstLine="480"/>
        <w:rPr>
          <w:rFonts w:hint="eastAsia" w:eastAsia="仿宋_GB2312"/>
          <w:b w:val="0"/>
          <w:bCs w:val="0"/>
          <w:sz w:val="24"/>
          <w:szCs w:val="24"/>
          <w:lang w:val="en-US" w:eastAsia="zh-CN"/>
        </w:rPr>
      </w:pPr>
      <w:r>
        <w:rPr>
          <w:rFonts w:hint="eastAsia" w:eastAsia="仿宋_GB2312"/>
          <w:b w:val="0"/>
          <w:bCs w:val="0"/>
          <w:sz w:val="24"/>
          <w:szCs w:val="24"/>
          <w:lang w:val="en-US" w:eastAsia="zh-CN"/>
        </w:rPr>
        <w:t>学生：学生依次回课，其他学生观摩。</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eastAsia" w:eastAsia="仿宋_GB2312"/>
          <w:b w:val="0"/>
          <w:bCs w:val="0"/>
          <w:sz w:val="24"/>
          <w:szCs w:val="24"/>
          <w:lang w:val="en-US" w:eastAsia="zh-CN"/>
        </w:rPr>
        <w:t>1.</w:t>
      </w:r>
      <w:r>
        <w:rPr>
          <w:rFonts w:hint="default" w:eastAsia="仿宋_GB2312"/>
          <w:b w:val="0"/>
          <w:bCs w:val="0"/>
          <w:sz w:val="24"/>
          <w:szCs w:val="24"/>
          <w:lang w:val="en-US" w:eastAsia="zh-CN"/>
        </w:rPr>
        <w:t>通过观摩，交流，增强演奏能力。</w:t>
      </w:r>
    </w:p>
    <w:p>
      <w:pPr>
        <w:numPr>
          <w:ilvl w:val="0"/>
          <w:numId w:val="0"/>
        </w:numPr>
        <w:snapToGrid w:val="0"/>
        <w:spacing w:line="360" w:lineRule="auto"/>
        <w:ind w:leftChars="0" w:firstLine="480"/>
        <w:rPr>
          <w:rFonts w:hint="default" w:eastAsia="仿宋_GB2312"/>
          <w:b w:val="0"/>
          <w:bCs w:val="0"/>
          <w:sz w:val="24"/>
          <w:szCs w:val="24"/>
          <w:lang w:val="en-US" w:eastAsia="zh-CN"/>
        </w:rPr>
      </w:pPr>
      <w:r>
        <w:rPr>
          <w:rFonts w:hint="default" w:eastAsia="仿宋_GB2312"/>
          <w:b w:val="0"/>
          <w:bCs w:val="0"/>
          <w:sz w:val="24"/>
          <w:szCs w:val="24"/>
          <w:lang w:val="en-US" w:eastAsia="zh-CN"/>
        </w:rPr>
        <w:t>2</w:t>
      </w:r>
      <w:r>
        <w:rPr>
          <w:rFonts w:hint="eastAsia" w:eastAsia="仿宋_GB2312"/>
          <w:b w:val="0"/>
          <w:bCs w:val="0"/>
          <w:sz w:val="24"/>
          <w:szCs w:val="24"/>
          <w:lang w:val="en-US" w:eastAsia="zh-CN"/>
        </w:rPr>
        <w:t>.</w:t>
      </w:r>
      <w:r>
        <w:rPr>
          <w:rFonts w:hint="default" w:eastAsia="仿宋_GB2312"/>
          <w:b w:val="0"/>
          <w:bCs w:val="0"/>
          <w:sz w:val="24"/>
          <w:szCs w:val="24"/>
          <w:lang w:val="en-US" w:eastAsia="zh-CN"/>
        </w:rPr>
        <w:t>锻炼学生心理素质。</w:t>
      </w:r>
    </w:p>
    <w:p>
      <w:pPr>
        <w:numPr>
          <w:ilvl w:val="0"/>
          <w:numId w:val="19"/>
        </w:numPr>
        <w:snapToGrid w:val="0"/>
        <w:spacing w:line="360" w:lineRule="auto"/>
        <w:ind w:left="0" w:leftChars="0" w:firstLine="0" w:firstLineChars="0"/>
        <w:rPr>
          <w:rFonts w:hint="eastAsia" w:eastAsia="仿宋_GB2312"/>
          <w:b/>
          <w:bCs/>
          <w:sz w:val="24"/>
          <w:szCs w:val="24"/>
          <w:lang w:eastAsia="zh-CN"/>
        </w:rPr>
      </w:pPr>
      <w:r>
        <w:rPr>
          <w:rFonts w:hint="eastAsia" w:eastAsia="仿宋_GB2312"/>
          <w:b/>
          <w:bCs/>
          <w:sz w:val="24"/>
          <w:szCs w:val="24"/>
          <w:lang w:val="en-US" w:eastAsia="zh-CN"/>
        </w:rPr>
        <w:t>新课</w:t>
      </w:r>
      <w:r>
        <w:rPr>
          <w:rFonts w:hint="eastAsia" w:eastAsia="仿宋_GB2312"/>
          <w:b/>
          <w:bCs/>
          <w:sz w:val="24"/>
          <w:szCs w:val="24"/>
        </w:rPr>
        <w:t>导入（5 min）</w:t>
      </w:r>
      <w:r>
        <w:rPr>
          <w:rFonts w:hint="eastAsia" w:eastAsia="仿宋_GB2312"/>
          <w:b/>
          <w:bCs/>
          <w:sz w:val="24"/>
          <w:szCs w:val="24"/>
          <w:lang w:eastAsia="zh-CN"/>
        </w:rPr>
        <w:t>：</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val="en-US" w:eastAsia="zh-CN"/>
        </w:rPr>
        <w:t>教师：</w:t>
      </w:r>
      <w:r>
        <w:rPr>
          <w:rFonts w:hint="eastAsia" w:eastAsia="仿宋_GB2312"/>
          <w:b w:val="0"/>
          <w:bCs w:val="0"/>
          <w:sz w:val="24"/>
          <w:szCs w:val="24"/>
          <w:lang w:eastAsia="zh-CN"/>
        </w:rPr>
        <w:t>请分别写出并弹奏出全分解和半分解的正三和弦和声连接。</w:t>
      </w:r>
    </w:p>
    <w:p>
      <w:pPr>
        <w:numPr>
          <w:ilvl w:val="0"/>
          <w:numId w:val="0"/>
        </w:numPr>
        <w:snapToGrid w:val="0"/>
        <w:spacing w:line="360" w:lineRule="auto"/>
        <w:ind w:leftChars="0" w:firstLine="480" w:firstLineChars="200"/>
        <w:rPr>
          <w:rFonts w:hint="eastAsia" w:eastAsia="仿宋_GB2312"/>
          <w:b w:val="0"/>
          <w:bCs w:val="0"/>
          <w:sz w:val="24"/>
          <w:szCs w:val="24"/>
          <w:lang w:eastAsia="zh-CN"/>
        </w:rPr>
      </w:pPr>
      <w:r>
        <w:rPr>
          <w:rFonts w:hint="eastAsia" w:eastAsia="仿宋_GB2312"/>
          <w:b w:val="0"/>
          <w:bCs w:val="0"/>
          <w:sz w:val="24"/>
          <w:szCs w:val="24"/>
          <w:lang w:eastAsia="zh-CN"/>
        </w:rPr>
        <w:t>学生：在教师的指导下回顾知识，为导入新课做准备 。</w:t>
      </w:r>
    </w:p>
    <w:p>
      <w:pPr>
        <w:numPr>
          <w:ilvl w:val="0"/>
          <w:numId w:val="19"/>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传授新知</w:t>
      </w:r>
      <w:r>
        <w:rPr>
          <w:rFonts w:hint="eastAsia" w:eastAsia="仿宋_GB2312"/>
          <w:b/>
          <w:bCs/>
          <w:sz w:val="24"/>
          <w:szCs w:val="24"/>
        </w:rPr>
        <w:t>（</w:t>
      </w:r>
      <w:r>
        <w:rPr>
          <w:rFonts w:hint="eastAsia" w:eastAsia="仿宋_GB2312"/>
          <w:b/>
          <w:bCs/>
          <w:sz w:val="24"/>
          <w:szCs w:val="24"/>
          <w:lang w:val="en-US" w:eastAsia="zh-CN"/>
        </w:rPr>
        <w:t>30</w:t>
      </w:r>
      <w:r>
        <w:rPr>
          <w:rFonts w:hint="eastAsia" w:eastAsia="仿宋_GB2312"/>
          <w:b/>
          <w:bCs/>
          <w:sz w:val="24"/>
          <w:szCs w:val="24"/>
        </w:rPr>
        <w:t>min）</w:t>
      </w:r>
    </w:p>
    <w:p>
      <w:pPr>
        <w:widowControl w:val="0"/>
        <w:numPr>
          <w:ilvl w:val="0"/>
          <w:numId w:val="0"/>
        </w:numPr>
        <w:snapToGrid w:val="0"/>
        <w:spacing w:line="360" w:lineRule="auto"/>
        <w:ind w:firstLine="241" w:firstLineChars="100"/>
        <w:jc w:val="both"/>
        <w:rPr>
          <w:rFonts w:hint="default" w:eastAsia="仿宋_GB2312"/>
          <w:b/>
          <w:bCs/>
          <w:sz w:val="24"/>
          <w:szCs w:val="24"/>
          <w:lang w:val="en-US" w:eastAsia="zh-CN"/>
        </w:rPr>
      </w:pPr>
      <w:r>
        <w:rPr>
          <w:rFonts w:hint="eastAsia" w:eastAsia="仿宋_GB2312"/>
          <w:b/>
          <w:bCs/>
          <w:sz w:val="24"/>
          <w:szCs w:val="24"/>
          <w:lang w:val="en-US" w:eastAsia="zh-CN"/>
        </w:rPr>
        <w:t>教师：</w:t>
      </w:r>
      <w:r>
        <w:rPr>
          <w:rFonts w:hint="eastAsia" w:eastAsia="仿宋_GB2312"/>
          <w:b/>
          <w:bCs/>
          <w:sz w:val="24"/>
          <w:szCs w:val="24"/>
        </w:rPr>
        <w:t>实例讲解</w:t>
      </w:r>
      <w:r>
        <w:rPr>
          <w:rFonts w:hint="eastAsia" w:eastAsia="仿宋_GB2312"/>
          <w:b/>
          <w:bCs/>
          <w:sz w:val="24"/>
          <w:szCs w:val="24"/>
          <w:lang w:val="en-US" w:eastAsia="zh-CN"/>
        </w:rPr>
        <w:t>《如愿》</w:t>
      </w:r>
      <w:r>
        <w:rPr>
          <w:rFonts w:hint="eastAsia" w:eastAsia="仿宋_GB2312"/>
          <w:b/>
          <w:bCs/>
          <w:sz w:val="24"/>
          <w:szCs w:val="24"/>
          <w:lang w:eastAsia="zh-CN"/>
        </w:rPr>
        <w:t>，</w:t>
      </w:r>
      <w:r>
        <w:rPr>
          <w:rFonts w:hint="eastAsia" w:eastAsia="仿宋_GB2312"/>
          <w:b/>
          <w:bCs/>
          <w:sz w:val="24"/>
          <w:szCs w:val="24"/>
          <w:lang w:val="en-US" w:eastAsia="zh-CN"/>
        </w:rPr>
        <w:t>为歌曲进行伴奏和演唱。</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1.</w:t>
      </w:r>
      <w:r>
        <w:rPr>
          <w:rFonts w:hint="eastAsia" w:eastAsia="仿宋_GB2312"/>
          <w:b w:val="0"/>
          <w:bCs w:val="0"/>
          <w:sz w:val="24"/>
          <w:szCs w:val="24"/>
        </w:rPr>
        <w:t>视唱歌曲，熟悉旋律，理解歌词内容，确定调性为</w:t>
      </w:r>
      <w:r>
        <w:rPr>
          <w:rFonts w:hint="eastAsia" w:eastAsia="仿宋_GB2312"/>
          <w:sz w:val="24"/>
          <w:lang w:val="en-US" w:eastAsia="zh-CN"/>
        </w:rPr>
        <w:t>C大调</w:t>
      </w:r>
      <w:r>
        <w:rPr>
          <w:rFonts w:hint="eastAsia" w:eastAsia="仿宋_GB2312"/>
          <w:b w:val="0"/>
          <w:bCs w:val="0"/>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lang w:val="en-US" w:eastAsia="zh-CN"/>
        </w:rPr>
        <w:t>2.</w:t>
      </w:r>
      <w:r>
        <w:rPr>
          <w:rFonts w:hint="eastAsia" w:eastAsia="仿宋_GB2312"/>
          <w:b w:val="0"/>
          <w:bCs w:val="0"/>
          <w:sz w:val="24"/>
          <w:szCs w:val="24"/>
        </w:rPr>
        <w:t>歌曲结构分析：</w:t>
      </w:r>
      <w:r>
        <w:rPr>
          <w:rFonts w:hint="eastAsia" w:eastAsia="仿宋_GB2312"/>
          <w:b w:val="0"/>
          <w:bCs w:val="0"/>
          <w:sz w:val="24"/>
          <w:szCs w:val="24"/>
          <w:lang w:val="en-US" w:eastAsia="zh-CN"/>
        </w:rPr>
        <w:t>4</w:t>
      </w:r>
      <w:r>
        <w:rPr>
          <w:rFonts w:hint="eastAsia" w:eastAsia="仿宋_GB2312"/>
          <w:b w:val="0"/>
          <w:bCs w:val="0"/>
          <w:sz w:val="24"/>
          <w:szCs w:val="24"/>
        </w:rPr>
        <w:t>/4拍；中速；</w:t>
      </w:r>
      <w:r>
        <w:rPr>
          <w:rFonts w:hint="eastAsia" w:eastAsia="仿宋_GB2312"/>
          <w:b w:val="0"/>
          <w:bCs w:val="0"/>
          <w:sz w:val="24"/>
          <w:szCs w:val="24"/>
          <w:lang w:val="en-US" w:eastAsia="zh-CN"/>
        </w:rPr>
        <w:t>节奏舒缓</w:t>
      </w:r>
      <w:r>
        <w:rPr>
          <w:rFonts w:hint="eastAsia" w:eastAsia="仿宋_GB2312"/>
          <w:b w:val="0"/>
          <w:bCs w:val="0"/>
          <w:sz w:val="24"/>
          <w:szCs w:val="24"/>
        </w:rPr>
        <w:t>；教师引导学生分析。</w:t>
      </w:r>
    </w:p>
    <w:p>
      <w:pPr>
        <w:widowControl w:val="0"/>
        <w:numPr>
          <w:ilvl w:val="0"/>
          <w:numId w:val="0"/>
        </w:numPr>
        <w:snapToGrid w:val="0"/>
        <w:spacing w:line="360" w:lineRule="auto"/>
        <w:jc w:val="both"/>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和弦编配：引导学生根据和弦编配原则进行编配。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4</w:t>
      </w:r>
      <w:r>
        <w:rPr>
          <w:rFonts w:hint="eastAsia" w:eastAsia="仿宋_GB2312"/>
          <w:b w:val="0"/>
          <w:bCs w:val="0"/>
          <w:sz w:val="24"/>
          <w:szCs w:val="24"/>
          <w:lang w:val="en-US" w:eastAsia="zh-CN"/>
        </w:rPr>
        <w:t>.</w:t>
      </w:r>
      <w:r>
        <w:rPr>
          <w:rFonts w:hint="eastAsia" w:eastAsia="仿宋_GB2312"/>
          <w:b w:val="0"/>
          <w:bCs w:val="0"/>
          <w:sz w:val="24"/>
          <w:szCs w:val="24"/>
        </w:rPr>
        <w:t>分析伴奏音型：歌曲</w:t>
      </w:r>
      <w:r>
        <w:rPr>
          <w:rFonts w:hint="eastAsia" w:eastAsia="仿宋_GB2312"/>
          <w:b w:val="0"/>
          <w:bCs w:val="0"/>
          <w:sz w:val="24"/>
          <w:szCs w:val="24"/>
          <w:lang w:val="en-US" w:eastAsia="zh-CN"/>
        </w:rPr>
        <w:t>节奏舒缓，</w:t>
      </w:r>
      <w:r>
        <w:rPr>
          <w:rFonts w:hint="eastAsia" w:eastAsia="仿宋_GB2312"/>
          <w:b w:val="0"/>
          <w:bCs w:val="0"/>
          <w:sz w:val="24"/>
          <w:szCs w:val="24"/>
        </w:rPr>
        <w:t>选用</w:t>
      </w:r>
      <w:r>
        <w:rPr>
          <w:rFonts w:hint="eastAsia" w:eastAsia="仿宋_GB2312"/>
          <w:b w:val="0"/>
          <w:bCs w:val="0"/>
          <w:sz w:val="24"/>
          <w:szCs w:val="24"/>
          <w:lang w:val="en-US" w:eastAsia="zh-CN"/>
        </w:rPr>
        <w:t>节奏舒缓伴奏</w:t>
      </w:r>
      <w:r>
        <w:rPr>
          <w:rFonts w:hint="eastAsia" w:eastAsia="仿宋_GB2312"/>
          <w:b w:val="0"/>
          <w:bCs w:val="0"/>
          <w:sz w:val="24"/>
          <w:szCs w:val="24"/>
        </w:rPr>
        <w:t>音型 。</w:t>
      </w:r>
      <w:r>
        <w:rPr>
          <w:rFonts w:hint="eastAsia" w:eastAsia="仿宋_GB2312"/>
          <w:b w:val="0"/>
          <w:bCs w:val="0"/>
          <w:sz w:val="24"/>
          <w:szCs w:val="24"/>
          <w:lang w:val="en-US" w:eastAsia="zh-CN"/>
        </w:rPr>
        <w:t>伴奏音型自己选择。</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5</w:t>
      </w:r>
      <w:r>
        <w:rPr>
          <w:rFonts w:hint="eastAsia" w:eastAsia="仿宋_GB2312"/>
          <w:b w:val="0"/>
          <w:bCs w:val="0"/>
          <w:sz w:val="24"/>
          <w:szCs w:val="24"/>
          <w:lang w:val="en-US" w:eastAsia="zh-CN"/>
        </w:rPr>
        <w:t>.</w:t>
      </w:r>
      <w:r>
        <w:rPr>
          <w:rFonts w:hint="eastAsia" w:eastAsia="仿宋_GB2312"/>
          <w:b w:val="0"/>
          <w:bCs w:val="0"/>
          <w:sz w:val="24"/>
          <w:szCs w:val="24"/>
        </w:rPr>
        <w:t>将和弦转化为选定的伴奏音型，先单手练习，再与教师配合弹奏，最后加上歌词。</w:t>
      </w:r>
    </w:p>
    <w:p>
      <w:pPr>
        <w:widowControl w:val="0"/>
        <w:numPr>
          <w:ilvl w:val="0"/>
          <w:numId w:val="0"/>
        </w:numPr>
        <w:snapToGrid w:val="0"/>
        <w:spacing w:line="360" w:lineRule="auto"/>
        <w:ind w:firstLine="241" w:firstLineChars="100"/>
        <w:jc w:val="both"/>
        <w:rPr>
          <w:rFonts w:hint="eastAsia" w:eastAsia="仿宋_GB2312"/>
          <w:b/>
          <w:bCs/>
          <w:sz w:val="24"/>
          <w:szCs w:val="24"/>
        </w:rPr>
      </w:pPr>
      <w:r>
        <w:rPr>
          <w:rFonts w:hint="eastAsia" w:eastAsia="仿宋_GB2312"/>
          <w:b/>
          <w:bCs/>
          <w:sz w:val="24"/>
          <w:szCs w:val="24"/>
        </w:rPr>
        <w:t>学生</w:t>
      </w:r>
      <w:r>
        <w:rPr>
          <w:rFonts w:hint="eastAsia" w:eastAsia="仿宋_GB2312"/>
          <w:b/>
          <w:bCs/>
          <w:sz w:val="24"/>
          <w:szCs w:val="24"/>
          <w:lang w:eastAsia="zh-CN"/>
        </w:rPr>
        <w:t>：</w:t>
      </w:r>
      <w:r>
        <w:rPr>
          <w:rFonts w:hint="eastAsia" w:eastAsia="仿宋_GB2312"/>
          <w:b/>
          <w:bCs/>
          <w:sz w:val="24"/>
          <w:szCs w:val="24"/>
        </w:rPr>
        <w:t>根据教师的步骤编配和弦并练习弹奏。</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lang w:val="en-US" w:eastAsia="zh-CN"/>
        </w:rPr>
        <w:t>【弹奏提示】《如愿》是一首献给父辈的歌，正是他们的奋斗与奉献，给我们建造了坚固的基石，这首歌表达了对父辈深深的敬意和一种薪火相传、生生不息的感情，展示了中华民族伟大的奋斗精神，体现了中华民族勤劳坚毅、自强不息、力求进步的奋斗基因。弹奏时需要注意以下五点：①注意十六分音符的节奏及指法；②注意乐曲中的部分休止符和连音线；③全曲为抒情风格，注意琶音的律动；④第三段变奏可适当增加力度；⑤无旋律伴奏可以考虑柱式、半分解、琶音伴奏型。谱例见教材P98</w:t>
      </w:r>
    </w:p>
    <w:p>
      <w:pPr>
        <w:widowControl w:val="0"/>
        <w:numPr>
          <w:ilvl w:val="0"/>
          <w:numId w:val="0"/>
        </w:numPr>
        <w:snapToGrid w:val="0"/>
        <w:spacing w:line="360" w:lineRule="auto"/>
        <w:jc w:val="both"/>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4462780" cy="3834130"/>
            <wp:effectExtent l="0" t="0" r="4445" b="4445"/>
            <wp:docPr id="41" name="图片 41" descr="170667518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06675184298"/>
                    <pic:cNvPicPr>
                      <a:picLocks noChangeAspect="1"/>
                    </pic:cNvPicPr>
                  </pic:nvPicPr>
                  <pic:blipFill>
                    <a:blip r:embed="rId45"/>
                    <a:stretch>
                      <a:fillRect/>
                    </a:stretch>
                  </pic:blipFill>
                  <pic:spPr>
                    <a:xfrm>
                      <a:off x="0" y="0"/>
                      <a:ext cx="4462780" cy="3834130"/>
                    </a:xfrm>
                    <a:prstGeom prst="rect">
                      <a:avLst/>
                    </a:prstGeom>
                  </pic:spPr>
                </pic:pic>
              </a:graphicData>
            </a:graphic>
          </wp:inline>
        </w:drawing>
      </w:r>
    </w:p>
    <w:p>
      <w:pPr>
        <w:widowControl w:val="0"/>
        <w:numPr>
          <w:ilvl w:val="0"/>
          <w:numId w:val="0"/>
        </w:numPr>
        <w:snapToGrid w:val="0"/>
        <w:spacing w:line="360" w:lineRule="auto"/>
        <w:jc w:val="both"/>
        <w:rPr>
          <w:rFonts w:hint="eastAsia" w:eastAsia="仿宋_GB2312"/>
          <w:b/>
          <w:bCs/>
          <w:sz w:val="24"/>
          <w:szCs w:val="24"/>
        </w:rPr>
      </w:pPr>
      <w:r>
        <w:rPr>
          <w:rFonts w:hint="eastAsia" w:eastAsia="仿宋_GB2312"/>
          <w:b/>
          <w:bCs/>
          <w:sz w:val="24"/>
          <w:szCs w:val="24"/>
          <w:lang w:val="en-US" w:eastAsia="zh-CN"/>
        </w:rPr>
        <w:t>教师：实例讲解</w:t>
      </w:r>
      <w:r>
        <w:rPr>
          <w:rFonts w:hint="eastAsia" w:eastAsia="仿宋_GB2312"/>
          <w:b/>
          <w:bCs/>
          <w:sz w:val="24"/>
          <w:szCs w:val="24"/>
        </w:rPr>
        <w:t>歌曲编配练习</w:t>
      </w:r>
      <w:r>
        <w:rPr>
          <w:rFonts w:hint="eastAsia" w:eastAsia="仿宋_GB2312"/>
          <w:b/>
          <w:bCs/>
          <w:sz w:val="24"/>
          <w:lang w:val="en-US" w:eastAsia="zh-CN"/>
        </w:rPr>
        <w:t>《灯火里的中国》</w:t>
      </w:r>
      <w:r>
        <w:rPr>
          <w:rFonts w:hint="eastAsia" w:eastAsia="仿宋_GB2312"/>
          <w:b/>
          <w:bCs/>
          <w:sz w:val="24"/>
          <w:szCs w:val="24"/>
        </w:rPr>
        <w:t>。</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教师要求学生按照实例讲解步骤完成歌曲的编配。</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学生分别练习左右手的旋律与伴奏，配合完成歌曲的弹奏。</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3</w:t>
      </w:r>
      <w:r>
        <w:rPr>
          <w:rFonts w:hint="eastAsia" w:eastAsia="仿宋_GB2312"/>
          <w:b w:val="0"/>
          <w:bCs w:val="0"/>
          <w:sz w:val="24"/>
          <w:szCs w:val="24"/>
          <w:lang w:val="en-US" w:eastAsia="zh-CN"/>
        </w:rPr>
        <w:t>.</w:t>
      </w:r>
      <w:r>
        <w:rPr>
          <w:rFonts w:hint="eastAsia" w:eastAsia="仿宋_GB2312"/>
          <w:b w:val="0"/>
          <w:bCs w:val="0"/>
          <w:sz w:val="24"/>
          <w:szCs w:val="24"/>
        </w:rPr>
        <w:t>教师巡回指导，及时纠正学生的错误。</w:t>
      </w:r>
    </w:p>
    <w:p>
      <w:pPr>
        <w:widowControl w:val="0"/>
        <w:numPr>
          <w:ilvl w:val="0"/>
          <w:numId w:val="0"/>
        </w:numPr>
        <w:snapToGrid w:val="0"/>
        <w:spacing w:line="360" w:lineRule="auto"/>
        <w:jc w:val="both"/>
        <w:rPr>
          <w:rFonts w:hint="eastAsia" w:eastAsia="仿宋_GB2312"/>
          <w:b/>
          <w:bCs/>
          <w:sz w:val="24"/>
          <w:szCs w:val="24"/>
          <w:lang w:val="en-US" w:eastAsia="zh-CN"/>
        </w:rPr>
      </w:pPr>
      <w:r>
        <w:rPr>
          <w:rFonts w:hint="eastAsia" w:eastAsia="仿宋_GB2312"/>
          <w:b/>
          <w:bCs/>
          <w:sz w:val="24"/>
          <w:szCs w:val="24"/>
          <w:lang w:val="en-US" w:eastAsia="zh-CN"/>
        </w:rPr>
        <w:t>学生：进一步熟悉歌曲伴奏编配步骤，</w:t>
      </w:r>
      <w:r>
        <w:rPr>
          <w:rFonts w:hint="eastAsia" w:ascii="宋体" w:hAnsi="宋体"/>
          <w:b/>
          <w:bCs/>
          <w:color w:val="000000"/>
          <w:kern w:val="0"/>
          <w:sz w:val="24"/>
        </w:rPr>
        <w:t>将伴奏的理论知识运用于实践操作。</w:t>
      </w:r>
    </w:p>
    <w:p>
      <w:pPr>
        <w:widowControl w:val="0"/>
        <w:numPr>
          <w:ilvl w:val="0"/>
          <w:numId w:val="0"/>
        </w:numPr>
        <w:snapToGrid w:val="0"/>
        <w:spacing w:line="360" w:lineRule="auto"/>
        <w:ind w:firstLine="480" w:firstLineChars="200"/>
        <w:jc w:val="both"/>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学生完成歌曲的自我编配。</w:t>
      </w:r>
    </w:p>
    <w:p>
      <w:pPr>
        <w:widowControl w:val="0"/>
        <w:numPr>
          <w:ilvl w:val="0"/>
          <w:numId w:val="0"/>
        </w:numPr>
        <w:snapToGrid w:val="0"/>
        <w:spacing w:line="360" w:lineRule="auto"/>
        <w:ind w:firstLine="480" w:firstLineChars="200"/>
        <w:jc w:val="both"/>
        <w:rPr>
          <w:rFonts w:hint="default" w:eastAsia="仿宋_GB2312"/>
          <w:b w:val="0"/>
          <w:bCs w:val="0"/>
          <w:sz w:val="24"/>
          <w:szCs w:val="24"/>
          <w:lang w:val="en-US" w:eastAsia="zh-CN"/>
        </w:rPr>
      </w:pP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学生配合练习歌曲的弹奏与演唱。</w:t>
      </w:r>
      <w:r>
        <w:rPr>
          <w:rFonts w:hint="eastAsia" w:eastAsia="仿宋_GB2312"/>
          <w:b w:val="0"/>
          <w:bCs w:val="0"/>
          <w:sz w:val="24"/>
          <w:szCs w:val="24"/>
          <w:lang w:val="en-US" w:eastAsia="zh-CN"/>
        </w:rPr>
        <w:t>谱例见书本p</w:t>
      </w:r>
    </w:p>
    <w:p>
      <w:pPr>
        <w:numPr>
          <w:ilvl w:val="0"/>
          <w:numId w:val="0"/>
        </w:numPr>
        <w:snapToGrid w:val="0"/>
        <w:spacing w:line="360" w:lineRule="auto"/>
        <w:rPr>
          <w:rFonts w:hint="eastAsia"/>
          <w:color w:val="222222"/>
          <w:sz w:val="24"/>
          <w:szCs w:val="24"/>
          <w:highlight w:val="white"/>
          <w:lang w:val="en-US" w:eastAsia="zh-CN"/>
        </w:rPr>
      </w:pPr>
      <w:r>
        <w:rPr>
          <w:rFonts w:hint="eastAsia"/>
          <w:color w:val="222222"/>
          <w:sz w:val="24"/>
          <w:szCs w:val="24"/>
          <w:highlight w:val="white"/>
          <w:lang w:val="en-US" w:eastAsia="zh-CN"/>
        </w:rPr>
        <w:drawing>
          <wp:inline distT="0" distB="0" distL="114300" distR="114300">
            <wp:extent cx="2783840" cy="1807210"/>
            <wp:effectExtent l="0" t="0" r="6985" b="2540"/>
            <wp:docPr id="42" name="图片 42" descr="1706678480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06678480923"/>
                    <pic:cNvPicPr>
                      <a:picLocks noChangeAspect="1"/>
                    </pic:cNvPicPr>
                  </pic:nvPicPr>
                  <pic:blipFill>
                    <a:blip r:embed="rId46"/>
                    <a:stretch>
                      <a:fillRect/>
                    </a:stretch>
                  </pic:blipFill>
                  <pic:spPr>
                    <a:xfrm>
                      <a:off x="0" y="0"/>
                      <a:ext cx="2783840" cy="1807210"/>
                    </a:xfrm>
                    <a:prstGeom prst="rect">
                      <a:avLst/>
                    </a:prstGeom>
                  </pic:spPr>
                </pic:pic>
              </a:graphicData>
            </a:graphic>
          </wp:inline>
        </w:drawing>
      </w:r>
    </w:p>
    <w:p>
      <w:pPr>
        <w:numPr>
          <w:ilvl w:val="0"/>
          <w:numId w:val="0"/>
        </w:numPr>
        <w:snapToGrid w:val="0"/>
        <w:spacing w:line="360" w:lineRule="auto"/>
        <w:ind w:firstLine="480" w:firstLineChars="200"/>
        <w:rPr>
          <w:rFonts w:hint="eastAsia" w:eastAsia="仿宋_GB2312"/>
          <w:b/>
          <w:bCs/>
          <w:sz w:val="24"/>
          <w:szCs w:val="24"/>
          <w:lang w:val="en-US" w:eastAsia="zh-CN"/>
        </w:rPr>
      </w:pPr>
      <w:r>
        <w:rPr>
          <w:rFonts w:hint="eastAsia" w:eastAsia="仿宋_GB2312"/>
          <w:b w:val="0"/>
          <w:bCs w:val="0"/>
          <w:sz w:val="24"/>
          <w:szCs w:val="24"/>
          <w:lang w:val="en-US" w:eastAsia="zh-CN"/>
        </w:rPr>
        <w:t>【弹奏提示】《灯火里的中国》从百姓视角眺望万家灯火，展现了灯火里繁花似锦的城市面貌及生生不息的国家精神，体现了中华民族的自信、自立和自强，是激励吾辈青年接续奋斗的不竭动力。弹奏时需要注意以下四点：①注意附点节奏；②此曲为抒情风格作品，注意琶音的律动；③注意部分连音线；④*IV和弦为"4613。</w:t>
      </w:r>
    </w:p>
    <w:p>
      <w:pPr>
        <w:numPr>
          <w:ilvl w:val="0"/>
          <w:numId w:val="0"/>
        </w:numPr>
        <w:snapToGrid w:val="0"/>
        <w:spacing w:line="360" w:lineRule="auto"/>
        <w:ind w:leftChars="0" w:firstLine="482" w:firstLineChars="200"/>
        <w:rPr>
          <w:rFonts w:hint="eastAsia" w:eastAsia="仿宋_GB2312"/>
          <w:b/>
          <w:bCs/>
          <w:sz w:val="24"/>
          <w:szCs w:val="24"/>
          <w:lang w:val="en-US" w:eastAsia="zh-CN"/>
        </w:rPr>
      </w:pPr>
      <w:r>
        <w:rPr>
          <w:rFonts w:hint="eastAsia" w:eastAsia="仿宋_GB2312"/>
          <w:b/>
          <w:bCs/>
          <w:sz w:val="24"/>
          <w:szCs w:val="24"/>
          <w:lang w:val="en-US" w:eastAsia="zh-CN"/>
        </w:rPr>
        <w:t>五、分组练习及个人展示（20min）</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教师：</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1.分组请学生配合展示《如愿》《灯火里的中国》的弹唱。</w:t>
      </w:r>
    </w:p>
    <w:p>
      <w:pPr>
        <w:numPr>
          <w:ilvl w:val="0"/>
          <w:numId w:val="0"/>
        </w:numPr>
        <w:snapToGrid w:val="0"/>
        <w:spacing w:line="360" w:lineRule="auto"/>
        <w:ind w:firstLine="480" w:firstLineChars="200"/>
        <w:rPr>
          <w:rFonts w:hint="eastAsia" w:eastAsia="仿宋_GB2312"/>
          <w:b w:val="0"/>
          <w:bCs w:val="0"/>
          <w:sz w:val="24"/>
          <w:szCs w:val="24"/>
          <w:lang w:val="en-US" w:eastAsia="zh-CN"/>
        </w:rPr>
      </w:pPr>
      <w:r>
        <w:rPr>
          <w:rFonts w:hint="eastAsia" w:eastAsia="仿宋_GB2312"/>
          <w:b w:val="0"/>
          <w:bCs w:val="0"/>
          <w:sz w:val="24"/>
          <w:szCs w:val="24"/>
          <w:lang w:val="en-US" w:eastAsia="zh-CN"/>
        </w:rPr>
        <w:t>2.试试将歌曲移调至其他大小调弹奏。</w:t>
      </w:r>
    </w:p>
    <w:p>
      <w:pPr>
        <w:numPr>
          <w:ilvl w:val="0"/>
          <w:numId w:val="0"/>
        </w:numPr>
        <w:snapToGrid w:val="0"/>
        <w:spacing w:line="360" w:lineRule="auto"/>
        <w:ind w:leftChars="0"/>
        <w:rPr>
          <w:rFonts w:hint="eastAsia" w:eastAsia="仿宋_GB2312"/>
          <w:b w:val="0"/>
          <w:bCs w:val="0"/>
          <w:sz w:val="24"/>
          <w:szCs w:val="24"/>
          <w:lang w:val="en-US" w:eastAsia="zh-CN"/>
        </w:rPr>
      </w:pPr>
      <w:r>
        <w:rPr>
          <w:rFonts w:hint="eastAsia" w:eastAsia="仿宋_GB2312"/>
          <w:b w:val="0"/>
          <w:bCs w:val="0"/>
          <w:sz w:val="24"/>
          <w:szCs w:val="24"/>
          <w:lang w:val="en-US" w:eastAsia="zh-CN"/>
        </w:rPr>
        <w:t xml:space="preserve">    3.归纳总结学生的配合弹奏，指出共性的错误。</w:t>
      </w:r>
    </w:p>
    <w:p>
      <w:pPr>
        <w:numPr>
          <w:ilvl w:val="0"/>
          <w:numId w:val="0"/>
        </w:numPr>
        <w:snapToGrid w:val="0"/>
        <w:spacing w:line="360" w:lineRule="auto"/>
        <w:ind w:leftChars="0" w:firstLine="241" w:firstLineChars="100"/>
        <w:rPr>
          <w:rFonts w:hint="eastAsia" w:eastAsia="仿宋_GB2312"/>
          <w:b/>
          <w:bCs/>
          <w:sz w:val="24"/>
          <w:szCs w:val="24"/>
          <w:lang w:val="en-US" w:eastAsia="zh-CN"/>
        </w:rPr>
      </w:pPr>
      <w:r>
        <w:rPr>
          <w:rFonts w:hint="eastAsia" w:eastAsia="仿宋_GB2312"/>
          <w:b/>
          <w:bCs/>
          <w:sz w:val="24"/>
          <w:szCs w:val="24"/>
          <w:lang w:val="en-US" w:eastAsia="zh-CN"/>
        </w:rPr>
        <w:t>学生：</w:t>
      </w:r>
      <w:r>
        <w:rPr>
          <w:rFonts w:hint="eastAsia" w:eastAsia="仿宋_GB2312"/>
          <w:b w:val="0"/>
          <w:bCs w:val="0"/>
          <w:sz w:val="24"/>
          <w:szCs w:val="24"/>
          <w:lang w:val="en-US" w:eastAsia="zh-CN"/>
        </w:rPr>
        <w:t>按照教师的要求分组展示，其他学生观摩并评价。通过展示，锻炼学生心理素质，并从展示中收获成就感。</w:t>
      </w:r>
    </w:p>
    <w:p>
      <w:pPr>
        <w:numPr>
          <w:ilvl w:val="0"/>
          <w:numId w:val="19"/>
        </w:numPr>
        <w:snapToGrid w:val="0"/>
        <w:spacing w:line="360" w:lineRule="auto"/>
        <w:ind w:left="0" w:leftChars="0" w:firstLine="0" w:firstLineChars="0"/>
        <w:rPr>
          <w:rFonts w:hint="eastAsia" w:eastAsia="仿宋_GB2312"/>
          <w:b/>
          <w:bCs/>
          <w:sz w:val="24"/>
          <w:szCs w:val="24"/>
          <w:lang w:val="en-US" w:eastAsia="zh-CN"/>
        </w:rPr>
      </w:pPr>
      <w:r>
        <w:rPr>
          <w:rFonts w:hint="eastAsia" w:eastAsia="仿宋_GB2312"/>
          <w:b/>
          <w:bCs/>
          <w:sz w:val="24"/>
          <w:szCs w:val="24"/>
          <w:lang w:val="en-US" w:eastAsia="zh-CN"/>
        </w:rPr>
        <w:t>课堂小结布置作业（3 min）</w:t>
      </w:r>
    </w:p>
    <w:p>
      <w:pPr>
        <w:numPr>
          <w:ilvl w:val="0"/>
          <w:numId w:val="0"/>
        </w:numPr>
        <w:snapToGrid w:val="0"/>
        <w:spacing w:line="360" w:lineRule="auto"/>
        <w:ind w:firstLine="480" w:firstLineChars="200"/>
        <w:rPr>
          <w:rFonts w:hint="eastAsia" w:eastAsia="仿宋_GB2312"/>
          <w:b w:val="0"/>
          <w:bCs w:val="0"/>
          <w:sz w:val="24"/>
          <w:szCs w:val="24"/>
        </w:rPr>
      </w:pPr>
      <w:r>
        <w:rPr>
          <w:rFonts w:hint="eastAsia" w:eastAsia="仿宋_GB2312"/>
          <w:b w:val="0"/>
          <w:bCs w:val="0"/>
          <w:sz w:val="24"/>
          <w:szCs w:val="24"/>
        </w:rPr>
        <w:t>1</w:t>
      </w:r>
      <w:r>
        <w:rPr>
          <w:rFonts w:hint="eastAsia" w:eastAsia="仿宋_GB2312"/>
          <w:b w:val="0"/>
          <w:bCs w:val="0"/>
          <w:sz w:val="24"/>
          <w:szCs w:val="24"/>
          <w:lang w:val="en-US" w:eastAsia="zh-CN"/>
        </w:rPr>
        <w:t>.</w:t>
      </w:r>
      <w:r>
        <w:rPr>
          <w:rFonts w:hint="eastAsia" w:eastAsia="仿宋_GB2312"/>
          <w:b w:val="0"/>
          <w:bCs w:val="0"/>
          <w:sz w:val="24"/>
          <w:szCs w:val="24"/>
        </w:rPr>
        <w:t>课堂小结，回顾新课内容。</w:t>
      </w:r>
    </w:p>
    <w:p>
      <w:pPr>
        <w:numPr>
          <w:ilvl w:val="0"/>
          <w:numId w:val="0"/>
        </w:numPr>
        <w:snapToGrid w:val="0"/>
        <w:spacing w:line="360" w:lineRule="auto"/>
        <w:ind w:leftChars="0"/>
        <w:rPr>
          <w:rFonts w:hint="eastAsia" w:eastAsia="仿宋_GB2312"/>
          <w:b w:val="0"/>
          <w:bCs w:val="0"/>
          <w:sz w:val="24"/>
          <w:szCs w:val="24"/>
        </w:rPr>
      </w:pPr>
      <w:r>
        <w:rPr>
          <w:rFonts w:hint="eastAsia" w:eastAsia="仿宋_GB2312"/>
          <w:b w:val="0"/>
          <w:bCs w:val="0"/>
          <w:sz w:val="24"/>
          <w:szCs w:val="24"/>
        </w:rPr>
        <w:t xml:space="preserve"> </w:t>
      </w:r>
      <w:r>
        <w:rPr>
          <w:rFonts w:hint="eastAsia" w:eastAsia="仿宋_GB2312"/>
          <w:b w:val="0"/>
          <w:bCs w:val="0"/>
          <w:sz w:val="24"/>
          <w:szCs w:val="24"/>
          <w:lang w:val="en-US" w:eastAsia="zh-CN"/>
        </w:rPr>
        <w:t xml:space="preserve">   </w:t>
      </w:r>
      <w:r>
        <w:rPr>
          <w:rFonts w:hint="eastAsia" w:eastAsia="仿宋_GB2312"/>
          <w:b w:val="0"/>
          <w:bCs w:val="0"/>
          <w:sz w:val="24"/>
          <w:szCs w:val="24"/>
        </w:rPr>
        <w:t>2</w:t>
      </w:r>
      <w:r>
        <w:rPr>
          <w:rFonts w:hint="eastAsia" w:eastAsia="仿宋_GB2312"/>
          <w:b w:val="0"/>
          <w:bCs w:val="0"/>
          <w:sz w:val="24"/>
          <w:szCs w:val="24"/>
          <w:lang w:val="en-US" w:eastAsia="zh-CN"/>
        </w:rPr>
        <w:t>.</w:t>
      </w:r>
      <w:r>
        <w:rPr>
          <w:rFonts w:hint="eastAsia" w:eastAsia="仿宋_GB2312"/>
          <w:b w:val="0"/>
          <w:bCs w:val="0"/>
          <w:sz w:val="24"/>
          <w:szCs w:val="24"/>
        </w:rPr>
        <w:t>布置课后作业：熟练弹唱</w:t>
      </w:r>
      <w:r>
        <w:rPr>
          <w:rFonts w:hint="eastAsia" w:eastAsia="仿宋_GB2312"/>
          <w:b w:val="0"/>
          <w:bCs w:val="0"/>
          <w:sz w:val="24"/>
          <w:szCs w:val="24"/>
          <w:lang w:val="en-US" w:eastAsia="zh-CN"/>
        </w:rPr>
        <w:t>《如愿》《灯火里的中国》</w:t>
      </w:r>
      <w:r>
        <w:rPr>
          <w:rFonts w:hint="eastAsia" w:eastAsia="仿宋_GB2312"/>
          <w:b w:val="0"/>
          <w:bCs w:val="0"/>
          <w:sz w:val="24"/>
          <w:szCs w:val="24"/>
        </w:rPr>
        <w:t>。</w:t>
      </w:r>
    </w:p>
    <w:p>
      <w:pPr>
        <w:numPr>
          <w:ilvl w:val="0"/>
          <w:numId w:val="0"/>
        </w:numPr>
        <w:snapToGrid w:val="0"/>
        <w:spacing w:line="360" w:lineRule="auto"/>
        <w:ind w:leftChars="0" w:firstLine="240" w:firstLineChars="100"/>
        <w:rPr>
          <w:rFonts w:hint="eastAsia" w:eastAsia="仿宋_GB2312"/>
          <w:b w:val="0"/>
          <w:bCs w:val="0"/>
          <w:sz w:val="24"/>
          <w:szCs w:val="24"/>
        </w:rPr>
      </w:pPr>
      <w:r>
        <w:rPr>
          <w:rFonts w:hint="eastAsia" w:eastAsia="仿宋_GB2312"/>
          <w:b w:val="0"/>
          <w:bCs w:val="0"/>
          <w:sz w:val="24"/>
          <w:szCs w:val="24"/>
        </w:rPr>
        <w:t>学生回顾新课内容并按要求完成课后作业。通过弹奏，巩固理论知识，增强弹奏能力。</w:t>
      </w: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ind w:leftChars="0" w:firstLine="240" w:firstLineChars="100"/>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numPr>
          <w:ilvl w:val="0"/>
          <w:numId w:val="0"/>
        </w:numPr>
        <w:snapToGrid w:val="0"/>
        <w:spacing w:line="360" w:lineRule="auto"/>
        <w:rPr>
          <w:rFonts w:hint="eastAsia" w:eastAsia="仿宋_GB2312"/>
          <w:b w:val="0"/>
          <w:bCs w:val="0"/>
          <w:sz w:val="24"/>
          <w:szCs w:val="24"/>
        </w:rPr>
      </w:pPr>
    </w:p>
    <w:p>
      <w:pPr>
        <w:pStyle w:val="8"/>
        <w:ind w:firstLine="360" w:firstLineChars="100"/>
        <w:jc w:val="both"/>
        <w:rPr>
          <w:rFonts w:hint="eastAsia" w:asciiTheme="majorEastAsia" w:hAnsiTheme="majorEastAsia" w:eastAsiaTheme="majorEastAsia" w:cstheme="majorEastAsia"/>
        </w:rPr>
      </w:pPr>
      <w:r>
        <w:rPr>
          <w:rFonts w:hint="eastAsia" w:asciiTheme="majorEastAsia" w:hAnsiTheme="majorEastAsia" w:eastAsiaTheme="majorEastAsia" w:cstheme="majorEastAsia"/>
        </w:rPr>
        <w:t>江西环境工程职业学院课程思政课堂教学设计表</w:t>
      </w:r>
    </w:p>
    <w:tbl>
      <w:tblPr>
        <w:tblStyle w:val="9"/>
        <w:tblW w:w="917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747"/>
        <w:gridCol w:w="545"/>
        <w:gridCol w:w="1213"/>
        <w:gridCol w:w="1829"/>
        <w:gridCol w:w="1213"/>
        <w:gridCol w:w="14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基本信息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课程名称</w:t>
            </w:r>
          </w:p>
        </w:tc>
        <w:tc>
          <w:tcPr>
            <w:tcW w:w="2292" w:type="dxa"/>
            <w:gridSpan w:val="2"/>
            <w:vAlign w:val="center"/>
          </w:tcPr>
          <w:p>
            <w:pPr>
              <w:jc w:val="center"/>
              <w:rPr>
                <w:rFonts w:hint="default" w:eastAsia="宋体"/>
                <w:lang w:val="en-US" w:eastAsia="zh-CN"/>
              </w:rPr>
            </w:pPr>
            <w:r>
              <w:rPr>
                <w:rFonts w:hint="eastAsia"/>
                <w:lang w:val="en-US" w:eastAsia="zh-CN"/>
              </w:rPr>
              <w:t>幼儿钢琴即兴伴奏</w:t>
            </w:r>
          </w:p>
        </w:tc>
        <w:tc>
          <w:tcPr>
            <w:tcW w:w="1213" w:type="dxa"/>
            <w:vAlign w:val="center"/>
          </w:tcPr>
          <w:p>
            <w:pPr>
              <w:jc w:val="center"/>
            </w:pPr>
            <w:r>
              <w:rPr>
                <w:b/>
                <w:bCs/>
              </w:rPr>
              <w:t>授课对象</w:t>
            </w:r>
          </w:p>
        </w:tc>
        <w:tc>
          <w:tcPr>
            <w:tcW w:w="1829" w:type="dxa"/>
            <w:vAlign w:val="center"/>
          </w:tcPr>
          <w:p>
            <w:pPr>
              <w:jc w:val="center"/>
              <w:rPr>
                <w:rFonts w:hint="default" w:eastAsia="宋体"/>
                <w:lang w:val="en-US" w:eastAsia="zh-CN"/>
              </w:rPr>
            </w:pPr>
            <w:r>
              <w:rPr>
                <w:rFonts w:hint="eastAsia"/>
                <w:lang w:val="en-US" w:eastAsia="zh-CN"/>
              </w:rPr>
              <w:t>22级学前教育</w:t>
            </w:r>
          </w:p>
        </w:tc>
        <w:tc>
          <w:tcPr>
            <w:tcW w:w="1213" w:type="dxa"/>
            <w:vAlign w:val="center"/>
          </w:tcPr>
          <w:p>
            <w:pPr>
              <w:jc w:val="center"/>
              <w:rPr>
                <w:b/>
                <w:bCs/>
              </w:rPr>
            </w:pPr>
            <w:r>
              <w:rPr>
                <w:b/>
                <w:bCs/>
              </w:rPr>
              <w:t>授课教师</w:t>
            </w:r>
          </w:p>
        </w:tc>
        <w:tc>
          <w:tcPr>
            <w:tcW w:w="1448" w:type="dxa"/>
            <w:vAlign w:val="center"/>
          </w:tcPr>
          <w:p>
            <w:pPr>
              <w:jc w:val="center"/>
              <w:rPr>
                <w:rFonts w:hint="default" w:eastAsia="宋体"/>
                <w:lang w:val="en-US" w:eastAsia="zh-CN"/>
              </w:rPr>
            </w:pPr>
            <w:r>
              <w:rPr>
                <w:rFonts w:hint="eastAsia"/>
                <w:lang w:val="en-US" w:eastAsia="zh-CN"/>
              </w:rPr>
              <w:t>黄娟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团队成员</w:t>
            </w:r>
          </w:p>
        </w:tc>
        <w:tc>
          <w:tcPr>
            <w:tcW w:w="5334" w:type="dxa"/>
            <w:gridSpan w:val="4"/>
            <w:vAlign w:val="center"/>
          </w:tcPr>
          <w:p>
            <w:pPr>
              <w:jc w:val="center"/>
              <w:rPr>
                <w:rFonts w:hint="default" w:eastAsia="宋体"/>
                <w:lang w:val="en-US" w:eastAsia="zh-CN"/>
              </w:rPr>
            </w:pPr>
            <w:r>
              <w:rPr>
                <w:rFonts w:hint="default" w:eastAsia="宋体"/>
                <w:lang w:val="en-US" w:eastAsia="zh-CN"/>
              </w:rPr>
              <w:t>金京峰</w:t>
            </w:r>
            <w:r>
              <w:rPr>
                <w:rFonts w:hint="eastAsia"/>
                <w:lang w:val="en-US" w:eastAsia="zh-CN"/>
              </w:rPr>
              <w:t>、</w:t>
            </w:r>
            <w:r>
              <w:rPr>
                <w:rFonts w:hint="default" w:eastAsia="宋体"/>
                <w:lang w:val="en-US" w:eastAsia="zh-CN"/>
              </w:rPr>
              <w:t>朱晨慧</w:t>
            </w:r>
            <w:r>
              <w:rPr>
                <w:rFonts w:hint="eastAsia"/>
                <w:lang w:val="en-US" w:eastAsia="zh-CN"/>
              </w:rPr>
              <w:t>、</w:t>
            </w:r>
            <w:r>
              <w:rPr>
                <w:rFonts w:hint="default" w:eastAsia="宋体"/>
                <w:lang w:val="en-US" w:eastAsia="zh-CN"/>
              </w:rPr>
              <w:t>赖芬</w:t>
            </w:r>
            <w:r>
              <w:rPr>
                <w:rFonts w:hint="eastAsia"/>
                <w:lang w:val="en-US" w:eastAsia="zh-CN"/>
              </w:rPr>
              <w:t>、</w:t>
            </w:r>
            <w:r>
              <w:rPr>
                <w:rFonts w:hint="default" w:eastAsia="宋体"/>
                <w:lang w:val="en-US" w:eastAsia="zh-CN"/>
              </w:rPr>
              <w:t>钟佳宏</w:t>
            </w:r>
            <w:r>
              <w:rPr>
                <w:rFonts w:hint="eastAsia"/>
                <w:lang w:val="en-US" w:eastAsia="zh-CN"/>
              </w:rPr>
              <w:t>、</w:t>
            </w:r>
            <w:r>
              <w:rPr>
                <w:rFonts w:hint="default" w:eastAsia="宋体"/>
                <w:lang w:val="en-US" w:eastAsia="zh-CN"/>
              </w:rPr>
              <w:t>毛鸾靓</w:t>
            </w:r>
          </w:p>
        </w:tc>
        <w:tc>
          <w:tcPr>
            <w:tcW w:w="1213" w:type="dxa"/>
            <w:vAlign w:val="center"/>
          </w:tcPr>
          <w:p>
            <w:pPr>
              <w:jc w:val="center"/>
              <w:rPr>
                <w:b/>
                <w:bCs/>
              </w:rPr>
            </w:pPr>
            <w:r>
              <w:rPr>
                <w:b/>
                <w:bCs/>
              </w:rPr>
              <w:t>授课时间</w:t>
            </w:r>
          </w:p>
        </w:tc>
        <w:tc>
          <w:tcPr>
            <w:tcW w:w="1448" w:type="dxa"/>
            <w:vAlign w:val="center"/>
          </w:tcPr>
          <w:p>
            <w:pPr>
              <w:jc w:val="center"/>
              <w:rPr>
                <w:rFonts w:hint="default" w:eastAsia="宋体"/>
                <w:lang w:val="en-US" w:eastAsia="zh-CN"/>
              </w:rPr>
            </w:pPr>
            <w:r>
              <w:rPr>
                <w:rFonts w:hint="eastAsia"/>
                <w:lang w:val="en-US" w:eastAsia="zh-CN"/>
              </w:rPr>
              <w:t>6.18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教学章节</w:t>
            </w:r>
          </w:p>
        </w:tc>
        <w:tc>
          <w:tcPr>
            <w:tcW w:w="5334" w:type="dxa"/>
            <w:gridSpan w:val="4"/>
            <w:vAlign w:val="center"/>
          </w:tcPr>
          <w:p>
            <w:pPr>
              <w:jc w:val="both"/>
            </w:pPr>
            <w:r>
              <w:rPr>
                <w:rFonts w:hint="eastAsia"/>
                <w:lang w:val="en-US" w:eastAsia="zh-CN"/>
              </w:rPr>
              <w:t>歌曲《如愿》《灯火里的中国》弹奏与演唱</w:t>
            </w:r>
          </w:p>
        </w:tc>
        <w:tc>
          <w:tcPr>
            <w:tcW w:w="1213" w:type="dxa"/>
            <w:vAlign w:val="center"/>
          </w:tcPr>
          <w:p>
            <w:pPr>
              <w:jc w:val="center"/>
              <w:rPr>
                <w:b/>
                <w:bCs/>
              </w:rPr>
            </w:pPr>
            <w:r>
              <w:rPr>
                <w:b/>
                <w:bCs/>
              </w:rPr>
              <w:t>学时</w:t>
            </w:r>
          </w:p>
        </w:tc>
        <w:tc>
          <w:tcPr>
            <w:tcW w:w="1448" w:type="dxa"/>
            <w:vAlign w:val="center"/>
          </w:tcPr>
          <w:p>
            <w:pPr>
              <w:jc w:val="center"/>
              <w:rPr>
                <w:rFonts w:hint="default" w:eastAsia="宋体"/>
                <w:lang w:val="en-US" w:eastAsia="zh-CN"/>
              </w:rPr>
            </w:pPr>
            <w:r>
              <w:rPr>
                <w:rFonts w:hint="eastAsia"/>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Align w:val="center"/>
          </w:tcPr>
          <w:p>
            <w:pPr>
              <w:jc w:val="center"/>
              <w:rPr>
                <w:b/>
                <w:bCs/>
              </w:rPr>
            </w:pPr>
            <w:r>
              <w:rPr>
                <w:b/>
                <w:bCs/>
              </w:rPr>
              <w:t>课程类型</w:t>
            </w:r>
          </w:p>
        </w:tc>
        <w:tc>
          <w:tcPr>
            <w:tcW w:w="7995" w:type="dxa"/>
            <w:gridSpan w:val="6"/>
            <w:vAlign w:val="center"/>
          </w:tcPr>
          <w:p>
            <w:pPr>
              <w:jc w:val="center"/>
            </w:pPr>
            <w:r>
              <w:rPr/>
              <w:sym w:font="Wingdings 2" w:char="00A3"/>
            </w:r>
            <w:r>
              <w:t xml:space="preserve">A.公共基础课；  </w:t>
            </w:r>
            <w:r>
              <w:rPr/>
              <w:sym w:font="Wingdings 2" w:char="00A3"/>
            </w:r>
            <w:r>
              <w:t xml:space="preserve">B.专业基础课；  </w:t>
            </w:r>
            <w:r>
              <w:rPr/>
              <w:sym w:font="Wingdings 2" w:char="00A3"/>
            </w:r>
            <w:r>
              <w:t xml:space="preserve">C.专业核心课；  </w:t>
            </w:r>
            <w:r>
              <w:rPr/>
              <w:sym w:font="Wingdings 2" w:char="0052"/>
            </w:r>
            <w:r>
              <w:t>C.实践类课程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9174" w:type="dxa"/>
            <w:gridSpan w:val="7"/>
            <w:shd w:val="clear" w:color="auto" w:fill="FFC000"/>
            <w:vAlign w:val="center"/>
          </w:tcPr>
          <w:p>
            <w:pPr>
              <w:jc w:val="center"/>
            </w:pPr>
            <w:r>
              <w:rPr>
                <w:b/>
                <w:bCs/>
              </w:rPr>
              <w:t>教学设计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jc w:val="center"/>
              <w:rPr>
                <w:b/>
                <w:bCs/>
              </w:rPr>
            </w:pPr>
            <w:r>
              <w:rPr>
                <w:b/>
                <w:bCs/>
              </w:rPr>
              <w:t>思政育人目标</w:t>
            </w:r>
          </w:p>
        </w:tc>
        <w:tc>
          <w:tcPr>
            <w:tcW w:w="7995" w:type="dxa"/>
            <w:gridSpan w:val="6"/>
            <w:vAlign w:val="center"/>
          </w:tcPr>
          <w:p>
            <w:pPr>
              <w:snapToGrid w:val="0"/>
              <w:spacing w:line="360" w:lineRule="auto"/>
              <w:ind w:firstLine="420" w:firstLineChars="200"/>
              <w:rPr>
                <w:rFonts w:hint="default" w:eastAsia="宋体"/>
                <w:lang w:val="en-US" w:eastAsia="zh-CN"/>
              </w:rPr>
            </w:pPr>
            <w:r>
              <w:rPr>
                <w:rFonts w:hint="eastAsia"/>
                <w:lang w:val="en-US" w:eastAsia="zh-CN"/>
              </w:rPr>
              <w:t>结合本节课歌曲进行音乐教学，可以实现课程教学和思政理论课的并行，弘扬社会主义核心价值观：歌曲中蕴含着积极向上的人生态度和价值观，这与社会主义核心价值观相契合，可以引导学生树立正确的世界观、人生观和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Merge w:val="restart"/>
            <w:vAlign w:val="center"/>
          </w:tcPr>
          <w:p>
            <w:pPr>
              <w:jc w:val="center"/>
              <w:rPr>
                <w:b/>
                <w:bCs/>
              </w:rPr>
            </w:pPr>
            <w:r>
              <w:rPr>
                <w:b/>
                <w:bCs/>
              </w:rPr>
              <w:t>课程思政设计</w:t>
            </w:r>
          </w:p>
        </w:tc>
        <w:tc>
          <w:tcPr>
            <w:tcW w:w="1747" w:type="dxa"/>
            <w:vAlign w:val="center"/>
          </w:tcPr>
          <w:p>
            <w:pPr>
              <w:jc w:val="center"/>
              <w:rPr>
                <w:b/>
                <w:bCs/>
              </w:rPr>
            </w:pPr>
            <w:r>
              <w:rPr>
                <w:b/>
                <w:bCs/>
              </w:rPr>
              <w:t>课程思政元素</w:t>
            </w:r>
          </w:p>
        </w:tc>
        <w:tc>
          <w:tcPr>
            <w:tcW w:w="6248" w:type="dxa"/>
            <w:gridSpan w:val="5"/>
            <w:vAlign w:val="center"/>
          </w:tcPr>
          <w:p>
            <w:pPr>
              <w:rPr>
                <w:rFonts w:hint="default"/>
                <w:lang w:val="en-US" w:eastAsia="zh-CN"/>
              </w:rPr>
            </w:pPr>
            <w:r>
              <w:rPr>
                <w:rFonts w:hint="eastAsia"/>
                <w:lang w:val="en-US" w:eastAsia="zh-CN"/>
              </w:rPr>
              <w:t>社会主义核心价值观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融入知识点</w:t>
            </w:r>
          </w:p>
        </w:tc>
        <w:tc>
          <w:tcPr>
            <w:tcW w:w="6248" w:type="dxa"/>
            <w:gridSpan w:val="5"/>
            <w:vAlign w:val="center"/>
          </w:tcPr>
          <w:p>
            <w:pPr>
              <w:rPr>
                <w:rFonts w:hint="default" w:eastAsia="宋体"/>
                <w:lang w:val="en-US" w:eastAsia="zh-CN"/>
              </w:rPr>
            </w:pPr>
            <w:r>
              <w:rPr>
                <w:rFonts w:hint="eastAsia"/>
              </w:rPr>
              <w:t>实例讲解</w:t>
            </w:r>
            <w:r>
              <w:rPr>
                <w:rFonts w:hint="eastAsia"/>
                <w:lang w:val="en-US" w:eastAsia="zh-CN"/>
              </w:rPr>
              <w:t>《如愿》《灯火里的中国》</w:t>
            </w:r>
            <w:r>
              <w:rPr>
                <w:rFonts w:hint="eastAsia"/>
                <w:lang w:eastAsia="zh-CN"/>
              </w:rPr>
              <w:t>，</w:t>
            </w:r>
            <w:r>
              <w:rPr>
                <w:rFonts w:hint="eastAsia"/>
                <w:lang w:val="en-US" w:eastAsia="zh-CN"/>
              </w:rPr>
              <w:t>为歌曲进行伴奏和演唱。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1179" w:type="dxa"/>
            <w:vMerge w:val="continue"/>
            <w:vAlign w:val="center"/>
          </w:tcPr>
          <w:p>
            <w:pPr>
              <w:jc w:val="center"/>
              <w:rPr>
                <w:b/>
                <w:bCs/>
              </w:rPr>
            </w:pPr>
          </w:p>
        </w:tc>
        <w:tc>
          <w:tcPr>
            <w:tcW w:w="1747" w:type="dxa"/>
            <w:vAlign w:val="center"/>
          </w:tcPr>
          <w:p>
            <w:pPr>
              <w:jc w:val="center"/>
              <w:rPr>
                <w:b/>
                <w:bCs/>
              </w:rPr>
            </w:pPr>
            <w:r>
              <w:rPr>
                <w:b/>
                <w:bCs/>
              </w:rPr>
              <w:t>融入方式</w:t>
            </w:r>
          </w:p>
        </w:tc>
        <w:tc>
          <w:tcPr>
            <w:tcW w:w="6248" w:type="dxa"/>
            <w:gridSpan w:val="5"/>
            <w:vAlign w:val="center"/>
          </w:tcPr>
          <w:p>
            <w:pPr>
              <w:rPr>
                <w:rFonts w:hint="default" w:eastAsia="宋体"/>
                <w:lang w:val="en-US" w:eastAsia="zh-CN"/>
              </w:rPr>
            </w:pPr>
            <w:r>
              <w:rPr>
                <w:rFonts w:hint="eastAsia"/>
                <w:lang w:val="en-US" w:eastAsia="zh-CN"/>
              </w:rPr>
              <w:t>合作讨论、任务驱动、个人展示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174" w:type="dxa"/>
            <w:gridSpan w:val="7"/>
            <w:shd w:val="clear" w:color="auto" w:fill="FFC000"/>
            <w:vAlign w:val="center"/>
          </w:tcPr>
          <w:p>
            <w:pPr>
              <w:jc w:val="center"/>
              <w:rPr>
                <w:b/>
                <w:bCs/>
              </w:rPr>
            </w:pPr>
            <w:r>
              <w:rPr>
                <w:b/>
                <w:bCs/>
              </w:rPr>
              <w:t>教学实施过程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179" w:type="dxa"/>
            <w:vAlign w:val="center"/>
          </w:tcPr>
          <w:p>
            <w:pPr>
              <w:spacing w:line="360" w:lineRule="auto"/>
              <w:jc w:val="center"/>
              <w:rPr>
                <w:b/>
                <w:bCs/>
              </w:rPr>
            </w:pPr>
            <w:r>
              <w:rPr>
                <w:b/>
                <w:bCs/>
              </w:rPr>
              <w:t>教学引入</w:t>
            </w:r>
          </w:p>
        </w:tc>
        <w:tc>
          <w:tcPr>
            <w:tcW w:w="7995" w:type="dxa"/>
            <w:gridSpan w:val="6"/>
            <w:vAlign w:val="center"/>
          </w:tcPr>
          <w:p>
            <w:pPr>
              <w:spacing w:line="360" w:lineRule="auto"/>
              <w:ind w:firstLine="420" w:firstLineChars="200"/>
              <w:rPr>
                <w:rFonts w:hint="eastAsia" w:eastAsia="宋体"/>
                <w:lang w:eastAsia="zh-CN"/>
              </w:rPr>
            </w:pPr>
            <w:r>
              <w:rPr>
                <w:rFonts w:hint="eastAsia"/>
              </w:rPr>
              <w:t>实例讲解</w:t>
            </w:r>
            <w:r>
              <w:rPr>
                <w:rFonts w:hint="eastAsia"/>
                <w:lang w:val="en-US" w:eastAsia="zh-CN"/>
              </w:rPr>
              <w:t>《如愿》《灯火里的中国》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69" w:hRule="atLeast"/>
          <w:jc w:val="center"/>
        </w:trPr>
        <w:tc>
          <w:tcPr>
            <w:tcW w:w="1179" w:type="dxa"/>
            <w:vAlign w:val="center"/>
          </w:tcPr>
          <w:p>
            <w:pPr>
              <w:spacing w:line="360" w:lineRule="auto"/>
              <w:jc w:val="center"/>
              <w:rPr>
                <w:b/>
                <w:bCs/>
              </w:rPr>
            </w:pPr>
            <w:r>
              <w:rPr>
                <w:b/>
                <w:bCs/>
              </w:rPr>
              <w:t>教学展开</w:t>
            </w:r>
          </w:p>
        </w:tc>
        <w:tc>
          <w:tcPr>
            <w:tcW w:w="7995" w:type="dxa"/>
            <w:gridSpan w:val="6"/>
            <w:vAlign w:val="center"/>
          </w:tcPr>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lang w:val="en-US" w:eastAsia="zh-CN"/>
              </w:rPr>
              <w:t>教师：实例讲解</w:t>
            </w:r>
            <w:r>
              <w:rPr>
                <w:rFonts w:hint="eastAsia" w:asciiTheme="majorEastAsia" w:hAnsiTheme="majorEastAsia" w:eastAsiaTheme="majorEastAsia" w:cstheme="majorEastAsia"/>
                <w:sz w:val="21"/>
                <w:szCs w:val="21"/>
              </w:rPr>
              <w:t>歌曲编配练习</w:t>
            </w:r>
            <w:r>
              <w:rPr>
                <w:rFonts w:hint="eastAsia"/>
                <w:lang w:val="en-US" w:eastAsia="zh-CN"/>
              </w:rPr>
              <w:t>《如愿》《灯火里的中国》</w:t>
            </w:r>
            <w:r>
              <w:rPr>
                <w:rFonts w:hint="eastAsia" w:asciiTheme="majorEastAsia" w:hAnsiTheme="majorEastAsia" w:eastAsiaTheme="majorEastAsia" w:cstheme="majorEastAsia"/>
                <w:sz w:val="21"/>
                <w:szCs w:val="21"/>
              </w:rPr>
              <w:t>。</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1、教师要求学生按照实例讲解步骤完成歌曲的编配。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2、学生分别练习左右手的旋律与伴奏，配合完成歌曲的弹奏。</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3、教师巡回指导，及时纠正学生的错误。</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学生：进一步熟悉歌曲伴奏编配步骤，</w:t>
            </w:r>
            <w:r>
              <w:rPr>
                <w:rFonts w:hint="eastAsia" w:asciiTheme="majorEastAsia" w:hAnsiTheme="majorEastAsia" w:eastAsiaTheme="majorEastAsia" w:cstheme="majorEastAsia"/>
                <w:sz w:val="21"/>
                <w:szCs w:val="21"/>
              </w:rPr>
              <w:t>将伴奏的理论知识运用于实践操作。</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1、学生完成歌曲的自我编配。</w:t>
            </w:r>
          </w:p>
          <w:p>
            <w:pPr>
              <w:keepNext w:val="0"/>
              <w:keepLines w:val="0"/>
              <w:pageBreakBefore w:val="0"/>
              <w:widowControl/>
              <w:kinsoku/>
              <w:wordWrap/>
              <w:overflowPunct/>
              <w:topLinePunct w:val="0"/>
              <w:autoSpaceDE/>
              <w:autoSpaceDN/>
              <w:bidi w:val="0"/>
              <w:adjustRightInd/>
              <w:spacing w:line="360" w:lineRule="auto"/>
              <w:ind w:right="210" w:rightChars="100" w:firstLine="420" w:firstLineChars="200"/>
              <w:textAlignment w:val="auto"/>
              <w:rPr>
                <w:rFonts w:hint="eastAsia" w:asciiTheme="majorEastAsia" w:hAnsiTheme="majorEastAsia" w:eastAsiaTheme="majorEastAsia" w:cstheme="majorEastAsia"/>
                <w:sz w:val="21"/>
                <w:szCs w:val="21"/>
              </w:rPr>
            </w:pPr>
            <w:r>
              <w:rPr>
                <w:rFonts w:hint="eastAsia" w:asciiTheme="majorEastAsia" w:hAnsiTheme="majorEastAsia" w:eastAsiaTheme="majorEastAsia" w:cstheme="majorEastAsia"/>
                <w:sz w:val="21"/>
                <w:szCs w:val="21"/>
              </w:rPr>
              <w:t>2、学生配合练习歌曲的弹奏与演唱。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spacing w:line="360" w:lineRule="auto"/>
              <w:jc w:val="center"/>
              <w:rPr>
                <w:b/>
                <w:bCs/>
              </w:rPr>
            </w:pPr>
            <w:r>
              <w:rPr>
                <w:b/>
                <w:bCs/>
              </w:rPr>
              <w:t>教学总结</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auto"/>
              <w:ind w:firstLine="422" w:firstLineChars="200"/>
              <w:textAlignment w:val="auto"/>
              <w:rPr>
                <w:rFonts w:hint="eastAsia"/>
                <w:lang w:val="en-US" w:eastAsia="zh-CN"/>
              </w:rPr>
            </w:pPr>
            <w:r>
              <w:rPr>
                <w:rFonts w:hint="eastAsia"/>
                <w:b/>
                <w:bCs/>
                <w:lang w:val="en-US" w:eastAsia="zh-CN"/>
              </w:rPr>
              <w:t>【如愿】</w:t>
            </w:r>
            <w:r>
              <w:rPr>
                <w:rFonts w:hint="eastAsia"/>
                <w:lang w:val="en-US" w:eastAsia="zh-CN"/>
              </w:rPr>
              <w:t>是一首深受广大听众喜爱的歌曲，其歌词中富含深情的情感和富有哲理的人生观念。在思政教育中，可以通过对这首歌曲的欣赏和分析，实现“寓教于乐”和“寓教于美”的目标。</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lang w:val="en-US" w:eastAsia="zh-CN"/>
              </w:rPr>
            </w:pPr>
            <w:r>
              <w:rPr>
                <w:rFonts w:hint="eastAsia"/>
                <w:lang w:val="en-US" w:eastAsia="zh-CN"/>
              </w:rPr>
              <w:t>从思政目标的角度来看，该歌曲具有以下特点：</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lang w:val="en-US" w:eastAsia="zh-CN"/>
              </w:rPr>
            </w:pPr>
            <w:r>
              <w:rPr>
                <w:rFonts w:hint="eastAsia"/>
                <w:lang w:val="en-US" w:eastAsia="zh-CN"/>
              </w:rPr>
              <w:t>1. 培养学生的爱国情怀：《如愿》歌词中的深情情感和人生观念可以引导学生产生对祖国的热爱之情。</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lang w:val="en-US" w:eastAsia="zh-CN"/>
              </w:rPr>
            </w:pPr>
            <w:r>
              <w:rPr>
                <w:rFonts w:hint="eastAsia"/>
                <w:lang w:val="en-US" w:eastAsia="zh-CN"/>
              </w:rPr>
              <w:t>2. 提升学生的审美情趣：这首歌曲旋律优美，歌词富有诗意，对于培养学生的审美情趣具有积极的作用。</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lang w:val="en-US" w:eastAsia="zh-CN"/>
              </w:rPr>
            </w:pPr>
            <w:r>
              <w:rPr>
                <w:rFonts w:hint="eastAsia"/>
                <w:lang w:val="en-US" w:eastAsia="zh-CN"/>
              </w:rPr>
              <w:t>3. 增强学生的自我认知：通过歌词中的“你是遥遥的路，山野大雾里的灯，我是孩童啊，走在你的眼眸”，使学生更加明确自我定位，有目标地追求人生理想。</w:t>
            </w:r>
          </w:p>
          <w:p>
            <w:pPr>
              <w:keepNext w:val="0"/>
              <w:keepLines w:val="0"/>
              <w:pageBreakBefore w:val="0"/>
              <w:kinsoku/>
              <w:wordWrap/>
              <w:overflowPunct/>
              <w:topLinePunct w:val="0"/>
              <w:autoSpaceDE/>
              <w:autoSpaceDN/>
              <w:bidi w:val="0"/>
              <w:adjustRightInd/>
              <w:spacing w:line="360" w:lineRule="auto"/>
              <w:ind w:firstLine="422" w:firstLineChars="200"/>
              <w:textAlignment w:val="auto"/>
              <w:rPr>
                <w:rFonts w:hint="eastAsia"/>
                <w:lang w:val="en-US" w:eastAsia="zh-CN"/>
              </w:rPr>
            </w:pPr>
            <w:r>
              <w:rPr>
                <w:rFonts w:hint="eastAsia"/>
                <w:b/>
                <w:bCs/>
                <w:lang w:val="en-US" w:eastAsia="zh-CN"/>
              </w:rPr>
              <w:t>【灯火里的中国】</w:t>
            </w:r>
            <w:r>
              <w:rPr>
                <w:rFonts w:hint="eastAsia"/>
                <w:lang w:val="en-US" w:eastAsia="zh-CN"/>
              </w:rPr>
              <w:t>从思政目标的角度来看，该歌曲具有以下特点：</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歌曲《灯火里的中国》是一首充满热情的歌曲，歌词紧扣时代，以大湾区的都市街巷、社区广场、远山村落、海湾港口为背景，展现了“灯火里”的繁华似锦和安详宁静。同时，该歌曲也是一部富有思政教育意义的微课，通过讲述我国电力工人艰苦奋斗的故事，深刻展示了我国在决战小康路上实现全民用电的伟大成就和历史意义。</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从思政目标的角度来看，这首歌曲具有以下特点：</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1. 提升学生的民族自豪感：《灯火里的中国》歌词中蕴含着中国共产党带领人民创造灯火辉煌的中国梦的历史，可以引导学生产生对祖国的热爱之情。</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2. 培养学生的审美情趣：这首歌曲旋律优美，歌词富有诗意，对于培养学生的审美情趣具有积极的作用。</w:t>
            </w:r>
          </w:p>
          <w:p>
            <w:pPr>
              <w:keepNext w:val="0"/>
              <w:keepLines w:val="0"/>
              <w:pageBreakBefore w:val="0"/>
              <w:kinsoku/>
              <w:wordWrap/>
              <w:overflowPunct/>
              <w:topLinePunct w:val="0"/>
              <w:autoSpaceDE/>
              <w:autoSpaceDN/>
              <w:bidi w:val="0"/>
              <w:adjustRightInd/>
              <w:spacing w:line="360" w:lineRule="auto"/>
              <w:ind w:firstLine="420" w:firstLineChars="200"/>
              <w:textAlignment w:val="auto"/>
              <w:rPr>
                <w:rFonts w:hint="eastAsia" w:asciiTheme="majorEastAsia" w:hAnsiTheme="majorEastAsia" w:eastAsiaTheme="majorEastAsia" w:cstheme="majorEastAsia"/>
                <w:sz w:val="21"/>
                <w:szCs w:val="21"/>
                <w:lang w:val="en-US" w:eastAsia="zh-CN"/>
              </w:rPr>
            </w:pPr>
            <w:r>
              <w:rPr>
                <w:rFonts w:hint="eastAsia" w:asciiTheme="majorEastAsia" w:hAnsiTheme="majorEastAsia" w:eastAsiaTheme="majorEastAsia" w:cstheme="majorEastAsia"/>
                <w:sz w:val="21"/>
                <w:szCs w:val="21"/>
                <w:lang w:val="en-US" w:eastAsia="zh-CN"/>
              </w:rPr>
              <w:t>3. 弘扬社会主义核心价值观：歌曲中蕴含着积极向上的人生态度和价值观，这与社会主义核心价值观相契合，可以引导学生树立正确的世界观、人生观和价值观。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79" w:type="dxa"/>
            <w:vAlign w:val="center"/>
          </w:tcPr>
          <w:p>
            <w:pPr>
              <w:spacing w:line="360" w:lineRule="auto"/>
              <w:jc w:val="center"/>
              <w:rPr>
                <w:b/>
                <w:bCs/>
              </w:rPr>
            </w:pPr>
            <w:r>
              <w:rPr>
                <w:b/>
                <w:bCs/>
              </w:rPr>
              <w:t>预期教学成效</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auto"/>
              <w:ind w:firstLine="420" w:firstLineChars="200"/>
              <w:textAlignment w:val="auto"/>
            </w:pPr>
            <w:r>
              <w:t>通过学习和弹奏歌曲，可以激发学生的奋斗精神，使他们在学习、工作和生活中，始终保持积极向上的态度，为实现自己的人生价值而努力奋斗。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179" w:type="dxa"/>
            <w:vAlign w:val="center"/>
          </w:tcPr>
          <w:p>
            <w:pPr>
              <w:spacing w:line="360" w:lineRule="auto"/>
              <w:jc w:val="center"/>
              <w:rPr>
                <w:b/>
                <w:bCs/>
              </w:rPr>
            </w:pPr>
            <w:r>
              <w:rPr>
                <w:b/>
                <w:bCs/>
              </w:rPr>
              <w:t>特色与创新</w:t>
            </w:r>
          </w:p>
        </w:tc>
        <w:tc>
          <w:tcPr>
            <w:tcW w:w="7995" w:type="dxa"/>
            <w:gridSpan w:val="6"/>
            <w:vAlign w:val="center"/>
          </w:tcPr>
          <w:p>
            <w:pPr>
              <w:keepNext w:val="0"/>
              <w:keepLines w:val="0"/>
              <w:pageBreakBefore w:val="0"/>
              <w:kinsoku/>
              <w:wordWrap/>
              <w:overflowPunct/>
              <w:topLinePunct w:val="0"/>
              <w:autoSpaceDE/>
              <w:autoSpaceDN/>
              <w:bidi w:val="0"/>
              <w:adjustRightInd/>
              <w:spacing w:line="360" w:lineRule="auto"/>
              <w:ind w:firstLine="420" w:firstLineChars="200"/>
              <w:textAlignment w:val="auto"/>
            </w:pPr>
            <w:r>
              <w:rPr>
                <w:rFonts w:hint="eastAsia"/>
                <w:lang w:val="en-US" w:eastAsia="zh-CN"/>
              </w:rPr>
              <w:t>通过小组和个人展示，锻炼学生心理素质，并从展示中收获成就感。</w:t>
            </w:r>
          </w:p>
        </w:tc>
      </w:tr>
    </w:tbl>
    <w:p>
      <w:pPr>
        <w:spacing w:line="360" w:lineRule="auto"/>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both"/>
        <w:rPr>
          <w:rFonts w:hint="eastAsia"/>
          <w:b/>
          <w:sz w:val="28"/>
          <w:szCs w:val="28"/>
        </w:rPr>
      </w:pPr>
    </w:p>
    <w:p>
      <w:pPr>
        <w:spacing w:line="360" w:lineRule="auto"/>
        <w:jc w:val="center"/>
        <w:rPr>
          <w:rFonts w:hint="eastAsia" w:eastAsia="宋体"/>
          <w:b/>
          <w:sz w:val="28"/>
          <w:szCs w:val="28"/>
          <w:lang w:eastAsia="zh-CN"/>
        </w:rPr>
      </w:pPr>
      <w:r>
        <w:rPr>
          <w:rFonts w:hint="eastAsia"/>
          <w:b/>
          <w:sz w:val="28"/>
          <w:szCs w:val="28"/>
        </w:rPr>
        <w:t>学生平时学习情况记录表</w:t>
      </w:r>
      <w:r>
        <w:rPr>
          <w:rFonts w:hint="eastAsia"/>
          <w:b/>
          <w:sz w:val="28"/>
          <w:szCs w:val="28"/>
          <w:lang w:eastAsia="zh-CN"/>
        </w:rPr>
        <w:t>（</w:t>
      </w:r>
      <w:r>
        <w:rPr>
          <w:rFonts w:hint="eastAsia"/>
          <w:b/>
          <w:sz w:val="28"/>
          <w:szCs w:val="28"/>
          <w:lang w:val="en-US" w:eastAsia="zh-CN"/>
        </w:rPr>
        <w:t>可自行设计</w:t>
      </w:r>
      <w:r>
        <w:rPr>
          <w:rFonts w:hint="eastAsia"/>
          <w:b/>
          <w:sz w:val="28"/>
          <w:szCs w:val="28"/>
          <w:lang w:eastAsia="zh-CN"/>
        </w:rPr>
        <w:t>）</w:t>
      </w: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p>
    <w:p>
      <w:pPr>
        <w:jc w:val="center"/>
        <w:rPr>
          <w:rFonts w:hint="eastAsia"/>
          <w:b/>
          <w:bCs/>
          <w:sz w:val="28"/>
          <w:szCs w:val="28"/>
        </w:rPr>
      </w:pPr>
      <w:r>
        <w:rPr>
          <w:rFonts w:hint="eastAsia"/>
          <w:b/>
          <w:bCs/>
          <w:sz w:val="28"/>
          <w:szCs w:val="28"/>
        </w:rPr>
        <w:t>课程考试成绩登记表</w:t>
      </w:r>
    </w:p>
    <w:p>
      <w:pPr>
        <w:jc w:val="center"/>
        <w:rPr>
          <w:rFonts w:hint="eastAsia" w:eastAsia="宋体"/>
          <w:b/>
          <w:bCs/>
          <w:sz w:val="32"/>
          <w:lang w:eastAsia="zh-CN"/>
        </w:rPr>
      </w:pPr>
      <w:r>
        <w:rPr>
          <w:rFonts w:hint="eastAsia"/>
          <w:b/>
          <w:bCs/>
          <w:sz w:val="32"/>
          <w:lang w:eastAsia="zh-CN"/>
        </w:rPr>
        <w:t>（</w:t>
      </w:r>
      <w:r>
        <w:rPr>
          <w:rFonts w:hint="eastAsia"/>
          <w:b/>
          <w:bCs/>
          <w:sz w:val="32"/>
          <w:lang w:val="en-US" w:eastAsia="zh-CN"/>
        </w:rPr>
        <w:t>教务系统导出格式二</w:t>
      </w:r>
      <w:r>
        <w:rPr>
          <w:rFonts w:hint="eastAsia"/>
          <w:b/>
          <w:bCs/>
          <w:sz w:val="32"/>
          <w:lang w:eastAsia="zh-CN"/>
        </w:rPr>
        <w:t>）</w:t>
      </w:r>
    </w:p>
    <w:p>
      <w:pPr>
        <w:jc w:val="center"/>
        <w:rPr>
          <w:rFonts w:hint="eastAsia"/>
          <w:b/>
          <w:bCs/>
          <w:sz w:val="32"/>
        </w:rPr>
      </w:pPr>
    </w:p>
    <w:p>
      <w:pPr>
        <w:jc w:val="center"/>
        <w:rPr>
          <w:rFonts w:hint="eastAsia"/>
          <w:b/>
          <w:bCs/>
          <w:sz w:val="32"/>
        </w:rPr>
      </w:pPr>
      <w:r>
        <w:rPr>
          <w:rFonts w:hint="eastAsia"/>
          <w:b/>
          <w:bCs/>
          <w:sz w:val="32"/>
        </w:rPr>
        <w:t>课程考试卷面成绩分析表</w:t>
      </w:r>
    </w:p>
    <w:p>
      <w:pPr>
        <w:jc w:val="center"/>
        <w:rPr>
          <w:rFonts w:hint="eastAsia" w:eastAsia="宋体"/>
          <w:b/>
          <w:bCs/>
          <w:sz w:val="32"/>
          <w:lang w:eastAsia="zh-CN"/>
        </w:rPr>
      </w:pPr>
      <w:r>
        <w:rPr>
          <w:rFonts w:hint="eastAsia"/>
          <w:b/>
          <w:bCs/>
          <w:sz w:val="32"/>
          <w:lang w:eastAsia="zh-CN"/>
        </w:rPr>
        <w:t>（</w:t>
      </w:r>
      <w:r>
        <w:rPr>
          <w:rFonts w:hint="eastAsia"/>
          <w:b/>
          <w:bCs/>
          <w:sz w:val="32"/>
          <w:lang w:val="en-US" w:eastAsia="zh-CN"/>
        </w:rPr>
        <w:t>教务系统导出</w:t>
      </w:r>
      <w:r>
        <w:rPr>
          <w:rFonts w:hint="eastAsia"/>
          <w:b/>
          <w:bCs/>
          <w:sz w:val="32"/>
          <w:lang w:eastAsia="zh-CN"/>
        </w:rPr>
        <w:t>）</w:t>
      </w:r>
    </w:p>
    <w:p>
      <w:pPr>
        <w:jc w:val="right"/>
        <w:rPr>
          <w:rFonts w:hint="eastAsia"/>
          <w:sz w:val="18"/>
        </w:rPr>
      </w:pPr>
    </w:p>
    <w:p>
      <w:pPr>
        <w:jc w:val="right"/>
        <w:rPr>
          <w:rFonts w:hint="eastAsia"/>
          <w:sz w:val="18"/>
        </w:rPr>
      </w:pPr>
    </w:p>
    <w:p>
      <w:pPr>
        <w:jc w:val="right"/>
        <w:rPr>
          <w:rFonts w:hint="eastAsia"/>
          <w:sz w:val="18"/>
        </w:rPr>
      </w:pPr>
    </w:p>
    <w:p>
      <w:pPr>
        <w:jc w:val="center"/>
        <w:rPr>
          <w:rFonts w:hint="eastAsia" w:ascii="Times New Roman" w:hAnsi="Times New Roman" w:eastAsia="宋体" w:cs="Times New Roman"/>
          <w:b/>
          <w:bCs/>
          <w:sz w:val="32"/>
          <w:lang w:eastAsia="zh-CN"/>
        </w:rPr>
      </w:pPr>
      <w:r>
        <w:rPr>
          <w:rFonts w:hint="eastAsia"/>
          <w:b/>
          <w:bCs/>
          <w:sz w:val="32"/>
        </w:rPr>
        <w:t>课程教学总</w:t>
      </w:r>
      <w:r>
        <w:rPr>
          <w:rFonts w:hint="eastAsia" w:ascii="Times New Roman" w:hAnsi="Times New Roman" w:eastAsia="宋体" w:cs="Times New Roman"/>
          <w:b/>
          <w:bCs/>
          <w:sz w:val="32"/>
        </w:rPr>
        <w:t>结</w:t>
      </w:r>
      <w:r>
        <w:rPr>
          <w:rFonts w:hint="eastAsia" w:ascii="Times New Roman" w:hAnsi="Times New Roman" w:eastAsia="宋体" w:cs="Times New Roman"/>
          <w:b/>
          <w:bCs/>
          <w:sz w:val="32"/>
          <w:lang w:eastAsia="zh-CN"/>
        </w:rPr>
        <w:t>与反思</w:t>
      </w:r>
    </w:p>
    <w:p>
      <w:pPr>
        <w:jc w:val="center"/>
        <w:rPr>
          <w:rFonts w:hint="eastAsia" w:eastAsia="宋体"/>
          <w:b/>
          <w:bCs/>
          <w:sz w:val="32"/>
          <w:lang w:eastAsia="zh-CN"/>
        </w:rPr>
      </w:pPr>
      <w:r>
        <w:rPr>
          <w:rFonts w:hint="eastAsia"/>
          <w:b/>
          <w:bCs/>
          <w:sz w:val="32"/>
          <w:lang w:eastAsia="zh-CN"/>
        </w:rPr>
        <w:t>（</w:t>
      </w:r>
      <w:r>
        <w:rPr>
          <w:rFonts w:hint="eastAsia"/>
          <w:b/>
          <w:bCs/>
          <w:sz w:val="32"/>
          <w:lang w:val="en-US" w:eastAsia="zh-CN"/>
        </w:rPr>
        <w:t>自定格式</w:t>
      </w:r>
      <w:r>
        <w:rPr>
          <w:rFonts w:hint="eastAsia"/>
          <w:b/>
          <w:bCs/>
          <w:sz w:val="32"/>
          <w:lang w:eastAsia="zh-CN"/>
        </w:rPr>
        <w:t>）</w:t>
      </w:r>
    </w:p>
    <w:p>
      <w:pPr>
        <w:jc w:val="center"/>
        <w:rPr>
          <w:rFonts w:hint="eastAsia" w:ascii="Times New Roman" w:hAnsi="Times New Roman" w:eastAsia="宋体" w:cs="Times New Roman"/>
          <w:b/>
          <w:bCs/>
          <w:sz w:val="32"/>
          <w:lang w:eastAsia="zh-CN"/>
        </w:rPr>
      </w:pPr>
    </w:p>
    <w:p/>
    <w:p/>
    <w:p/>
    <w:p/>
    <w:p/>
    <w:p/>
    <w:p/>
    <w:p/>
    <w:p/>
    <w:p/>
    <w:p/>
    <w:p/>
    <w:p/>
    <w:p/>
    <w:p/>
    <w:p/>
    <w:p/>
    <w:p/>
    <w:p/>
    <w:p/>
    <w:p/>
    <w:p/>
    <w:p/>
    <w:p/>
    <w:p/>
    <w:p/>
    <w:p/>
    <w:p>
      <w:pPr>
        <w:ind w:firstLine="2650" w:firstLineChars="600"/>
        <w:jc w:val="both"/>
        <w:rPr>
          <w:rFonts w:hint="eastAsia" w:asciiTheme="minorEastAsia" w:hAnsiTheme="minorEastAsia" w:eastAsiaTheme="minorEastAsia" w:cstheme="minorEastAsia"/>
          <w:b/>
          <w:bCs/>
          <w:sz w:val="44"/>
          <w:szCs w:val="44"/>
        </w:rPr>
      </w:pPr>
      <w:r>
        <w:rPr>
          <w:rFonts w:hint="eastAsia" w:asciiTheme="minorEastAsia" w:hAnsiTheme="minorEastAsia" w:eastAsiaTheme="minorEastAsia" w:cstheme="minorEastAsia"/>
          <w:b/>
          <w:bCs/>
          <w:sz w:val="44"/>
          <w:szCs w:val="44"/>
        </w:rPr>
        <w:t>教学总结与反思</w:t>
      </w:r>
    </w:p>
    <w:p>
      <w:pPr>
        <w:rPr>
          <w:rFonts w:hint="eastAsia" w:asciiTheme="minorEastAsia" w:hAnsiTheme="minorEastAsia" w:eastAsiaTheme="minorEastAsia" w:cstheme="minorEastAsia"/>
          <w:sz w:val="24"/>
          <w:szCs w:val="24"/>
        </w:rPr>
      </w:pP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教授学前教育专业钢琴即兴伴奏课程的过程中，我深刻体会到了这门课程的重要性和挑战性。通过这一学期的教学实践，我对钢琴即兴伴奏的教学方法和策略有了更深入的了解，也对自己的教学过程进行了总结与反思。</w:t>
      </w:r>
    </w:p>
    <w:p>
      <w:pPr>
        <w:spacing w:line="360" w:lineRule="auto"/>
        <w:ind w:firstLine="482" w:firstLineChars="20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一、总结</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学生的兴趣和动力是学习钢琴即兴伴奏的关键。在教学过程中，我注重激发学生的学习兴趣，让他们感受到钢琴即兴伴奏的魅力。通过让学生参与课堂活动、欣赏优秀的钢琴作品等方式，提高学生的学习积极性。</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2.基本技能的训练是钢琴即兴伴奏的基础。在教学过程中，我重视学生的基本技能训练，如音阶、和弦、节奏等。通过反复练习，使学生掌握这些基本技能，为即兴伴奏打下坚实的基础。</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3.培养学生的创新能力和音乐审美能力。在教学过程中，我鼓励学生进行即兴创作，发挥他们的想象力和创造力。同时，我还引导学生欣赏优秀的钢琴作品，培养他们的音乐审美能力。</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4.注重学生的实践能力。在教学过程中，我安排了大量的课堂实践活动，让学生在实际演奏中掌握即兴伴奏的技巧。通过模拟演出、合作演奏等方式，提高学生的实践能力。</w:t>
      </w:r>
    </w:p>
    <w:p>
      <w:pPr>
        <w:spacing w:line="360" w:lineRule="auto"/>
        <w:ind w:firstLine="482" w:firstLineChars="200"/>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二、反思</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1.教学内容和方法的优化。在今后的教学过程中，我将进一步优化教学内容和方法，使之更加符合学生的实际需求。例如，我可以引入更多的优秀钢琴作品，让学生在欣赏中学习和进步。</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2.关注学生的个体差异。在教学过程中，我发现学生之间的个体差异较大，有的学生基础较好，有的学生则较慢。因此，我需要关注每个学生的具体情况，因材施教，帮助他们克服困难，提高学习效果。</w:t>
      </w:r>
    </w:p>
    <w:p>
      <w:pPr>
        <w:spacing w:line="360" w:lineRule="auto"/>
        <w:ind w:firstLine="480" w:firstLineChars="20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3.提高教学质量。在今后的教学过程中，我将不断提高自己的教学水平，努力提高教学质量。例如，我可以参加教育培训、研讨会等活动，学习先进的教学理念和方法，提升自己的教育教学能力。</w:t>
      </w:r>
    </w:p>
    <w:p>
      <w:pPr>
        <w:spacing w:line="360" w:lineRule="auto"/>
        <w:ind w:firstLine="480" w:firstLineChars="200"/>
        <w:rPr>
          <w:rFonts w:hint="eastAsia" w:asciiTheme="minorEastAsia" w:hAnsiTheme="minorEastAsia" w:eastAsiaTheme="minorEastAsia" w:cstheme="minorEastAsia"/>
          <w:sz w:val="24"/>
          <w:szCs w:val="24"/>
        </w:rPr>
      </w:pPr>
    </w:p>
    <w:p>
      <w:pPr>
        <w:spacing w:line="360" w:lineRule="auto"/>
        <w:ind w:firstLine="480" w:firstLineChars="200"/>
        <w:rPr>
          <w:rFonts w:hint="eastAsia" w:asciiTheme="minorEastAsia" w:hAnsiTheme="minorEastAsia" w:eastAsiaTheme="minorEastAsia" w:cstheme="minorEastAsia"/>
          <w:sz w:val="24"/>
          <w:szCs w:val="24"/>
        </w:rPr>
      </w:pPr>
    </w:p>
    <w:p>
      <w:pPr>
        <w:spacing w:line="360" w:lineRule="auto"/>
        <w:ind w:firstLine="480" w:firstLineChars="200"/>
        <w:rPr>
          <w:rFonts w:hint="eastAsia" w:asciiTheme="minorEastAsia" w:hAnsiTheme="minorEastAsia" w:eastAsiaTheme="minorEastAsia" w:cstheme="minorEastAsia"/>
          <w:sz w:val="24"/>
          <w:szCs w:val="24"/>
        </w:rPr>
      </w:pPr>
    </w:p>
    <w:p>
      <w:pPr>
        <w:spacing w:line="360" w:lineRule="auto"/>
        <w:ind w:firstLine="480" w:firstLineChars="200"/>
        <w:rPr>
          <w:rFonts w:hint="eastAsia" w:asciiTheme="minorEastAsia" w:hAnsiTheme="minorEastAsia" w:eastAsiaTheme="minorEastAsia" w:cstheme="minorEastAsia"/>
          <w:sz w:val="24"/>
          <w:szCs w:val="24"/>
        </w:rPr>
      </w:pPr>
    </w:p>
    <w:p>
      <w:pPr>
        <w:spacing w:line="360" w:lineRule="auto"/>
        <w:rPr>
          <w:rFonts w:hint="eastAsia" w:asciiTheme="minorEastAsia" w:hAnsiTheme="minorEastAsia" w:eastAsiaTheme="minorEastAsia" w:cstheme="minorEastAsia"/>
          <w:sz w:val="24"/>
          <w:szCs w:val="24"/>
        </w:rPr>
      </w:pPr>
    </w:p>
    <w:sectPr>
      <w:pgSz w:w="11906" w:h="16838"/>
      <w:pgMar w:top="964" w:right="1134" w:bottom="1021" w:left="181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0000000000000000000"/>
    <w:charset w:val="86"/>
    <w:family w:val="roma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方正小标宋简体">
    <w:altName w:val="方正舒体"/>
    <w:panose1 w:val="02000000000000000000"/>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华文中宋">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 w:name="方正黑体简体">
    <w:altName w:val="微软雅黑"/>
    <w:panose1 w:val="00000000000000000000"/>
    <w:charset w:val="86"/>
    <w:family w:val="auto"/>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Wingdings 2">
    <w:panose1 w:val="05020102010507070707"/>
    <w:charset w:val="02"/>
    <w:family w:val="auto"/>
    <w:pitch w:val="default"/>
    <w:sig w:usb0="00000000" w:usb1="00000000" w:usb2="00000000" w:usb3="00000000" w:csb0="80000000" w:csb1="00000000"/>
  </w:font>
  <w:font w:name="仿宋">
    <w:panose1 w:val="02010609060101010101"/>
    <w:charset w:val="86"/>
    <w:family w:val="modern"/>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9641922"/>
    </w:sdtPr>
    <w:sdtContent>
      <w:p>
        <w:pPr>
          <w:pStyle w:val="5"/>
          <w:jc w:val="center"/>
        </w:pPr>
        <w:r>
          <w:fldChar w:fldCharType="begin"/>
        </w:r>
        <w:r>
          <w:instrText xml:space="preserve"> PAGE   \* MERGEFORMAT </w:instrText>
        </w:r>
        <w:r>
          <w:fldChar w:fldCharType="separate"/>
        </w:r>
        <w:r>
          <w:rPr>
            <w:lang w:val="zh-CN"/>
          </w:rPr>
          <w:t>1</w:t>
        </w:r>
        <w:r>
          <w:rPr>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5237288"/>
    </w:sdtPr>
    <w:sdtContent>
      <w:p>
        <w:pPr>
          <w:pStyle w:val="5"/>
          <w:jc w:val="center"/>
        </w:pPr>
        <w:r>
          <w:fldChar w:fldCharType="begin"/>
        </w:r>
        <w:r>
          <w:instrText xml:space="preserve"> PAGE   \* MERGEFORMAT </w:instrText>
        </w:r>
        <w:r>
          <w:fldChar w:fldCharType="separate"/>
        </w:r>
        <w:r>
          <w:rPr>
            <w:lang w:val="zh-CN"/>
          </w:rPr>
          <w:t>0</w:t>
        </w:r>
        <w:r>
          <w:rPr>
            <w:lang w:val="zh-CN"/>
          </w:rP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159975"/>
    <w:multiLevelType w:val="singleLevel"/>
    <w:tmpl w:val="97159975"/>
    <w:lvl w:ilvl="0" w:tentative="0">
      <w:start w:val="15"/>
      <w:numFmt w:val="decimal"/>
      <w:lvlText w:val="%1."/>
      <w:lvlJc w:val="left"/>
      <w:pPr>
        <w:tabs>
          <w:tab w:val="left" w:pos="312"/>
        </w:tabs>
      </w:pPr>
    </w:lvl>
  </w:abstractNum>
  <w:abstractNum w:abstractNumId="1">
    <w:nsid w:val="A0975A15"/>
    <w:multiLevelType w:val="singleLevel"/>
    <w:tmpl w:val="A0975A15"/>
    <w:lvl w:ilvl="0" w:tentative="0">
      <w:start w:val="1"/>
      <w:numFmt w:val="decimal"/>
      <w:lvlText w:val="%1."/>
      <w:lvlJc w:val="left"/>
      <w:pPr>
        <w:tabs>
          <w:tab w:val="left" w:pos="312"/>
        </w:tabs>
      </w:pPr>
    </w:lvl>
  </w:abstractNum>
  <w:abstractNum w:abstractNumId="2">
    <w:nsid w:val="A38A5B22"/>
    <w:multiLevelType w:val="singleLevel"/>
    <w:tmpl w:val="A38A5B22"/>
    <w:lvl w:ilvl="0" w:tentative="0">
      <w:start w:val="1"/>
      <w:numFmt w:val="chineseCounting"/>
      <w:suff w:val="nothing"/>
      <w:lvlText w:val="%1、"/>
      <w:lvlJc w:val="left"/>
      <w:rPr>
        <w:rFonts w:hint="eastAsia"/>
      </w:rPr>
    </w:lvl>
  </w:abstractNum>
  <w:abstractNum w:abstractNumId="3">
    <w:nsid w:val="A5426406"/>
    <w:multiLevelType w:val="singleLevel"/>
    <w:tmpl w:val="A5426406"/>
    <w:lvl w:ilvl="0" w:tentative="0">
      <w:start w:val="4"/>
      <w:numFmt w:val="decimal"/>
      <w:lvlText w:val="%1."/>
      <w:lvlJc w:val="left"/>
      <w:pPr>
        <w:tabs>
          <w:tab w:val="left" w:pos="312"/>
        </w:tabs>
      </w:pPr>
    </w:lvl>
  </w:abstractNum>
  <w:abstractNum w:abstractNumId="4">
    <w:nsid w:val="CB45993A"/>
    <w:multiLevelType w:val="singleLevel"/>
    <w:tmpl w:val="CB45993A"/>
    <w:lvl w:ilvl="0" w:tentative="0">
      <w:start w:val="1"/>
      <w:numFmt w:val="chineseCounting"/>
      <w:suff w:val="nothing"/>
      <w:lvlText w:val="%1、"/>
      <w:lvlJc w:val="left"/>
      <w:rPr>
        <w:rFonts w:hint="eastAsia"/>
      </w:rPr>
    </w:lvl>
  </w:abstractNum>
  <w:abstractNum w:abstractNumId="5">
    <w:nsid w:val="D146D2C4"/>
    <w:multiLevelType w:val="singleLevel"/>
    <w:tmpl w:val="D146D2C4"/>
    <w:lvl w:ilvl="0" w:tentative="0">
      <w:start w:val="1"/>
      <w:numFmt w:val="chineseCounting"/>
      <w:suff w:val="nothing"/>
      <w:lvlText w:val="%1、"/>
      <w:lvlJc w:val="left"/>
      <w:rPr>
        <w:rFonts w:hint="eastAsia"/>
      </w:rPr>
    </w:lvl>
  </w:abstractNum>
  <w:abstractNum w:abstractNumId="6">
    <w:nsid w:val="D744A9AE"/>
    <w:multiLevelType w:val="singleLevel"/>
    <w:tmpl w:val="D744A9AE"/>
    <w:lvl w:ilvl="0" w:tentative="0">
      <w:start w:val="1"/>
      <w:numFmt w:val="chineseCounting"/>
      <w:suff w:val="nothing"/>
      <w:lvlText w:val="%1、"/>
      <w:lvlJc w:val="left"/>
      <w:rPr>
        <w:rFonts w:hint="eastAsia"/>
      </w:rPr>
    </w:lvl>
  </w:abstractNum>
  <w:abstractNum w:abstractNumId="7">
    <w:nsid w:val="DC6967B9"/>
    <w:multiLevelType w:val="singleLevel"/>
    <w:tmpl w:val="DC6967B9"/>
    <w:lvl w:ilvl="0" w:tentative="0">
      <w:start w:val="1"/>
      <w:numFmt w:val="chineseCounting"/>
      <w:suff w:val="nothing"/>
      <w:lvlText w:val="%1、"/>
      <w:lvlJc w:val="left"/>
      <w:rPr>
        <w:rFonts w:hint="eastAsia"/>
      </w:rPr>
    </w:lvl>
  </w:abstractNum>
  <w:abstractNum w:abstractNumId="8">
    <w:nsid w:val="EE6B3AD9"/>
    <w:multiLevelType w:val="singleLevel"/>
    <w:tmpl w:val="EE6B3AD9"/>
    <w:lvl w:ilvl="0" w:tentative="0">
      <w:start w:val="1"/>
      <w:numFmt w:val="chineseCounting"/>
      <w:suff w:val="nothing"/>
      <w:lvlText w:val="%1、"/>
      <w:lvlJc w:val="left"/>
      <w:rPr>
        <w:rFonts w:hint="eastAsia"/>
      </w:rPr>
    </w:lvl>
  </w:abstractNum>
  <w:abstractNum w:abstractNumId="9">
    <w:nsid w:val="F51C454F"/>
    <w:multiLevelType w:val="singleLevel"/>
    <w:tmpl w:val="F51C454F"/>
    <w:lvl w:ilvl="0" w:tentative="0">
      <w:start w:val="1"/>
      <w:numFmt w:val="chineseCounting"/>
      <w:suff w:val="nothing"/>
      <w:lvlText w:val="%1、"/>
      <w:lvlJc w:val="left"/>
      <w:rPr>
        <w:rFonts w:hint="eastAsia"/>
      </w:rPr>
    </w:lvl>
  </w:abstractNum>
  <w:abstractNum w:abstractNumId="10">
    <w:nsid w:val="F7D3117C"/>
    <w:multiLevelType w:val="singleLevel"/>
    <w:tmpl w:val="F7D3117C"/>
    <w:lvl w:ilvl="0" w:tentative="0">
      <w:start w:val="1"/>
      <w:numFmt w:val="chineseCounting"/>
      <w:suff w:val="nothing"/>
      <w:lvlText w:val="%1、"/>
      <w:lvlJc w:val="left"/>
      <w:rPr>
        <w:rFonts w:hint="eastAsia"/>
      </w:rPr>
    </w:lvl>
  </w:abstractNum>
  <w:abstractNum w:abstractNumId="11">
    <w:nsid w:val="11500975"/>
    <w:multiLevelType w:val="singleLevel"/>
    <w:tmpl w:val="11500975"/>
    <w:lvl w:ilvl="0" w:tentative="0">
      <w:start w:val="1"/>
      <w:numFmt w:val="chineseCounting"/>
      <w:suff w:val="nothing"/>
      <w:lvlText w:val="%1、"/>
      <w:lvlJc w:val="left"/>
      <w:rPr>
        <w:rFonts w:hint="eastAsia"/>
      </w:rPr>
    </w:lvl>
  </w:abstractNum>
  <w:abstractNum w:abstractNumId="12">
    <w:nsid w:val="1CCE54E2"/>
    <w:multiLevelType w:val="singleLevel"/>
    <w:tmpl w:val="1CCE54E2"/>
    <w:lvl w:ilvl="0" w:tentative="0">
      <w:start w:val="1"/>
      <w:numFmt w:val="chineseCounting"/>
      <w:suff w:val="nothing"/>
      <w:lvlText w:val="%1、"/>
      <w:lvlJc w:val="left"/>
      <w:rPr>
        <w:rFonts w:hint="eastAsia"/>
      </w:rPr>
    </w:lvl>
  </w:abstractNum>
  <w:abstractNum w:abstractNumId="13">
    <w:nsid w:val="28F02484"/>
    <w:multiLevelType w:val="singleLevel"/>
    <w:tmpl w:val="28F02484"/>
    <w:lvl w:ilvl="0" w:tentative="0">
      <w:start w:val="1"/>
      <w:numFmt w:val="chineseCounting"/>
      <w:suff w:val="nothing"/>
      <w:lvlText w:val="%1、"/>
      <w:lvlJc w:val="left"/>
      <w:rPr>
        <w:rFonts w:hint="eastAsia"/>
      </w:rPr>
    </w:lvl>
  </w:abstractNum>
  <w:abstractNum w:abstractNumId="14">
    <w:nsid w:val="34124709"/>
    <w:multiLevelType w:val="singleLevel"/>
    <w:tmpl w:val="34124709"/>
    <w:lvl w:ilvl="0" w:tentative="0">
      <w:start w:val="1"/>
      <w:numFmt w:val="chineseCounting"/>
      <w:suff w:val="nothing"/>
      <w:lvlText w:val="%1、"/>
      <w:lvlJc w:val="left"/>
      <w:rPr>
        <w:rFonts w:hint="eastAsia"/>
      </w:rPr>
    </w:lvl>
  </w:abstractNum>
  <w:abstractNum w:abstractNumId="15">
    <w:nsid w:val="3D0A74EC"/>
    <w:multiLevelType w:val="singleLevel"/>
    <w:tmpl w:val="3D0A74EC"/>
    <w:lvl w:ilvl="0" w:tentative="0">
      <w:start w:val="1"/>
      <w:numFmt w:val="decimal"/>
      <w:lvlText w:val="%1."/>
      <w:lvlJc w:val="left"/>
      <w:pPr>
        <w:tabs>
          <w:tab w:val="left" w:pos="312"/>
        </w:tabs>
      </w:pPr>
    </w:lvl>
  </w:abstractNum>
  <w:abstractNum w:abstractNumId="16">
    <w:nsid w:val="564845C5"/>
    <w:multiLevelType w:val="singleLevel"/>
    <w:tmpl w:val="564845C5"/>
    <w:lvl w:ilvl="0" w:tentative="0">
      <w:start w:val="1"/>
      <w:numFmt w:val="chineseCounting"/>
      <w:suff w:val="nothing"/>
      <w:lvlText w:val="%1、"/>
      <w:lvlJc w:val="left"/>
      <w:rPr>
        <w:rFonts w:hint="eastAsia"/>
      </w:rPr>
    </w:lvl>
  </w:abstractNum>
  <w:abstractNum w:abstractNumId="17">
    <w:nsid w:val="6D7E9FBA"/>
    <w:multiLevelType w:val="singleLevel"/>
    <w:tmpl w:val="6D7E9FBA"/>
    <w:lvl w:ilvl="0" w:tentative="0">
      <w:start w:val="1"/>
      <w:numFmt w:val="chineseCounting"/>
      <w:suff w:val="nothing"/>
      <w:lvlText w:val="%1、"/>
      <w:lvlJc w:val="left"/>
      <w:rPr>
        <w:rFonts w:hint="eastAsia"/>
      </w:rPr>
    </w:lvl>
  </w:abstractNum>
  <w:abstractNum w:abstractNumId="18">
    <w:nsid w:val="7D7AF729"/>
    <w:multiLevelType w:val="singleLevel"/>
    <w:tmpl w:val="7D7AF729"/>
    <w:lvl w:ilvl="0" w:tentative="0">
      <w:start w:val="1"/>
      <w:numFmt w:val="chineseCounting"/>
      <w:suff w:val="nothing"/>
      <w:lvlText w:val="%1、"/>
      <w:lvlJc w:val="left"/>
      <w:rPr>
        <w:rFonts w:hint="eastAsia"/>
      </w:rPr>
    </w:lvl>
  </w:abstractNum>
  <w:num w:numId="1">
    <w:abstractNumId w:val="6"/>
  </w:num>
  <w:num w:numId="2">
    <w:abstractNumId w:val="15"/>
  </w:num>
  <w:num w:numId="3">
    <w:abstractNumId w:val="13"/>
  </w:num>
  <w:num w:numId="4">
    <w:abstractNumId w:val="3"/>
  </w:num>
  <w:num w:numId="5">
    <w:abstractNumId w:val="7"/>
  </w:num>
  <w:num w:numId="6">
    <w:abstractNumId w:val="14"/>
  </w:num>
  <w:num w:numId="7">
    <w:abstractNumId w:val="5"/>
  </w:num>
  <w:num w:numId="8">
    <w:abstractNumId w:val="4"/>
  </w:num>
  <w:num w:numId="9">
    <w:abstractNumId w:val="2"/>
  </w:num>
  <w:num w:numId="10">
    <w:abstractNumId w:val="1"/>
  </w:num>
  <w:num w:numId="11">
    <w:abstractNumId w:val="8"/>
  </w:num>
  <w:num w:numId="12">
    <w:abstractNumId w:val="17"/>
  </w:num>
  <w:num w:numId="13">
    <w:abstractNumId w:val="12"/>
  </w:num>
  <w:num w:numId="14">
    <w:abstractNumId w:val="16"/>
  </w:num>
  <w:num w:numId="15">
    <w:abstractNumId w:val="11"/>
  </w:num>
  <w:num w:numId="16">
    <w:abstractNumId w:val="18"/>
  </w:num>
  <w:num w:numId="17">
    <w:abstractNumId w:val="0"/>
  </w:num>
  <w:num w:numId="18">
    <w:abstractNumId w:val="10"/>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EyNjRjNGIxYWRmNmQ3NWZmODljNmM4MGU1MzhhY2IifQ=="/>
  </w:docVars>
  <w:rsids>
    <w:rsidRoot w:val="00000000"/>
    <w:rsid w:val="00E137AD"/>
    <w:rsid w:val="035A5E36"/>
    <w:rsid w:val="039E69C5"/>
    <w:rsid w:val="041D49CF"/>
    <w:rsid w:val="078B4D72"/>
    <w:rsid w:val="087145FB"/>
    <w:rsid w:val="09A84666"/>
    <w:rsid w:val="0FF07241"/>
    <w:rsid w:val="128B592D"/>
    <w:rsid w:val="12CB6598"/>
    <w:rsid w:val="1C517C2F"/>
    <w:rsid w:val="295F2DC5"/>
    <w:rsid w:val="29D722EC"/>
    <w:rsid w:val="34B96DDC"/>
    <w:rsid w:val="34D83195"/>
    <w:rsid w:val="367E0A07"/>
    <w:rsid w:val="37B25C6C"/>
    <w:rsid w:val="38356245"/>
    <w:rsid w:val="3A025BE6"/>
    <w:rsid w:val="3A504745"/>
    <w:rsid w:val="3C666012"/>
    <w:rsid w:val="3F3446DB"/>
    <w:rsid w:val="3F535675"/>
    <w:rsid w:val="3FD91DCF"/>
    <w:rsid w:val="4B2A31F7"/>
    <w:rsid w:val="4CE456A1"/>
    <w:rsid w:val="4EE77CD4"/>
    <w:rsid w:val="517C5A85"/>
    <w:rsid w:val="58583BA6"/>
    <w:rsid w:val="590138FF"/>
    <w:rsid w:val="5C2F1EE4"/>
    <w:rsid w:val="60A42E1E"/>
    <w:rsid w:val="63312455"/>
    <w:rsid w:val="6489147F"/>
    <w:rsid w:val="654F14E8"/>
    <w:rsid w:val="65E5173B"/>
    <w:rsid w:val="71410D29"/>
    <w:rsid w:val="79CB14F0"/>
    <w:rsid w:val="7B332F87"/>
    <w:rsid w:val="7D0F12A8"/>
    <w:rsid w:val="7D3C6FD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11">
    <w:name w:val="Default Paragraph Font"/>
    <w:autoRedefine/>
    <w:semiHidden/>
    <w:qFormat/>
    <w:uiPriority w:val="0"/>
  </w:style>
  <w:style w:type="table" w:default="1" w:styleId="9">
    <w:name w:val="Normal Table"/>
    <w:autoRedefine/>
    <w:semiHidden/>
    <w:qFormat/>
    <w:uiPriority w:val="0"/>
    <w:tblPr>
      <w:tblCellMar>
        <w:top w:w="0" w:type="dxa"/>
        <w:left w:w="108" w:type="dxa"/>
        <w:bottom w:w="0" w:type="dxa"/>
        <w:right w:w="108" w:type="dxa"/>
      </w:tblCellMar>
    </w:tblPr>
  </w:style>
  <w:style w:type="paragraph" w:styleId="3">
    <w:name w:val="Body Text"/>
    <w:basedOn w:val="1"/>
    <w:autoRedefine/>
    <w:semiHidden/>
    <w:qFormat/>
    <w:uiPriority w:val="0"/>
    <w:rPr>
      <w:rFonts w:ascii="黑体" w:hAnsi="黑体" w:eastAsia="黑体" w:cs="黑体"/>
      <w:sz w:val="28"/>
      <w:szCs w:val="28"/>
      <w:lang w:val="en-US" w:eastAsia="en-US" w:bidi="ar-SA"/>
    </w:rPr>
  </w:style>
  <w:style w:type="paragraph" w:styleId="4">
    <w:name w:val="Plain Text"/>
    <w:basedOn w:val="1"/>
    <w:autoRedefine/>
    <w:qFormat/>
    <w:uiPriority w:val="0"/>
    <w:rPr>
      <w:rFonts w:ascii="Courier New" w:hAnsi="Courier New" w:eastAsia="楷体_GB2312"/>
      <w:sz w:val="24"/>
      <w:szCs w:val="20"/>
    </w:rPr>
  </w:style>
  <w:style w:type="paragraph" w:styleId="5">
    <w:name w:val="footer"/>
    <w:basedOn w:val="1"/>
    <w:autoRedefine/>
    <w:unhideWhenUsed/>
    <w:qFormat/>
    <w:uiPriority w:val="99"/>
    <w:pPr>
      <w:tabs>
        <w:tab w:val="center" w:pos="4153"/>
        <w:tab w:val="right" w:pos="8306"/>
      </w:tabs>
      <w:snapToGrid w:val="0"/>
      <w:spacing w:line="240" w:lineRule="atLeast"/>
      <w:jc w:val="left"/>
    </w:pPr>
    <w:rPr>
      <w:sz w:val="18"/>
      <w:szCs w:val="18"/>
    </w:rPr>
  </w:style>
  <w:style w:type="paragraph" w:styleId="6">
    <w:name w:val="HTML Preformatted"/>
    <w:basedOn w:val="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7">
    <w:name w:val="Normal (Web)"/>
    <w:basedOn w:val="1"/>
    <w:autoRedefine/>
    <w:qFormat/>
    <w:uiPriority w:val="0"/>
    <w:pPr>
      <w:spacing w:beforeAutospacing="1" w:afterAutospacing="1"/>
      <w:jc w:val="left"/>
    </w:pPr>
    <w:rPr>
      <w:rFonts w:ascii="Calibri" w:hAnsi="Calibri" w:eastAsia="宋体"/>
      <w:kern w:val="0"/>
      <w:sz w:val="24"/>
    </w:rPr>
  </w:style>
  <w:style w:type="paragraph" w:styleId="8">
    <w:name w:val="Title"/>
    <w:basedOn w:val="1"/>
    <w:next w:val="1"/>
    <w:autoRedefine/>
    <w:qFormat/>
    <w:uiPriority w:val="0"/>
    <w:pPr>
      <w:keepNext w:val="0"/>
      <w:keepLines w:val="0"/>
      <w:widowControl w:val="0"/>
      <w:suppressLineNumbers w:val="0"/>
      <w:spacing w:before="0" w:beforeAutospacing="0" w:after="0" w:afterAutospacing="0"/>
      <w:ind w:left="0" w:right="0"/>
      <w:jc w:val="center"/>
      <w:outlineLvl w:val="0"/>
    </w:pPr>
    <w:rPr>
      <w:rFonts w:hint="default" w:ascii="Cambria" w:hAnsi="Cambria" w:eastAsia="方正小标宋简体" w:cs="Times New Roman"/>
      <w:bCs/>
      <w:kern w:val="0"/>
      <w:sz w:val="36"/>
      <w:szCs w:val="32"/>
      <w:lang w:val="en-US" w:eastAsia="zh-CN" w:bidi="ar"/>
    </w:rPr>
  </w:style>
  <w:style w:type="table" w:styleId="10">
    <w:name w:val="Table Grid"/>
    <w:basedOn w:val="9"/>
    <w:autoRedefine/>
    <w:qFormat/>
    <w:uiPriority w:val="59"/>
    <w:pPr>
      <w:spacing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2">
    <w:name w:val="Strong"/>
    <w:autoRedefine/>
    <w:qFormat/>
    <w:uiPriority w:val="0"/>
    <w:rPr>
      <w:b/>
      <w:bCs/>
    </w:rPr>
  </w:style>
  <w:style w:type="character" w:styleId="13">
    <w:name w:val="Hyperlink"/>
    <w:basedOn w:val="11"/>
    <w:autoRedefine/>
    <w:qFormat/>
    <w:uiPriority w:val="0"/>
    <w:rPr>
      <w:color w:val="0000FF"/>
      <w:u w:val="single"/>
    </w:rPr>
  </w:style>
  <w:style w:type="paragraph" w:customStyle="1" w:styleId="14">
    <w:name w:val="List Paragraph"/>
    <w:basedOn w:val="1"/>
    <w:autoRedefine/>
    <w:qFormat/>
    <w:uiPriority w:val="34"/>
    <w:pPr>
      <w:ind w:firstLine="420" w:firstLineChars="200"/>
    </w:pPr>
  </w:style>
  <w:style w:type="paragraph" w:customStyle="1" w:styleId="15">
    <w:name w:val="Table Text"/>
    <w:basedOn w:val="1"/>
    <w:autoRedefine/>
    <w:semiHidden/>
    <w:qFormat/>
    <w:uiPriority w:val="0"/>
    <w:rPr>
      <w:rFonts w:ascii="宋体" w:hAnsi="宋体" w:eastAsia="宋体" w:cs="宋体"/>
      <w:sz w:val="21"/>
      <w:szCs w:val="21"/>
      <w:lang w:val="en-US" w:eastAsia="en-US" w:bidi="ar-SA"/>
    </w:rPr>
  </w:style>
  <w:style w:type="table" w:customStyle="1" w:styleId="1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GIF"/><Relationship Id="rId6" Type="http://schemas.openxmlformats.org/officeDocument/2006/relationships/image" Target="media/image1.png"/><Relationship Id="rId5" Type="http://schemas.openxmlformats.org/officeDocument/2006/relationships/theme" Target="theme/theme1.xml"/><Relationship Id="rId48" Type="http://schemas.openxmlformats.org/officeDocument/2006/relationships/fontTable" Target="fontTable.xml"/><Relationship Id="rId47" Type="http://schemas.openxmlformats.org/officeDocument/2006/relationships/numbering" Target="numbering.xml"/><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GIF"/><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11</TotalTime>
  <ScaleCrop>false</ScaleCrop>
  <LinksUpToDate>false</LinksUpToDate>
  <CharactersWithSpaces>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2022-02-20T09:38:00Z</dcterms:created>
  <dc:creator>万松水云</dc:creator>
  <cp:lastModifiedBy>娟</cp:lastModifiedBy>
  <cp:lastPrinted>2024-01-22T14:19:00Z</cp:lastPrinted>
  <dcterms:modified xsi:type="dcterms:W3CDTF">2024-02-24T06:50:48Z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835168A6F52540C18CFB94083690E4FD_13</vt:lpwstr>
  </property>
</Properties>
</file>