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95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4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7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二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首页  共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页</w:t>
            </w: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适用专业（班级）：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课程编码：</w:t>
            </w:r>
            <w:r>
              <w:rPr>
                <w:rFonts w:hint="eastAsia"/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G</w:t>
            </w:r>
            <w:r>
              <w:rPr>
                <w:rFonts w:hint="eastAsia"/>
                <w:b/>
                <w:sz w:val="28"/>
                <w:u w:val="single"/>
              </w:rPr>
              <w:t xml:space="preserve">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考试方式：</w:t>
            </w:r>
            <w:r>
              <w:rPr>
                <w:rFonts w:hint="eastAsia" w:ascii="宋体" w:hAnsi="宋体"/>
                <w:b/>
                <w:bCs/>
                <w:sz w:val="28"/>
                <w:u w:val="thick"/>
              </w:rPr>
              <w:t xml:space="preserve"> 考试  </w:t>
            </w:r>
          </w:p>
          <w:p>
            <w:pPr>
              <w:spacing w:line="620" w:lineRule="exact"/>
              <w:rPr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考试时间</w:t>
            </w:r>
            <w:r>
              <w:rPr>
                <w:rFonts w:hint="eastAsia"/>
                <w:b/>
                <w:bCs/>
                <w:sz w:val="28"/>
                <w:u w:val="single"/>
              </w:rPr>
              <w:t xml:space="preserve">_120 </w:t>
            </w:r>
            <w:r>
              <w:rPr>
                <w:rFonts w:hint="eastAsia"/>
                <w:b/>
                <w:bCs/>
                <w:sz w:val="28"/>
              </w:rPr>
              <w:t>分钟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制定标准教师：</w:t>
            </w:r>
          </w:p>
          <w:p>
            <w:pPr>
              <w:spacing w:line="360" w:lineRule="auto"/>
              <w:rPr>
                <w:b/>
                <w:sz w:val="28"/>
                <w:u w:val="thick"/>
              </w:rPr>
            </w:pPr>
            <w:r>
              <w:rPr>
                <w:rFonts w:hint="eastAsia"/>
                <w:b/>
                <w:sz w:val="28"/>
                <w:u w:val="thick"/>
              </w:rPr>
              <w:t xml:space="preserve">    苑海燕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教研室主任：</w:t>
            </w:r>
          </w:p>
          <w:p>
            <w:pPr>
              <w:spacing w:line="360" w:lineRule="auto"/>
              <w:rPr>
                <w:b/>
                <w:sz w:val="28"/>
                <w:u w:val="thick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u w:val="thick"/>
              </w:rPr>
              <w:t xml:space="preserve">      </w:t>
            </w:r>
            <w:r>
              <w:rPr>
                <w:rFonts w:hint="eastAsia"/>
                <w:b/>
                <w:sz w:val="28"/>
                <w:u w:val="thick"/>
                <w:lang w:val="en-US" w:eastAsia="zh-CN"/>
              </w:rPr>
              <w:t>冯璐</w:t>
            </w:r>
            <w:r>
              <w:rPr>
                <w:rFonts w:hint="eastAsia"/>
                <w:b/>
                <w:sz w:val="28"/>
                <w:u w:val="thick"/>
              </w:rPr>
              <w:t xml:space="preserve">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院（部）审批：</w:t>
            </w:r>
          </w:p>
          <w:p>
            <w:pPr>
              <w:spacing w:line="360" w:lineRule="auto"/>
              <w:rPr>
                <w:sz w:val="28"/>
                <w:u w:val="thick"/>
              </w:rPr>
            </w:pP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u w:val="thick"/>
              </w:rPr>
              <w:t xml:space="preserve">      </w:t>
            </w:r>
            <w:r>
              <w:rPr>
                <w:rFonts w:hint="eastAsia"/>
                <w:b/>
                <w:bCs/>
                <w:sz w:val="28"/>
                <w:u w:val="thick"/>
                <w:lang w:val="en-US" w:eastAsia="zh-CN"/>
              </w:rPr>
              <w:t>刘娟</w:t>
            </w:r>
            <w:r>
              <w:rPr>
                <w:rFonts w:hint="eastAsia"/>
                <w:b/>
                <w:bCs/>
                <w:sz w:val="28"/>
                <w:u w:val="thick"/>
              </w:rPr>
              <w:t xml:space="preserve">      </w:t>
            </w: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ind w:firstLine="105" w:firstLineChars="50"/>
            </w:pPr>
          </w:p>
          <w:p>
            <w:pPr>
              <w:pStyle w:val="2"/>
              <w:adjustRightInd w:val="0"/>
              <w:snapToGrid w:val="0"/>
              <w:spacing w:line="360" w:lineRule="auto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一．填空题 （1*10=10）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1.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设计环境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2.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惠勒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         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斯坦豪斯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4. 想象/虚构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5. 数学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6.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园本课程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7.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促进儿童的主动学习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8.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幼儿园行为课程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9.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社会学习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firstLine="420" w:firstLineChars="20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文化素质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360" w:lineRule="auto"/>
              <w:rPr>
                <w:color w:val="auto"/>
                <w:szCs w:val="21"/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不定项</w:t>
            </w:r>
            <w:r>
              <w:rPr>
                <w:rFonts w:hint="eastAsia"/>
                <w:color w:val="auto"/>
                <w:szCs w:val="21"/>
              </w:rPr>
              <w:t>选择题 （2*10=20）</w:t>
            </w:r>
          </w:p>
          <w:p>
            <w:pPr>
              <w:adjustRightInd w:val="0"/>
              <w:snapToGrid w:val="0"/>
              <w:spacing w:line="360" w:lineRule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 xml:space="preserve"> 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 xml:space="preserve"> 1.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ABCD</w:t>
            </w:r>
          </w:p>
          <w:p>
            <w:pPr>
              <w:adjustRightInd w:val="0"/>
              <w:snapToGrid w:val="0"/>
              <w:spacing w:line="360" w:lineRule="auto"/>
              <w:ind w:firstLine="42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 xml:space="preserve">2.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BCD</w:t>
            </w:r>
          </w:p>
          <w:p>
            <w:pPr>
              <w:adjustRightInd w:val="0"/>
              <w:snapToGrid w:val="0"/>
              <w:spacing w:line="360" w:lineRule="auto"/>
              <w:ind w:firstLine="42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3.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ACD</w:t>
            </w:r>
          </w:p>
          <w:p>
            <w:pPr>
              <w:adjustRightInd w:val="0"/>
              <w:snapToGrid w:val="0"/>
              <w:spacing w:line="360" w:lineRule="auto"/>
              <w:ind w:firstLine="420" w:firstLineChars="200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4.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ABDE</w:t>
            </w:r>
          </w:p>
          <w:p>
            <w:pPr>
              <w:adjustRightInd w:val="0"/>
              <w:snapToGrid w:val="0"/>
              <w:spacing w:line="360" w:lineRule="auto"/>
              <w:ind w:firstLine="420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5.  ABC</w:t>
            </w:r>
          </w:p>
          <w:p>
            <w:pPr>
              <w:adjustRightInd w:val="0"/>
              <w:snapToGrid w:val="0"/>
              <w:spacing w:line="360" w:lineRule="auto"/>
              <w:ind w:firstLine="420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6.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ABCD</w:t>
            </w:r>
          </w:p>
          <w:p>
            <w:pPr>
              <w:ind w:firstLine="105" w:firstLineChars="5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7.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ABCD</w:t>
            </w:r>
          </w:p>
          <w:p>
            <w:pPr>
              <w:ind w:firstLine="105" w:firstLineChars="5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8.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ABCD</w:t>
            </w:r>
          </w:p>
          <w:p>
            <w:pPr>
              <w:ind w:firstLine="105" w:firstLineChars="5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9.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ABD </w:t>
            </w:r>
          </w:p>
          <w:p>
            <w:pPr>
              <w:ind w:firstLine="105" w:firstLineChars="50"/>
              <w:rPr>
                <w:rFonts w:hint="default"/>
                <w:color w:val="C0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   10.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ABD</w:t>
            </w:r>
          </w:p>
        </w:tc>
        <w:tc>
          <w:tcPr>
            <w:tcW w:w="845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ind w:firstLine="1680" w:firstLineChars="800"/>
              <w:rPr>
                <w:color w:val="auto"/>
              </w:rPr>
            </w:pP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名词解释 （3*4=12）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 w:firstLine="422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课程的价值取向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--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是指课程实施主体根据自身的需要对课程活动的目标，属性，价值，功能等基本观点作出选择时所持的一种倾向。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eastAsiaTheme="minorEastAsia"/>
                <w:color w:val="auto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422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经验课程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经验课程又称活动课程，是从学生的兴趣和需要出发，以学习者为中心，按照各种实践活动类型和特定活动方案设计而成的课程类型。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3.</w:t>
            </w:r>
            <w:r>
              <w:rPr>
                <w:rFonts w:hint="eastAsia"/>
                <w:b/>
                <w:bCs/>
                <w:color w:val="auto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行为目标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行为目标既是以儿童具体的可被观察的行为表述的课程目标，它指向的是实施课程后在儿童身上所发生的行为变化，作为目标，具有客观性和可操作性等特点。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/>
              <w:textAlignment w:val="auto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szCs w:val="21"/>
                <w:lang w:val="en-US" w:eastAsia="zh-CN"/>
              </w:rPr>
              <w:t>感觉运动游戏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--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>也成称为机能性游戏、练习游戏、实践性游戏，这类游戏主要由简单的重复动作组成，如摇铃拍水、滚球、滑滑梯等，这种游戏的动因在于感觉运动器官在运用过程中所获得的快感。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fill="FFFFFF" w:themeFill="background1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color w:val="auto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b w:val="0"/>
                <w:bCs/>
                <w:color w:val="auto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四、</w:t>
            </w:r>
            <w:r>
              <w:rPr>
                <w:rFonts w:hint="eastAsia"/>
                <w:color w:val="auto"/>
                <w:szCs w:val="21"/>
              </w:rPr>
              <w:t>简答题</w:t>
            </w:r>
            <w:r>
              <w:rPr>
                <w:rFonts w:hint="eastAsia"/>
                <w:b w:val="0"/>
                <w:bCs/>
                <w:color w:val="auto"/>
              </w:rPr>
              <w:t>（共</w:t>
            </w:r>
            <w:r>
              <w:rPr>
                <w:b w:val="0"/>
                <w:bCs/>
                <w:color w:val="auto"/>
              </w:rPr>
              <w:t>25</w:t>
            </w:r>
            <w:r>
              <w:rPr>
                <w:rFonts w:hint="eastAsia"/>
                <w:b w:val="0"/>
                <w:bCs/>
                <w:color w:val="auto"/>
              </w:rPr>
              <w:t>分，第一题</w:t>
            </w:r>
            <w:r>
              <w:rPr>
                <w:rFonts w:hint="eastAsia"/>
                <w:b w:val="0"/>
                <w:bCs/>
                <w:color w:val="auto"/>
                <w:lang w:val="en-US" w:eastAsia="zh-CN"/>
              </w:rPr>
              <w:t>6</w:t>
            </w:r>
            <w:r>
              <w:rPr>
                <w:rFonts w:hint="eastAsia"/>
                <w:b w:val="0"/>
                <w:bCs/>
                <w:color w:val="auto"/>
              </w:rPr>
              <w:t>分，第二题</w:t>
            </w:r>
            <w:r>
              <w:rPr>
                <w:rFonts w:hint="eastAsia"/>
                <w:b w:val="0"/>
                <w:bCs/>
                <w:color w:val="auto"/>
                <w:lang w:val="en-US" w:eastAsia="zh-CN"/>
              </w:rPr>
              <w:t>6</w:t>
            </w:r>
            <w:r>
              <w:rPr>
                <w:rFonts w:hint="eastAsia"/>
                <w:b w:val="0"/>
                <w:bCs/>
                <w:color w:val="auto"/>
              </w:rPr>
              <w:t>分，第三题</w:t>
            </w:r>
            <w:r>
              <w:rPr>
                <w:rFonts w:hint="eastAsia"/>
                <w:b w:val="0"/>
                <w:bCs/>
                <w:color w:val="auto"/>
                <w:lang w:val="en-US" w:eastAsia="zh-CN"/>
              </w:rPr>
              <w:t>8</w:t>
            </w:r>
            <w:r>
              <w:rPr>
                <w:rFonts w:hint="eastAsia"/>
                <w:b w:val="0"/>
                <w:bCs/>
                <w:color w:val="auto"/>
              </w:rPr>
              <w:t>分，</w:t>
            </w:r>
            <w:r>
              <w:rPr>
                <w:b w:val="0"/>
                <w:bCs/>
                <w:color w:val="auto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408" w:leftChars="120" w:hanging="2156" w:hangingChars="1027"/>
              <w:textAlignment w:val="auto"/>
              <w:rPr>
                <w:rFonts w:hint="eastAsia"/>
                <w:b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</w:rPr>
              <w:t>第四题</w:t>
            </w:r>
            <w:r>
              <w:rPr>
                <w:rFonts w:hint="eastAsia"/>
                <w:b w:val="0"/>
                <w:bCs/>
                <w:color w:val="auto"/>
                <w:lang w:val="en-US" w:eastAsia="zh-CN"/>
              </w:rPr>
              <w:t>5</w:t>
            </w:r>
            <w:r>
              <w:rPr>
                <w:rFonts w:hint="eastAsia"/>
                <w:b w:val="0"/>
                <w:bCs/>
                <w:color w:val="auto"/>
              </w:rPr>
              <w:t>分</w:t>
            </w:r>
            <w:r>
              <w:rPr>
                <w:rFonts w:hint="eastAsia"/>
                <w:b/>
                <w:color w:val="auto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2417" w:leftChars="120" w:hanging="2165" w:hangingChars="1027"/>
              <w:textAlignment w:val="auto"/>
              <w:rPr>
                <w:rFonts w:hint="eastAsia"/>
                <w:b/>
                <w:color w:val="auto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请简述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皮亚杰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前运算阶段的儿童认知特点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。（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（1）万物有灵论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（1.5分）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（2）一切以自我为中心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（1.5分）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（3）思维具有不可逆性、刻板性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（1.5分）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（4）没有守恒概念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（1.5分）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630" w:firstLineChars="300"/>
              <w:jc w:val="left"/>
              <w:textAlignment w:val="auto"/>
              <w:outlineLvl w:val="9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学生也可根据自己的理解与观点写答案，教师根据答题情况给分。</w:t>
            </w:r>
          </w:p>
          <w:p/>
        </w:tc>
      </w:tr>
    </w:tbl>
    <w:p>
      <w:pPr>
        <w:spacing w:line="360" w:lineRule="auto"/>
        <w:ind w:firstLine="6090" w:firstLineChars="2900"/>
      </w:pPr>
      <w:r>
        <w:rPr>
          <w:rFonts w:hint="eastAsia"/>
        </w:rPr>
        <w:t>第  1  页（共　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　页）                                                                     第 2  页（共</w:t>
      </w:r>
      <w:r>
        <w:rPr>
          <w:rFonts w:hint="eastAsia"/>
          <w:lang w:val="en-US" w:eastAsia="zh-CN"/>
        </w:rPr>
        <w:t xml:space="preserve"> 6</w:t>
      </w:r>
      <w:r>
        <w:rPr>
          <w:rFonts w:hint="eastAsia"/>
        </w:rPr>
        <w:t xml:space="preserve">  页）</w:t>
      </w:r>
    </w:p>
    <w:tbl>
      <w:tblPr>
        <w:tblStyle w:val="6"/>
        <w:tblW w:w="197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3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lang w:val="zh-CN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一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共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页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适用专业班级：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hint="eastAsia"/>
                <w:b/>
                <w:sz w:val="28"/>
                <w:u w:val="single"/>
              </w:rPr>
              <w:t xml:space="preserve">    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G</w:t>
            </w:r>
            <w:r>
              <w:rPr>
                <w:rFonts w:hint="eastAsia"/>
                <w:b/>
                <w:sz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8"/>
              </w:rPr>
            </w:pPr>
          </w:p>
          <w:p>
            <w:pPr>
              <w:spacing w:line="360" w:lineRule="auto"/>
              <w:ind w:firstLine="210" w:firstLineChars="100"/>
            </w:pP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简述目标模式对幼儿园课程的编制产生的重要影响。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（1）强调课程目标的制定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。（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（2）强调课程目标的层层分解并落实于具体的教育活动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。（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（3）强调根据课程目标是否落实和达成来评价教育的结果。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840" w:firstLineChars="400"/>
              <w:jc w:val="left"/>
              <w:textAlignment w:val="auto"/>
              <w:outlineLvl w:val="9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学生也可根据自己的理解与观点写答案，教师根据答题情况给分。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840" w:firstLineChars="400"/>
              <w:jc w:val="left"/>
              <w:textAlignment w:val="auto"/>
              <w:outlineLvl w:val="9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简述斑克街教育方案在我国的实践意义（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200" w:firstLine="210" w:firstLineChars="1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给予幼儿独立的空间，允许每个孩子都有自己的声音存在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（2分）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200" w:firstLine="210" w:firstLineChars="1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密切课程内容与生活的联系，给知识源头活水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（2分）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200" w:firstLine="210" w:firstLineChars="1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深入挖掘社会中蕴含的课程资源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（2分）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200" w:firstLine="210" w:firstLineChars="1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让教师真正成为幼儿学习的支持者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（2分）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240" w:lineRule="auto"/>
              <w:ind w:firstLine="840" w:firstLineChars="400"/>
              <w:jc w:val="left"/>
              <w:textAlignment w:val="auto"/>
              <w:outlineLvl w:val="9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学生也可根据自己的理解与观点写答案，教师根据答题情况给分。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简要回答园本课程实施过程中需要处理好的几个问题。（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以和谐发展为前提，建立科学的课程体系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发挥教师和幼儿的双主体作用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重视潜在课程的影响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避免流于形式，避免增加教师和幼儿的负担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强调游戏，注重活动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63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园本课程开发的独特性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20" w:leftChars="0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240" w:afterAutospacing="0" w:line="360" w:lineRule="auto"/>
              <w:jc w:val="left"/>
              <w:textAlignment w:val="auto"/>
              <w:outlineLvl w:val="9"/>
              <w:rPr>
                <w:rFonts w:hint="default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   每点1分，答对其中五点即可得满分。学生也可根据自己的理解与观点写答案，教师根据答题情况给分。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2310" w:firstLineChars="11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  <w:tc>
          <w:tcPr>
            <w:tcW w:w="86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论述题 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33分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请结合实际谈谈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游戏在幼儿园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中的地位？怎样才能发挥游戏在幼儿园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中的地位？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17分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幼儿园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以游戏为基本活动。《幼儿园工作规程》中规定了以游戏为基本活动与教育与各项活动之中的教育原则，并指出游戏是对幼儿进行全面发展教育的重要形式。确定了游戏在学前教育中的地位。我们应该充分考虑幼儿的学习方法和特点，注重综合性，趣味性，寓教育于生活，游戏之中。强调在各种活动中注重内容的整合性，形式的活动性，方法的多样性，适用的互动性和教育的过程性等。以幼儿感兴趣的游戏性的体验来促进幼儿的发展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游戏是对幼儿进行全面发展教育的重要形式。教师应该根据幼儿的年龄特点选择和指导游戏，必须因地制宜地为幼儿创设游戏条件，提供的游戏材料应强调多功能性和可变性。在游戏中应充分尊重幼儿选择游戏的意愿，鼓励我制作玩具，根据幼儿的实际经验和兴趣在游戏过程中给予适当支持，保持愉快的情绪，促进幼儿能力和个体的全面发展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Chars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游戏有利于幼儿园课程各学科的整合。幼儿园课程的特点具有整合性，其目标也在于培养完整的，综合的儿童。游戏作为一种重要的活动，使幼儿自然而然的进行各个领域的学习与体验。教师可以利用幼儿喜欢的游戏形式整合各领域的课程，这样的形式不仅使幼儿容易接受，而且更有利于知识的理解与习惯的掌握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  <w:color w:val="auto"/>
                <w:lang w:val="en-US" w:eastAsia="zh-CN"/>
              </w:rPr>
            </w:pPr>
          </w:p>
          <w:p>
            <w:pPr>
              <w:spacing w:line="360" w:lineRule="auto"/>
              <w:ind w:firstLine="210" w:firstLine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</w:tr>
    </w:tbl>
    <w:p>
      <w:pPr>
        <w:spacing w:line="240" w:lineRule="auto"/>
      </w:pPr>
    </w:p>
    <w:tbl>
      <w:tblPr>
        <w:tblStyle w:val="6"/>
        <w:tblW w:w="197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6"/>
        <w:gridCol w:w="8224"/>
        <w:gridCol w:w="8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8" w:hRule="atLeast"/>
        </w:trPr>
        <w:tc>
          <w:tcPr>
            <w:tcW w:w="262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沈阳大学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试卷评分标准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（标准答案）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u w:val="thick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22</w:t>
            </w:r>
            <w:r>
              <w:rPr>
                <w:rFonts w:hint="eastAsia"/>
                <w:b/>
                <w:sz w:val="28"/>
                <w:szCs w:val="28"/>
                <w:u w:val="thick"/>
              </w:rPr>
              <w:t>-</w:t>
            </w:r>
            <w:r>
              <w:rPr>
                <w:rFonts w:hint="eastAsia"/>
                <w:b/>
                <w:sz w:val="28"/>
                <w:szCs w:val="28"/>
                <w:u w:val="thick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学年</w:t>
            </w:r>
          </w:p>
          <w:p>
            <w:pPr>
              <w:spacing w:line="360" w:lineRule="auto"/>
              <w:jc w:val="center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  <w:lang w:val="zh-CN"/>
              </w:rPr>
              <w:t>第</w:t>
            </w:r>
            <w:r>
              <w:rPr>
                <w:rFonts w:hint="eastAsia"/>
                <w:b/>
                <w:sz w:val="28"/>
                <w:szCs w:val="28"/>
                <w:u w:val="thick"/>
                <w:lang w:val="zh-CN"/>
              </w:rPr>
              <w:t xml:space="preserve">  一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学期</w:t>
            </w:r>
          </w:p>
          <w:p>
            <w:pPr>
              <w:spacing w:line="360" w:lineRule="auto"/>
              <w:rPr>
                <w:b/>
                <w:sz w:val="28"/>
                <w:szCs w:val="28"/>
                <w:lang w:val="zh-CN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共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8"/>
                <w:u w:val="single"/>
                <w:lang w:val="zh-CN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  <w:lang w:val="zh-CN"/>
              </w:rPr>
              <w:t>页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课程名称：</w:t>
            </w:r>
          </w:p>
          <w:p>
            <w:pPr>
              <w:spacing w:line="36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>幼儿园课程与教学理论</w:t>
            </w:r>
            <w:r>
              <w:rPr>
                <w:rFonts w:hint="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适用专业班级：</w:t>
            </w:r>
          </w:p>
          <w:p>
            <w:pPr>
              <w:spacing w:line="360" w:lineRule="auto"/>
              <w:rPr>
                <w:b/>
                <w:sz w:val="28"/>
                <w:u w:val="single"/>
              </w:rPr>
            </w:pPr>
            <w:r>
              <w:rPr>
                <w:rFonts w:hint="eastAsia"/>
                <w:b/>
                <w:sz w:val="28"/>
                <w:u w:val="single"/>
              </w:rPr>
              <w:t xml:space="preserve">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u w:val="single"/>
              </w:rPr>
              <w:t>学前教育1-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u w:val="single"/>
              </w:rPr>
              <w:t xml:space="preserve">班       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u w:val="single"/>
              </w:rPr>
              <w:t>1903221051</w:t>
            </w:r>
          </w:p>
          <w:p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编号：</w:t>
            </w:r>
            <w:r>
              <w:rPr>
                <w:rFonts w:hint="eastAsia"/>
                <w:b/>
                <w:sz w:val="28"/>
                <w:u w:val="single"/>
              </w:rPr>
              <w:t xml:space="preserve">      </w:t>
            </w:r>
            <w:r>
              <w:rPr>
                <w:rFonts w:hint="eastAsia"/>
                <w:b/>
                <w:sz w:val="28"/>
                <w:u w:val="single"/>
                <w:lang w:val="en-US" w:eastAsia="zh-CN"/>
              </w:rPr>
              <w:t>G</w:t>
            </w:r>
            <w:r>
              <w:rPr>
                <w:rFonts w:hint="eastAsia"/>
                <w:b/>
                <w:sz w:val="28"/>
                <w:u w:val="single"/>
              </w:rPr>
              <w:t xml:space="preserve">    </w:t>
            </w:r>
          </w:p>
          <w:p>
            <w:pPr>
              <w:spacing w:line="360" w:lineRule="auto"/>
              <w:rPr>
                <w:b/>
                <w:sz w:val="28"/>
              </w:rPr>
            </w:pPr>
          </w:p>
          <w:p>
            <w:pPr>
              <w:spacing w:line="360" w:lineRule="auto"/>
              <w:ind w:firstLine="210" w:firstLineChars="100"/>
            </w:pPr>
          </w:p>
        </w:tc>
        <w:tc>
          <w:tcPr>
            <w:tcW w:w="23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</w:pPr>
          </w:p>
        </w:tc>
        <w:tc>
          <w:tcPr>
            <w:tcW w:w="822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请结合实际谈谈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在幼儿园主题活动的组织实施过程中，教师需要注意的问题有哪些？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16分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10" w:firstLineChars="1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发挥幼儿学习的主动性、积极性。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在主题活动中，教师要体现出幼儿自己能够做的，就让他自己去做，幼儿自己能够想的，就让他自己去想的教育原则，发挥幼儿的主动性。教师在活动中应多采用合作探究的活动方式，采取多种形式激发儿童的探索欲望。在合作探究的过程中，教师的一个重要任务就是引导幼儿发现问题，解决问题，而不是代替幼儿，所以，教师应鼓励幼儿主动探究，大胆尝试，自主学习。要注意面向每一个幼儿，尊重幼儿的个性差异，允许孩子发展的不同方向和不同水平，为每一个儿童的发展创造条件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尽量采用游戏的方式，多提供户外活动的机会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幼儿园主题活动课程是以游戏和活动为基本活动形式，主题活动要更多采用游戏化的学习方式，教师既要注意集体组织的游戏，也要注意儿童自选的游戏。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课程做到计划性和灵活性相统一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在主题活动的实施过程中，教师就要参照预先拟定的活动方案，也要根据儿童的兴趣，活动的进展等因素随机调整活动方案。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注意知识的整合和可利用资源的整合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在主题活动中，教师要能充分利用幼儿园、家庭、社区和互联网的资源为主题活动服务， 还要整合家庭资源为主题，活动服务教师要引导家长配合，共同推进主题活动的深入。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spacing w:line="36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/>
                <w:color w:val="auto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如学生有自己的论述角度，有理有据，能够自圆其说，也可根据情况适当给分。</w:t>
            </w: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jc w:val="left"/>
              <w:rPr>
                <w:rFonts w:hint="eastAsia"/>
              </w:rPr>
            </w:pPr>
          </w:p>
          <w:p>
            <w:pPr>
              <w:spacing w:line="360" w:lineRule="auto"/>
              <w:ind w:firstLine="2310" w:firstLineChars="110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  <w:tc>
          <w:tcPr>
            <w:tcW w:w="86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评分标准（标准答案）</w:t>
            </w:r>
            <w:r>
              <w:rPr>
                <w:sz w:val="28"/>
                <w:szCs w:val="28"/>
              </w:rPr>
              <w:softHyphen/>
            </w:r>
            <w:r>
              <w:rPr>
                <w:rFonts w:hint="eastAsia"/>
                <w:sz w:val="28"/>
                <w:szCs w:val="28"/>
              </w:rPr>
              <w:t>—解题步骤或答题要点和分数分配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210" w:firstLineChars="100"/>
            </w:pPr>
          </w:p>
          <w:p>
            <w:pPr>
              <w:spacing w:line="360" w:lineRule="auto"/>
              <w:ind w:firstLine="3360" w:firstLineChars="1600"/>
              <w:rPr>
                <w:rFonts w:hint="eastAsia"/>
              </w:rPr>
            </w:pPr>
          </w:p>
          <w:p>
            <w:pPr>
              <w:spacing w:line="360" w:lineRule="auto"/>
              <w:ind w:firstLine="3360" w:firstLineChars="1600"/>
            </w:pPr>
            <w:r>
              <w:rPr>
                <w:rFonts w:hint="eastAsia"/>
              </w:rPr>
              <w:t xml:space="preserve">第 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 页（共　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 xml:space="preserve">　页） </w:t>
            </w:r>
          </w:p>
        </w:tc>
      </w:tr>
    </w:tbl>
    <w:p>
      <w:pPr>
        <w:spacing w:line="240" w:lineRule="auto"/>
      </w:pPr>
    </w:p>
    <w:sectPr>
      <w:pgSz w:w="20639" w:h="14572" w:orient="landscape"/>
      <w:pgMar w:top="567" w:right="454" w:bottom="567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9A0DAB"/>
    <w:multiLevelType w:val="singleLevel"/>
    <w:tmpl w:val="B19A0DAB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9E135BB"/>
    <w:multiLevelType w:val="singleLevel"/>
    <w:tmpl w:val="09E135B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B6F6097"/>
    <w:multiLevelType w:val="singleLevel"/>
    <w:tmpl w:val="3B6F609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8F516A2"/>
    <w:multiLevelType w:val="singleLevel"/>
    <w:tmpl w:val="48F516A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65BE988"/>
    <w:multiLevelType w:val="singleLevel"/>
    <w:tmpl w:val="565BE988"/>
    <w:lvl w:ilvl="0" w:tentative="0">
      <w:start w:val="2"/>
      <w:numFmt w:val="chineseCounting"/>
      <w:suff w:val="nothing"/>
      <w:lvlText w:val="%1．"/>
      <w:lvlJc w:val="left"/>
    </w:lvl>
  </w:abstractNum>
  <w:abstractNum w:abstractNumId="5">
    <w:nsid w:val="747C3A43"/>
    <w:multiLevelType w:val="singleLevel"/>
    <w:tmpl w:val="747C3A43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75995388"/>
    <w:multiLevelType w:val="singleLevel"/>
    <w:tmpl w:val="75995388"/>
    <w:lvl w:ilvl="0" w:tentative="0">
      <w:start w:val="4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OGM3ZjQ4OWFlNDE2YzZhZmQzMWZlYWFhZDM3OTQifQ=="/>
  </w:docVars>
  <w:rsids>
    <w:rsidRoot w:val="006F313B"/>
    <w:rsid w:val="00005277"/>
    <w:rsid w:val="0000799E"/>
    <w:rsid w:val="00013F89"/>
    <w:rsid w:val="00023F0F"/>
    <w:rsid w:val="000358C4"/>
    <w:rsid w:val="0005189B"/>
    <w:rsid w:val="00053D63"/>
    <w:rsid w:val="000771CB"/>
    <w:rsid w:val="000E35E9"/>
    <w:rsid w:val="000E3FC3"/>
    <w:rsid w:val="001279B8"/>
    <w:rsid w:val="00153AA7"/>
    <w:rsid w:val="00164A97"/>
    <w:rsid w:val="001A2A8C"/>
    <w:rsid w:val="001E36AC"/>
    <w:rsid w:val="00201B80"/>
    <w:rsid w:val="00205F1A"/>
    <w:rsid w:val="002359C8"/>
    <w:rsid w:val="0025266C"/>
    <w:rsid w:val="002A7CDB"/>
    <w:rsid w:val="002E2841"/>
    <w:rsid w:val="00305B7D"/>
    <w:rsid w:val="0031096E"/>
    <w:rsid w:val="00340378"/>
    <w:rsid w:val="00373769"/>
    <w:rsid w:val="003B7B2A"/>
    <w:rsid w:val="003E005C"/>
    <w:rsid w:val="003F0A72"/>
    <w:rsid w:val="00403EA9"/>
    <w:rsid w:val="004108A0"/>
    <w:rsid w:val="00437038"/>
    <w:rsid w:val="00447037"/>
    <w:rsid w:val="00461178"/>
    <w:rsid w:val="00467151"/>
    <w:rsid w:val="004728D0"/>
    <w:rsid w:val="0048536E"/>
    <w:rsid w:val="004A01FE"/>
    <w:rsid w:val="004B5596"/>
    <w:rsid w:val="004C06C6"/>
    <w:rsid w:val="004C79F6"/>
    <w:rsid w:val="004E0F71"/>
    <w:rsid w:val="004E204F"/>
    <w:rsid w:val="00527403"/>
    <w:rsid w:val="00536AE2"/>
    <w:rsid w:val="00542A12"/>
    <w:rsid w:val="00562D15"/>
    <w:rsid w:val="00564B55"/>
    <w:rsid w:val="005A068E"/>
    <w:rsid w:val="005B1930"/>
    <w:rsid w:val="005F42DB"/>
    <w:rsid w:val="00612732"/>
    <w:rsid w:val="0064442F"/>
    <w:rsid w:val="0066219C"/>
    <w:rsid w:val="00671041"/>
    <w:rsid w:val="00691C3C"/>
    <w:rsid w:val="006A0750"/>
    <w:rsid w:val="006B710B"/>
    <w:rsid w:val="006C5D0E"/>
    <w:rsid w:val="006F313B"/>
    <w:rsid w:val="007021AF"/>
    <w:rsid w:val="007253B8"/>
    <w:rsid w:val="00734A40"/>
    <w:rsid w:val="00752B9A"/>
    <w:rsid w:val="007C7683"/>
    <w:rsid w:val="007E17D8"/>
    <w:rsid w:val="00807F65"/>
    <w:rsid w:val="008A5D3D"/>
    <w:rsid w:val="008B5A0F"/>
    <w:rsid w:val="008D0D6A"/>
    <w:rsid w:val="008F0441"/>
    <w:rsid w:val="00904FAC"/>
    <w:rsid w:val="00910E9C"/>
    <w:rsid w:val="009219DB"/>
    <w:rsid w:val="00932520"/>
    <w:rsid w:val="009351AB"/>
    <w:rsid w:val="00954C9B"/>
    <w:rsid w:val="009615B9"/>
    <w:rsid w:val="009632CA"/>
    <w:rsid w:val="00987026"/>
    <w:rsid w:val="009900FC"/>
    <w:rsid w:val="00996D84"/>
    <w:rsid w:val="009F1B57"/>
    <w:rsid w:val="00A02785"/>
    <w:rsid w:val="00A23455"/>
    <w:rsid w:val="00A34AA2"/>
    <w:rsid w:val="00A57F86"/>
    <w:rsid w:val="00AA1363"/>
    <w:rsid w:val="00AB48E1"/>
    <w:rsid w:val="00AD0E59"/>
    <w:rsid w:val="00AD6C92"/>
    <w:rsid w:val="00AF4DDD"/>
    <w:rsid w:val="00B113D5"/>
    <w:rsid w:val="00B20E7D"/>
    <w:rsid w:val="00B45D0C"/>
    <w:rsid w:val="00B554B1"/>
    <w:rsid w:val="00B56C30"/>
    <w:rsid w:val="00B87B8A"/>
    <w:rsid w:val="00C14DD7"/>
    <w:rsid w:val="00C26382"/>
    <w:rsid w:val="00C267BC"/>
    <w:rsid w:val="00C27D1A"/>
    <w:rsid w:val="00C50322"/>
    <w:rsid w:val="00CC1A26"/>
    <w:rsid w:val="00D13495"/>
    <w:rsid w:val="00D159F9"/>
    <w:rsid w:val="00D26D1B"/>
    <w:rsid w:val="00D56ABB"/>
    <w:rsid w:val="00D8211D"/>
    <w:rsid w:val="00D85536"/>
    <w:rsid w:val="00D95EB0"/>
    <w:rsid w:val="00DB1DA5"/>
    <w:rsid w:val="00DC0323"/>
    <w:rsid w:val="00DD0387"/>
    <w:rsid w:val="00DE0D0D"/>
    <w:rsid w:val="00DE7AC6"/>
    <w:rsid w:val="00DF464F"/>
    <w:rsid w:val="00E11978"/>
    <w:rsid w:val="00E173DE"/>
    <w:rsid w:val="00E20043"/>
    <w:rsid w:val="00E32B5C"/>
    <w:rsid w:val="00E37F21"/>
    <w:rsid w:val="00E53515"/>
    <w:rsid w:val="00E5787F"/>
    <w:rsid w:val="00E658B0"/>
    <w:rsid w:val="00E85441"/>
    <w:rsid w:val="00E930AB"/>
    <w:rsid w:val="00E932D5"/>
    <w:rsid w:val="00EB3922"/>
    <w:rsid w:val="00EF0694"/>
    <w:rsid w:val="00EF2A1E"/>
    <w:rsid w:val="00F57387"/>
    <w:rsid w:val="00F86CA9"/>
    <w:rsid w:val="00F91AA2"/>
    <w:rsid w:val="00FE3BA8"/>
    <w:rsid w:val="011D5029"/>
    <w:rsid w:val="0186789A"/>
    <w:rsid w:val="01A17ADF"/>
    <w:rsid w:val="01AE20E7"/>
    <w:rsid w:val="02302A2F"/>
    <w:rsid w:val="02353A89"/>
    <w:rsid w:val="0282072E"/>
    <w:rsid w:val="02E43035"/>
    <w:rsid w:val="035B751F"/>
    <w:rsid w:val="038D5741"/>
    <w:rsid w:val="03B73438"/>
    <w:rsid w:val="04254F74"/>
    <w:rsid w:val="047E2720"/>
    <w:rsid w:val="051035AA"/>
    <w:rsid w:val="05B92DAB"/>
    <w:rsid w:val="05D62DDE"/>
    <w:rsid w:val="062F5B3D"/>
    <w:rsid w:val="06881BE3"/>
    <w:rsid w:val="06B33EF9"/>
    <w:rsid w:val="06F04422"/>
    <w:rsid w:val="077D27B6"/>
    <w:rsid w:val="080812F8"/>
    <w:rsid w:val="083D4DCA"/>
    <w:rsid w:val="083E54FD"/>
    <w:rsid w:val="08846056"/>
    <w:rsid w:val="08C9273B"/>
    <w:rsid w:val="08DE218B"/>
    <w:rsid w:val="090E7051"/>
    <w:rsid w:val="09290111"/>
    <w:rsid w:val="094B2292"/>
    <w:rsid w:val="098932A1"/>
    <w:rsid w:val="09C3448B"/>
    <w:rsid w:val="09FF3280"/>
    <w:rsid w:val="0A8A3DC2"/>
    <w:rsid w:val="0B45498C"/>
    <w:rsid w:val="0BB47DA9"/>
    <w:rsid w:val="0BEE0331"/>
    <w:rsid w:val="0CCD444D"/>
    <w:rsid w:val="0E3E38D2"/>
    <w:rsid w:val="0E4E528A"/>
    <w:rsid w:val="0E5B065A"/>
    <w:rsid w:val="0E6D5EBC"/>
    <w:rsid w:val="0F2464C0"/>
    <w:rsid w:val="0F8866FA"/>
    <w:rsid w:val="0FD57988"/>
    <w:rsid w:val="101801A1"/>
    <w:rsid w:val="10254B80"/>
    <w:rsid w:val="10801E21"/>
    <w:rsid w:val="10AB6468"/>
    <w:rsid w:val="1170702C"/>
    <w:rsid w:val="11800A6F"/>
    <w:rsid w:val="118F0E32"/>
    <w:rsid w:val="13882483"/>
    <w:rsid w:val="13FB1DE4"/>
    <w:rsid w:val="147025AB"/>
    <w:rsid w:val="149260FF"/>
    <w:rsid w:val="14B7657F"/>
    <w:rsid w:val="16577F0C"/>
    <w:rsid w:val="16894C11"/>
    <w:rsid w:val="172B49E6"/>
    <w:rsid w:val="179503BC"/>
    <w:rsid w:val="17F56ACB"/>
    <w:rsid w:val="18E25AC0"/>
    <w:rsid w:val="18E46928"/>
    <w:rsid w:val="19317228"/>
    <w:rsid w:val="19347EC7"/>
    <w:rsid w:val="19663347"/>
    <w:rsid w:val="196957B2"/>
    <w:rsid w:val="19A83178"/>
    <w:rsid w:val="19AD0497"/>
    <w:rsid w:val="19E53694"/>
    <w:rsid w:val="1A2F6BB8"/>
    <w:rsid w:val="1A3C1E5B"/>
    <w:rsid w:val="1A7B4095"/>
    <w:rsid w:val="1AAE123D"/>
    <w:rsid w:val="1ACD3037"/>
    <w:rsid w:val="1B464B50"/>
    <w:rsid w:val="1B933DE5"/>
    <w:rsid w:val="1BAA55D7"/>
    <w:rsid w:val="1EDD2CF0"/>
    <w:rsid w:val="20483975"/>
    <w:rsid w:val="20745401"/>
    <w:rsid w:val="20E06A96"/>
    <w:rsid w:val="212308F1"/>
    <w:rsid w:val="215A3A80"/>
    <w:rsid w:val="21C22A0E"/>
    <w:rsid w:val="220C5B71"/>
    <w:rsid w:val="220E3896"/>
    <w:rsid w:val="222664D1"/>
    <w:rsid w:val="2246785A"/>
    <w:rsid w:val="2360407A"/>
    <w:rsid w:val="24146874"/>
    <w:rsid w:val="24187CD3"/>
    <w:rsid w:val="24733977"/>
    <w:rsid w:val="249C0D92"/>
    <w:rsid w:val="26CF44BF"/>
    <w:rsid w:val="26E1024A"/>
    <w:rsid w:val="274E3DD0"/>
    <w:rsid w:val="28131212"/>
    <w:rsid w:val="281C69CE"/>
    <w:rsid w:val="283A7205"/>
    <w:rsid w:val="285A3D5B"/>
    <w:rsid w:val="28EB38FC"/>
    <w:rsid w:val="29642ABB"/>
    <w:rsid w:val="2A8E38F4"/>
    <w:rsid w:val="2B22254D"/>
    <w:rsid w:val="2B5E0B35"/>
    <w:rsid w:val="2B68273E"/>
    <w:rsid w:val="2B702975"/>
    <w:rsid w:val="2C3673D7"/>
    <w:rsid w:val="2CAE5ED9"/>
    <w:rsid w:val="2CD43E74"/>
    <w:rsid w:val="2D5D0C5E"/>
    <w:rsid w:val="2DC46093"/>
    <w:rsid w:val="2DD97418"/>
    <w:rsid w:val="2EC7285E"/>
    <w:rsid w:val="2F202599"/>
    <w:rsid w:val="2F87102F"/>
    <w:rsid w:val="2FB0573B"/>
    <w:rsid w:val="2FD3172E"/>
    <w:rsid w:val="30366251"/>
    <w:rsid w:val="30B32E64"/>
    <w:rsid w:val="30E774C0"/>
    <w:rsid w:val="31143312"/>
    <w:rsid w:val="31C6280C"/>
    <w:rsid w:val="31FC6D30"/>
    <w:rsid w:val="32C654EC"/>
    <w:rsid w:val="332B5826"/>
    <w:rsid w:val="339358C9"/>
    <w:rsid w:val="3490176A"/>
    <w:rsid w:val="349566C0"/>
    <w:rsid w:val="351D58EA"/>
    <w:rsid w:val="352A2BA8"/>
    <w:rsid w:val="356D6999"/>
    <w:rsid w:val="35E042DB"/>
    <w:rsid w:val="36546006"/>
    <w:rsid w:val="36ED2E84"/>
    <w:rsid w:val="379A28CE"/>
    <w:rsid w:val="37F219C2"/>
    <w:rsid w:val="3863014D"/>
    <w:rsid w:val="38AB18F0"/>
    <w:rsid w:val="38DD7AB3"/>
    <w:rsid w:val="39553B0F"/>
    <w:rsid w:val="39E04D01"/>
    <w:rsid w:val="3A6156AB"/>
    <w:rsid w:val="3AAE0561"/>
    <w:rsid w:val="3AF41512"/>
    <w:rsid w:val="3B2C076C"/>
    <w:rsid w:val="3B5F650E"/>
    <w:rsid w:val="3CAB750E"/>
    <w:rsid w:val="3CAD4076"/>
    <w:rsid w:val="3CB215A2"/>
    <w:rsid w:val="3D1639BC"/>
    <w:rsid w:val="3DEA6807"/>
    <w:rsid w:val="3E352F95"/>
    <w:rsid w:val="3E3A1504"/>
    <w:rsid w:val="3E483C0E"/>
    <w:rsid w:val="3EC34470"/>
    <w:rsid w:val="3F992C7E"/>
    <w:rsid w:val="403D5575"/>
    <w:rsid w:val="40826E67"/>
    <w:rsid w:val="412C7D67"/>
    <w:rsid w:val="44156E97"/>
    <w:rsid w:val="441D16AC"/>
    <w:rsid w:val="45D920B3"/>
    <w:rsid w:val="45F43EB4"/>
    <w:rsid w:val="464A25D6"/>
    <w:rsid w:val="478F1C41"/>
    <w:rsid w:val="479437B9"/>
    <w:rsid w:val="48CF4000"/>
    <w:rsid w:val="493F3306"/>
    <w:rsid w:val="49F92273"/>
    <w:rsid w:val="4A6F25CC"/>
    <w:rsid w:val="4A6F5CC4"/>
    <w:rsid w:val="4B134E6D"/>
    <w:rsid w:val="4BB53EC1"/>
    <w:rsid w:val="4CD2688E"/>
    <w:rsid w:val="4D044A07"/>
    <w:rsid w:val="4D6263E0"/>
    <w:rsid w:val="4D967DE0"/>
    <w:rsid w:val="4DF56FB6"/>
    <w:rsid w:val="4E224608"/>
    <w:rsid w:val="4F1C5D32"/>
    <w:rsid w:val="4F4E4CE6"/>
    <w:rsid w:val="4F7800DE"/>
    <w:rsid w:val="50CB1B9D"/>
    <w:rsid w:val="50D10D3F"/>
    <w:rsid w:val="513020F6"/>
    <w:rsid w:val="52307C60"/>
    <w:rsid w:val="52873F6C"/>
    <w:rsid w:val="52A313DB"/>
    <w:rsid w:val="53AE51B9"/>
    <w:rsid w:val="53F37DFA"/>
    <w:rsid w:val="54C418E9"/>
    <w:rsid w:val="553A7844"/>
    <w:rsid w:val="55F55C73"/>
    <w:rsid w:val="566C6508"/>
    <w:rsid w:val="568455BA"/>
    <w:rsid w:val="56976A76"/>
    <w:rsid w:val="56D34628"/>
    <w:rsid w:val="57146EF2"/>
    <w:rsid w:val="578E4942"/>
    <w:rsid w:val="57A67B13"/>
    <w:rsid w:val="58597297"/>
    <w:rsid w:val="587B5D32"/>
    <w:rsid w:val="595B7624"/>
    <w:rsid w:val="5975360A"/>
    <w:rsid w:val="5A562E0B"/>
    <w:rsid w:val="5A666BD2"/>
    <w:rsid w:val="5B5C684D"/>
    <w:rsid w:val="5B9C0644"/>
    <w:rsid w:val="5C0846C8"/>
    <w:rsid w:val="5CE44B53"/>
    <w:rsid w:val="5CEA270D"/>
    <w:rsid w:val="5CF95608"/>
    <w:rsid w:val="5E410662"/>
    <w:rsid w:val="5F457460"/>
    <w:rsid w:val="5F6258EB"/>
    <w:rsid w:val="5F7C1701"/>
    <w:rsid w:val="5FFA0A4E"/>
    <w:rsid w:val="610B7004"/>
    <w:rsid w:val="61112140"/>
    <w:rsid w:val="611E44B0"/>
    <w:rsid w:val="61445E74"/>
    <w:rsid w:val="6194414F"/>
    <w:rsid w:val="61CC33AE"/>
    <w:rsid w:val="621C0291"/>
    <w:rsid w:val="62304ABA"/>
    <w:rsid w:val="62E36E65"/>
    <w:rsid w:val="630E06E5"/>
    <w:rsid w:val="634D7A1D"/>
    <w:rsid w:val="63A1725B"/>
    <w:rsid w:val="63F55D49"/>
    <w:rsid w:val="644713D1"/>
    <w:rsid w:val="644F5A41"/>
    <w:rsid w:val="64E03FA0"/>
    <w:rsid w:val="66426252"/>
    <w:rsid w:val="66576915"/>
    <w:rsid w:val="668D57A2"/>
    <w:rsid w:val="66AE4E72"/>
    <w:rsid w:val="6741011F"/>
    <w:rsid w:val="677551D7"/>
    <w:rsid w:val="684E5A28"/>
    <w:rsid w:val="68B36631"/>
    <w:rsid w:val="694C4310"/>
    <w:rsid w:val="695C1CBB"/>
    <w:rsid w:val="69E00902"/>
    <w:rsid w:val="6A4A3A49"/>
    <w:rsid w:val="6BDD37C1"/>
    <w:rsid w:val="6C1E4E4F"/>
    <w:rsid w:val="6CA43E69"/>
    <w:rsid w:val="6CB5256D"/>
    <w:rsid w:val="6DD47521"/>
    <w:rsid w:val="6E0F17B6"/>
    <w:rsid w:val="6EDF1A70"/>
    <w:rsid w:val="6F483922"/>
    <w:rsid w:val="6F975F07"/>
    <w:rsid w:val="70071873"/>
    <w:rsid w:val="70152E4B"/>
    <w:rsid w:val="701B1E17"/>
    <w:rsid w:val="706C4FFD"/>
    <w:rsid w:val="710C022E"/>
    <w:rsid w:val="72444124"/>
    <w:rsid w:val="72B13BCF"/>
    <w:rsid w:val="74625128"/>
    <w:rsid w:val="74B13B74"/>
    <w:rsid w:val="757C6511"/>
    <w:rsid w:val="75EB39E7"/>
    <w:rsid w:val="761B13FB"/>
    <w:rsid w:val="76F12B4B"/>
    <w:rsid w:val="77406674"/>
    <w:rsid w:val="77E90D19"/>
    <w:rsid w:val="780C443D"/>
    <w:rsid w:val="79131977"/>
    <w:rsid w:val="7A1403DC"/>
    <w:rsid w:val="7A1614FC"/>
    <w:rsid w:val="7AC75849"/>
    <w:rsid w:val="7BAB4CE4"/>
    <w:rsid w:val="7BC911D4"/>
    <w:rsid w:val="7BDA51E4"/>
    <w:rsid w:val="7BE272F1"/>
    <w:rsid w:val="7C030A06"/>
    <w:rsid w:val="7CAC73DD"/>
    <w:rsid w:val="7E056268"/>
    <w:rsid w:val="7E0625D4"/>
    <w:rsid w:val="7E6C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脚 Char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8"/>
    <w:link w:val="4"/>
    <w:autoRedefine/>
    <w:qFormat/>
    <w:uiPriority w:val="0"/>
    <w:rPr>
      <w:kern w:val="2"/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soft.netnest.com.cn</Company>
  <Pages>3</Pages>
  <Words>2581</Words>
  <Characters>2714</Characters>
  <Lines>20</Lines>
  <Paragraphs>5</Paragraphs>
  <TotalTime>2</TotalTime>
  <ScaleCrop>false</ScaleCrop>
  <LinksUpToDate>false</LinksUpToDate>
  <CharactersWithSpaces>3108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2016-10-22T00:28:00Z</dcterms:created>
  <dc:creator>软件仓库</dc:creator>
  <cp:lastModifiedBy>苑苑</cp:lastModifiedBy>
  <cp:lastPrinted>2006-11-28T05:37:00Z</cp:lastPrinted>
  <dcterms:modified xsi:type="dcterms:W3CDTF">2024-01-08T15:07:15Z</dcterms:modified>
  <dc:title>班级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3835A2D4B6504D7D9B90AE8B806A7612_13</vt:lpwstr>
  </property>
</Properties>
</file>