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954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0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 xml:space="preserve">       </w:t>
            </w: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二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首页  共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页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适用专业（班级）：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  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课程编码：</w:t>
            </w:r>
            <w:r>
              <w:rPr>
                <w:rFonts w:hint="eastAsia"/>
                <w:b/>
                <w:sz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A</w:t>
            </w:r>
            <w:r>
              <w:rPr>
                <w:rFonts w:hint="eastAsia"/>
                <w:b/>
                <w:sz w:val="28"/>
                <w:u w:val="single"/>
              </w:rPr>
              <w:t xml:space="preserve">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考试方式：</w:t>
            </w:r>
            <w:r>
              <w:rPr>
                <w:rFonts w:hint="eastAsia" w:ascii="宋体" w:hAnsi="宋体"/>
                <w:b/>
                <w:bCs/>
                <w:sz w:val="28"/>
                <w:u w:val="thick"/>
              </w:rPr>
              <w:t xml:space="preserve"> 考试  </w:t>
            </w:r>
          </w:p>
          <w:p>
            <w:pPr>
              <w:spacing w:line="620" w:lineRule="exact"/>
              <w:rPr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考试时间</w:t>
            </w:r>
            <w:r>
              <w:rPr>
                <w:rFonts w:hint="eastAsia"/>
                <w:b/>
                <w:bCs/>
                <w:sz w:val="28"/>
                <w:u w:val="single"/>
              </w:rPr>
              <w:t xml:space="preserve">_120 </w:t>
            </w:r>
            <w:r>
              <w:rPr>
                <w:rFonts w:hint="eastAsia"/>
                <w:b/>
                <w:bCs/>
                <w:sz w:val="28"/>
              </w:rPr>
              <w:t>分钟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制定标准教师：</w:t>
            </w:r>
          </w:p>
          <w:p>
            <w:pPr>
              <w:spacing w:line="360" w:lineRule="auto"/>
              <w:rPr>
                <w:b/>
                <w:sz w:val="28"/>
                <w:u w:val="thick"/>
              </w:rPr>
            </w:pPr>
            <w:r>
              <w:rPr>
                <w:rFonts w:hint="eastAsia"/>
                <w:b/>
                <w:sz w:val="28"/>
                <w:u w:val="thick"/>
              </w:rPr>
              <w:t xml:space="preserve">    苑海燕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教研室主任：</w:t>
            </w:r>
          </w:p>
          <w:p>
            <w:pPr>
              <w:spacing w:line="360" w:lineRule="auto"/>
              <w:rPr>
                <w:b/>
                <w:sz w:val="28"/>
                <w:u w:val="thick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u w:val="thick"/>
              </w:rPr>
              <w:t xml:space="preserve">      </w:t>
            </w:r>
            <w:r>
              <w:rPr>
                <w:rFonts w:hint="eastAsia"/>
                <w:b/>
                <w:sz w:val="28"/>
                <w:u w:val="thick"/>
                <w:lang w:val="en-US" w:eastAsia="zh-CN"/>
              </w:rPr>
              <w:t>冯璐</w:t>
            </w:r>
            <w:r>
              <w:rPr>
                <w:rFonts w:hint="eastAsia"/>
                <w:b/>
                <w:sz w:val="28"/>
                <w:u w:val="thick"/>
              </w:rPr>
              <w:t xml:space="preserve"> 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院（部）审批：</w:t>
            </w:r>
          </w:p>
          <w:p>
            <w:pPr>
              <w:spacing w:line="360" w:lineRule="auto"/>
              <w:rPr>
                <w:sz w:val="28"/>
                <w:u w:val="thick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  <w:u w:val="thick"/>
              </w:rPr>
              <w:t xml:space="preserve">              </w:t>
            </w: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ind w:firstLine="105" w:firstLineChars="50"/>
            </w:pPr>
          </w:p>
          <w:p>
            <w:pPr>
              <w:pStyle w:val="2"/>
              <w:adjustRightInd w:val="0"/>
              <w:snapToGrid w:val="0"/>
              <w:spacing w:line="360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一．填空题 （1*10=10）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学习经验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2.P8  发展适宜性             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  社会学基础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P48 可行性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P54 生成性目标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 P137   健康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 P145 讲述活动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 P152 关注幼儿与社会的关系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 P209 结构性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 P228 皮亚杰的儿童发展理论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单项选择题 （2*10=20）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1.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P4-6   ABCD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 69 ABC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3.  P 52   AB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 P81  D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 P86  ACD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6.  P 91 ABCD</w:t>
            </w:r>
          </w:p>
          <w:p>
            <w:pPr>
              <w:ind w:firstLine="105" w:firstLineChars="5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7.  P125 AB</w:t>
            </w:r>
          </w:p>
          <w:p>
            <w:pPr>
              <w:ind w:firstLine="105" w:firstLineChars="5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8.  P 162 ABCD</w:t>
            </w:r>
          </w:p>
          <w:p>
            <w:pPr>
              <w:ind w:firstLine="105" w:firstLineChars="5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9.  P240 CD</w:t>
            </w:r>
          </w:p>
          <w:p>
            <w:pPr>
              <w:ind w:firstLine="105" w:firstLineChars="50"/>
              <w:rPr>
                <w:rFonts w:hint="default"/>
                <w:color w:val="C00000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10. P292  ABDE</w:t>
            </w:r>
          </w:p>
        </w:tc>
        <w:tc>
          <w:tcPr>
            <w:tcW w:w="845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ind w:firstLine="1680" w:firstLineChars="800"/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名词解释 （3*4=12）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1．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幼儿园课程实施---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是将某项课程设计方案辅助实践的具体过程，它是实现预期的课程目标的基本途径，是课程编制过程中的核心环节和实质性阶段（P84）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目标模式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--是以对社会有实用价值的目标作为课程开发的基础和核心，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围绕课程目标的确定及实现、评价进行的课程编制欧式。（P37）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/>
              <w:textAlignment w:val="auto"/>
              <w:rPr>
                <w:rFonts w:hint="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学科课程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是一种以人类各门科学的知识体系为基础，按照学科内在逻辑加以组织而形成的课程。（P181）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4. </w:t>
            </w:r>
            <w:r>
              <w:rPr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游戏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--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是一种具有内在动机的、儿童自由选择的、以过程为定向的快乐的行为。是儿童天生的活动。</w:t>
            </w:r>
          </w:p>
          <w:p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简答题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（共</w:t>
            </w:r>
            <w:r>
              <w:rPr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分，第一题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分，第二题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分，第三题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408" w:leftChars="120" w:hanging="2156" w:hangingChars="1027"/>
              <w:textAlignment w:val="auto"/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第四题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417" w:leftChars="120" w:hanging="2165" w:hangingChars="1027"/>
              <w:textAlignment w:val="auto"/>
              <w:rPr>
                <w:rFonts w:hint="eastAsia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请简述幼儿园课程内容的选择依据？（6分）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left="840" w:lef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课程目标缺       （2） 幼儿的身心发展水平与规律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840" w:firstLineChars="4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（3）社会需要          （4）粗浅的学科知识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每点1分，每点适度延展0.5分。学生也可根据自己的理解与观点写答案，教师根据答题情况给分。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default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请简述幼儿园课程评价的原则（6分）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评价应有利于改进与发展课程。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评价需以自评为主，充分发挥教师的主体性。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评价有利于幼儿的发展。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firstLine="0" w:firstLineChars="0"/>
              <w:textAlignment w:val="auto"/>
              <w:rPr>
                <w:rFonts w:hint="default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评价应科学、有效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每点1分，每点适度延展0.5分。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default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学生也可根据自己的理解与观点写答案，教师根据答题情况给分。</w:t>
            </w:r>
          </w:p>
          <w:p/>
        </w:tc>
      </w:tr>
    </w:tbl>
    <w:p>
      <w:pPr>
        <w:spacing w:line="360" w:lineRule="auto"/>
        <w:ind w:firstLine="6090" w:firstLineChars="2900"/>
      </w:pPr>
      <w:r>
        <w:rPr>
          <w:rFonts w:hint="eastAsia"/>
        </w:rPr>
        <w:t>第  1  页（共　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　页）                                                                     第 2  页（共</w:t>
      </w:r>
      <w:r>
        <w:rPr>
          <w:rFonts w:hint="eastAsia"/>
          <w:lang w:val="en-US" w:eastAsia="zh-CN"/>
        </w:rPr>
        <w:t xml:space="preserve"> 4</w:t>
      </w:r>
      <w:r>
        <w:rPr>
          <w:rFonts w:hint="eastAsia"/>
        </w:rPr>
        <w:t xml:space="preserve">  页）</w:t>
      </w:r>
    </w:p>
    <w:tbl>
      <w:tblPr>
        <w:tblStyle w:val="6"/>
        <w:tblW w:w="197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3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lang w:val="zh-CN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一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共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页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适用专业班级：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hint="eastAsia"/>
                <w:b/>
                <w:sz w:val="28"/>
                <w:u w:val="single"/>
              </w:rPr>
              <w:t xml:space="preserve">    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A</w:t>
            </w:r>
            <w:r>
              <w:rPr>
                <w:rFonts w:hint="eastAsia"/>
                <w:b/>
                <w:sz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8"/>
              </w:rPr>
            </w:pPr>
          </w:p>
          <w:p>
            <w:pPr>
              <w:spacing w:line="360" w:lineRule="auto"/>
              <w:ind w:firstLine="210" w:firstLineChars="100"/>
            </w:pP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请简述园本课程的价值？（7分）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园本课程是有效促进幼儿和谐发展的保障。（1分）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园本课程是促进教师专业化成长的重要手段（1.5分）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 w:firstLine="0" w:firstLineChars="0"/>
              <w:textAlignment w:val="auto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原本话课程是有热源课程理论的重要生长点（1.5分）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每点适度延展1分。学生也可根据自己的理解与观点写答案，教师根据答题情况给分。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textAlignment w:val="auto"/>
              <w:rPr>
                <w:rFonts w:asci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4.请简述幼儿园隐性课程的价值 （6分）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（1）幼儿隐性课程对幼儿身体的价值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（2）幼儿隐性课程对幼儿心理发展的价值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（3）幼儿隐性课程对幼儿社会性发展的价值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（4）幼儿隐性课程对幼儿德育的价值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360" w:lineRule="auto"/>
              <w:jc w:val="left"/>
              <w:textAlignment w:val="auto"/>
              <w:outlineLvl w:val="9"/>
              <w:rPr>
                <w:rFonts w:hint="default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每点1分，每点适度延展0.5分。学生也可根据自己的理解与观点写答案，教师根据答题情况给分。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1"/>
              </w:num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论述题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315" w:lef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1.请结合实际谈谈我国幼儿园课程改革的主要趋势。（16分）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360" w:lineRule="auto"/>
              <w:ind w:left="525" w:lef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幼儿园课程管理的多元化、自主化 （1分）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+扩展（1分）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360" w:lineRule="auto"/>
              <w:ind w:left="525" w:lef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幼儿园课程改革更多地将立足点放在儿童一边 （1分）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+扩展（2分）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360" w:lineRule="auto"/>
              <w:ind w:left="525" w:lef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0-6岁学龄前儿童教育课程一体化 （1分）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+扩展（1分）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360" w:lineRule="auto"/>
              <w:ind w:left="525" w:lef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强调幼儿园课程与社区教育和家庭教育的结合 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（1分）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+扩展（1分）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 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360" w:lineRule="auto"/>
              <w:ind w:left="525" w:lef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幼儿园课程不断整合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（1分）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+扩展（1分）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360" w:lineRule="auto"/>
              <w:ind w:left="525" w:lef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幼儿园课程的生活性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（1分）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+扩展（2分）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2310" w:firstLineChars="110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　页） </w:t>
            </w:r>
          </w:p>
        </w:tc>
        <w:tc>
          <w:tcPr>
            <w:tcW w:w="86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360" w:lineRule="auto"/>
              <w:ind w:left="525" w:lef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重视教师职业水平的提高 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（1分）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+扩展（1分）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0" w:after="150" w:line="240" w:lineRule="auto"/>
              <w:ind w:firstLine="420" w:firstLineChars="200"/>
              <w:jc w:val="left"/>
              <w:textAlignment w:val="auto"/>
              <w:outlineLvl w:val="9"/>
              <w:rPr>
                <w:rFonts w:hint="default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如学生有自己的论述角度，有理有据，能够自圆其说，也可根据情况适当给分。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ind w:firstLine="210" w:firstLineChars="100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如学生有自己的论述角度，有理有据，能够自圆其说，也可根据情况适当给分。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2.论述蒙台梭利课程的思想基础及对我国学前教育的启示。（17分）</w:t>
            </w:r>
          </w:p>
          <w:p>
            <w:pPr>
              <w:spacing w:line="360" w:lineRule="auto"/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一、蒙台梭利课程的思想基础 （9分）</w:t>
            </w:r>
          </w:p>
          <w:p>
            <w:pPr>
              <w:spacing w:line="360" w:lineRule="auto"/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1. 儿童具有吸收力的心灵（1分）+ 拓展解释（1分）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2. 儿童发展具有敏感期（1分）+ 拓展解释（1分）</w:t>
            </w:r>
          </w:p>
          <w:p>
            <w:pPr>
              <w:spacing w:line="360" w:lineRule="auto"/>
              <w:ind w:firstLine="1050" w:firstLineChars="5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 儿童的发展是在工作中实现的（1分）+ 拓展解释（1分）</w:t>
            </w:r>
          </w:p>
          <w:p>
            <w:pPr>
              <w:spacing w:line="360" w:lineRule="auto"/>
              <w:ind w:firstLine="1050" w:firstLineChars="5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 教师应给孩子提供“有准备的环境”（1分）+ 拓展解释（0.5分）</w:t>
            </w:r>
          </w:p>
          <w:p>
            <w:pPr>
              <w:spacing w:line="360" w:lineRule="auto"/>
              <w:ind w:firstLine="1050" w:firstLineChars="5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 儿童应在自由的环境中发展与成长（1分）+ 拓展解释（0.5分）</w:t>
            </w:r>
          </w:p>
          <w:p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二、蒙台梭利课程对我国学前教育的启示。（8分）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1. 注重个别化教育与因材施教。（1分）+ 拓展解释（1分）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2. 注重让孩子在做中学。 （1分）+ 拓展解释（1分）</w:t>
            </w:r>
          </w:p>
          <w:p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3. 教师要注重幼儿园环境的创设。（1分）+ 拓展解释（1分）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4. 教师应尊重幼儿，给他们足够发展自我的自由。 （1分）+ 拓展解释（1分）</w:t>
            </w:r>
          </w:p>
          <w:p>
            <w:pPr>
              <w:spacing w:line="360" w:lineRule="auto"/>
              <w:rPr>
                <w:rFonts w:hint="eastAsia"/>
                <w:color w:val="0070C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如学生有自己的论述角度，有理有据，能够自圆其说，也可根据情况适当给分。</w:t>
            </w:r>
          </w:p>
          <w:p>
            <w:pPr>
              <w:spacing w:line="360" w:lineRule="auto"/>
              <w:rPr>
                <w:rFonts w:hint="eastAsia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spacing w:line="360" w:lineRule="auto"/>
              <w:ind w:firstLine="210" w:firstLineChars="100"/>
              <w:rPr>
                <w:rFonts w:hint="default"/>
                <w:lang w:val="en-US" w:eastAsia="zh-CN"/>
              </w:rPr>
            </w:pPr>
          </w:p>
          <w:p>
            <w:pPr>
              <w:spacing w:line="360" w:lineRule="auto"/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3360" w:firstLineChars="1600"/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　页） </w:t>
            </w:r>
          </w:p>
        </w:tc>
      </w:tr>
    </w:tbl>
    <w:p>
      <w:pPr>
        <w:spacing w:line="240" w:lineRule="auto"/>
      </w:pPr>
    </w:p>
    <w:sectPr>
      <w:pgSz w:w="20639" w:h="14572" w:orient="landscape"/>
      <w:pgMar w:top="567" w:right="454" w:bottom="567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A5B51"/>
    <w:multiLevelType w:val="singleLevel"/>
    <w:tmpl w:val="888A5B51"/>
    <w:lvl w:ilvl="0" w:tentative="0">
      <w:start w:val="1"/>
      <w:numFmt w:val="decimal"/>
      <w:suff w:val="space"/>
      <w:lvlText w:val="(%1)"/>
      <w:lvlJc w:val="left"/>
      <w:pPr>
        <w:ind w:left="840" w:leftChars="0" w:firstLine="0" w:firstLineChars="0"/>
      </w:pPr>
    </w:lvl>
  </w:abstractNum>
  <w:abstractNum w:abstractNumId="1">
    <w:nsid w:val="C68657AB"/>
    <w:multiLevelType w:val="singleLevel"/>
    <w:tmpl w:val="C68657AB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2">
    <w:nsid w:val="E3AE35E6"/>
    <w:multiLevelType w:val="singleLevel"/>
    <w:tmpl w:val="E3AE35E6"/>
    <w:lvl w:ilvl="0" w:tentative="0">
      <w:start w:val="1"/>
      <w:numFmt w:val="decimal"/>
      <w:suff w:val="nothing"/>
      <w:lvlText w:val="（%1）"/>
      <w:lvlJc w:val="left"/>
      <w:pPr>
        <w:ind w:left="525" w:leftChars="0" w:firstLine="0" w:firstLineChars="0"/>
      </w:pPr>
    </w:lvl>
  </w:abstractNum>
  <w:abstractNum w:abstractNumId="3">
    <w:nsid w:val="4909DDCA"/>
    <w:multiLevelType w:val="singleLevel"/>
    <w:tmpl w:val="4909DDCA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51ABE7BD"/>
    <w:multiLevelType w:val="singleLevel"/>
    <w:tmpl w:val="51ABE7BD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5">
    <w:nsid w:val="565BE988"/>
    <w:multiLevelType w:val="singleLevel"/>
    <w:tmpl w:val="565BE988"/>
    <w:lvl w:ilvl="0" w:tentative="0">
      <w:start w:val="2"/>
      <w:numFmt w:val="chineseCounting"/>
      <w:suff w:val="nothing"/>
      <w:lvlText w:val="%1．"/>
      <w:lvlJc w:val="left"/>
    </w:lvl>
  </w:abstractNum>
  <w:abstractNum w:abstractNumId="6">
    <w:nsid w:val="688C9DF8"/>
    <w:multiLevelType w:val="singleLevel"/>
    <w:tmpl w:val="688C9DF8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wOGM3ZjQ4OWFlNDE2YzZhZmQzMWZlYWFhZDM3OTQifQ=="/>
  </w:docVars>
  <w:rsids>
    <w:rsidRoot w:val="006F313B"/>
    <w:rsid w:val="00005277"/>
    <w:rsid w:val="0000799E"/>
    <w:rsid w:val="00013F89"/>
    <w:rsid w:val="00023F0F"/>
    <w:rsid w:val="000358C4"/>
    <w:rsid w:val="0005189B"/>
    <w:rsid w:val="00053D63"/>
    <w:rsid w:val="000771CB"/>
    <w:rsid w:val="000E35E9"/>
    <w:rsid w:val="001279B8"/>
    <w:rsid w:val="00153AA7"/>
    <w:rsid w:val="00164A97"/>
    <w:rsid w:val="001A2A8C"/>
    <w:rsid w:val="001E36AC"/>
    <w:rsid w:val="00201B80"/>
    <w:rsid w:val="00205F1A"/>
    <w:rsid w:val="002359C8"/>
    <w:rsid w:val="0025266C"/>
    <w:rsid w:val="002A7CDB"/>
    <w:rsid w:val="002E2841"/>
    <w:rsid w:val="00305B7D"/>
    <w:rsid w:val="0031096E"/>
    <w:rsid w:val="00340378"/>
    <w:rsid w:val="00373769"/>
    <w:rsid w:val="003B7B2A"/>
    <w:rsid w:val="003E005C"/>
    <w:rsid w:val="003F0A72"/>
    <w:rsid w:val="00403EA9"/>
    <w:rsid w:val="004108A0"/>
    <w:rsid w:val="00437038"/>
    <w:rsid w:val="00447037"/>
    <w:rsid w:val="00461178"/>
    <w:rsid w:val="00467151"/>
    <w:rsid w:val="004728D0"/>
    <w:rsid w:val="0048536E"/>
    <w:rsid w:val="004A01FE"/>
    <w:rsid w:val="004B5596"/>
    <w:rsid w:val="004C06C6"/>
    <w:rsid w:val="004C79F6"/>
    <w:rsid w:val="004E0F71"/>
    <w:rsid w:val="004E204F"/>
    <w:rsid w:val="00527403"/>
    <w:rsid w:val="00536AE2"/>
    <w:rsid w:val="00542A12"/>
    <w:rsid w:val="00562D15"/>
    <w:rsid w:val="00564B55"/>
    <w:rsid w:val="005A068E"/>
    <w:rsid w:val="005B1930"/>
    <w:rsid w:val="005F42DB"/>
    <w:rsid w:val="00612732"/>
    <w:rsid w:val="0064442F"/>
    <w:rsid w:val="0066219C"/>
    <w:rsid w:val="00671041"/>
    <w:rsid w:val="00691C3C"/>
    <w:rsid w:val="006A0750"/>
    <w:rsid w:val="006B710B"/>
    <w:rsid w:val="006C5D0E"/>
    <w:rsid w:val="006F313B"/>
    <w:rsid w:val="007021AF"/>
    <w:rsid w:val="007253B8"/>
    <w:rsid w:val="00734A40"/>
    <w:rsid w:val="00752B9A"/>
    <w:rsid w:val="007C7683"/>
    <w:rsid w:val="007E17D8"/>
    <w:rsid w:val="00807F65"/>
    <w:rsid w:val="008A5D3D"/>
    <w:rsid w:val="008B5A0F"/>
    <w:rsid w:val="008D0D6A"/>
    <w:rsid w:val="008F0441"/>
    <w:rsid w:val="00904FAC"/>
    <w:rsid w:val="00910E9C"/>
    <w:rsid w:val="009219DB"/>
    <w:rsid w:val="00932520"/>
    <w:rsid w:val="009351AB"/>
    <w:rsid w:val="00954C9B"/>
    <w:rsid w:val="009615B9"/>
    <w:rsid w:val="009632CA"/>
    <w:rsid w:val="00987026"/>
    <w:rsid w:val="009900FC"/>
    <w:rsid w:val="00996D84"/>
    <w:rsid w:val="009F1B57"/>
    <w:rsid w:val="00A02785"/>
    <w:rsid w:val="00A23455"/>
    <w:rsid w:val="00A34AA2"/>
    <w:rsid w:val="00A57F86"/>
    <w:rsid w:val="00AA1363"/>
    <w:rsid w:val="00AB48E1"/>
    <w:rsid w:val="00AD0E59"/>
    <w:rsid w:val="00AD6C92"/>
    <w:rsid w:val="00AF4DDD"/>
    <w:rsid w:val="00B113D5"/>
    <w:rsid w:val="00B20E7D"/>
    <w:rsid w:val="00B45D0C"/>
    <w:rsid w:val="00B554B1"/>
    <w:rsid w:val="00B56C30"/>
    <w:rsid w:val="00B87B8A"/>
    <w:rsid w:val="00C14DD7"/>
    <w:rsid w:val="00C26382"/>
    <w:rsid w:val="00C267BC"/>
    <w:rsid w:val="00C27D1A"/>
    <w:rsid w:val="00C50322"/>
    <w:rsid w:val="00CC1A26"/>
    <w:rsid w:val="00D13495"/>
    <w:rsid w:val="00D159F9"/>
    <w:rsid w:val="00D26D1B"/>
    <w:rsid w:val="00D56ABB"/>
    <w:rsid w:val="00D8211D"/>
    <w:rsid w:val="00D85536"/>
    <w:rsid w:val="00D95EB0"/>
    <w:rsid w:val="00DB1DA5"/>
    <w:rsid w:val="00DC0323"/>
    <w:rsid w:val="00DD0387"/>
    <w:rsid w:val="00DE0D0D"/>
    <w:rsid w:val="00DE7AC6"/>
    <w:rsid w:val="00DF464F"/>
    <w:rsid w:val="00E11978"/>
    <w:rsid w:val="00E173DE"/>
    <w:rsid w:val="00E20043"/>
    <w:rsid w:val="00E32B5C"/>
    <w:rsid w:val="00E37F21"/>
    <w:rsid w:val="00E53515"/>
    <w:rsid w:val="00E5787F"/>
    <w:rsid w:val="00E658B0"/>
    <w:rsid w:val="00E85441"/>
    <w:rsid w:val="00E930AB"/>
    <w:rsid w:val="00E932D5"/>
    <w:rsid w:val="00EB3922"/>
    <w:rsid w:val="00EF0694"/>
    <w:rsid w:val="00EF2A1E"/>
    <w:rsid w:val="00F57387"/>
    <w:rsid w:val="00F86CA9"/>
    <w:rsid w:val="00F91AA2"/>
    <w:rsid w:val="00FE3BA8"/>
    <w:rsid w:val="0186789A"/>
    <w:rsid w:val="01AE20E7"/>
    <w:rsid w:val="0282072E"/>
    <w:rsid w:val="02E43035"/>
    <w:rsid w:val="038D5741"/>
    <w:rsid w:val="03B73438"/>
    <w:rsid w:val="04254F74"/>
    <w:rsid w:val="047E2720"/>
    <w:rsid w:val="051035AA"/>
    <w:rsid w:val="05B92DAB"/>
    <w:rsid w:val="05D709B3"/>
    <w:rsid w:val="062F5B3D"/>
    <w:rsid w:val="06881BE3"/>
    <w:rsid w:val="06B33EF9"/>
    <w:rsid w:val="077D27B6"/>
    <w:rsid w:val="083E54FD"/>
    <w:rsid w:val="08846056"/>
    <w:rsid w:val="08DE218B"/>
    <w:rsid w:val="090E7051"/>
    <w:rsid w:val="09290111"/>
    <w:rsid w:val="094B2292"/>
    <w:rsid w:val="098932A1"/>
    <w:rsid w:val="09C3448B"/>
    <w:rsid w:val="09FF3280"/>
    <w:rsid w:val="0A8A3DC2"/>
    <w:rsid w:val="0BB47DA9"/>
    <w:rsid w:val="0E5B065A"/>
    <w:rsid w:val="0E6D5EBC"/>
    <w:rsid w:val="0F2464C0"/>
    <w:rsid w:val="0F8866FA"/>
    <w:rsid w:val="0FD57988"/>
    <w:rsid w:val="101801A1"/>
    <w:rsid w:val="10AB6468"/>
    <w:rsid w:val="1170702C"/>
    <w:rsid w:val="118F0E32"/>
    <w:rsid w:val="13882483"/>
    <w:rsid w:val="13FB1DE4"/>
    <w:rsid w:val="149260FF"/>
    <w:rsid w:val="16577F0C"/>
    <w:rsid w:val="16894C11"/>
    <w:rsid w:val="179503BC"/>
    <w:rsid w:val="17F56ACB"/>
    <w:rsid w:val="18E25AC0"/>
    <w:rsid w:val="18E46928"/>
    <w:rsid w:val="19317228"/>
    <w:rsid w:val="19347EC7"/>
    <w:rsid w:val="196957B2"/>
    <w:rsid w:val="19A83178"/>
    <w:rsid w:val="19AD0497"/>
    <w:rsid w:val="19E53694"/>
    <w:rsid w:val="1A3C1E5B"/>
    <w:rsid w:val="1AAE123D"/>
    <w:rsid w:val="1ACD3037"/>
    <w:rsid w:val="1B933DE5"/>
    <w:rsid w:val="1BAA55D7"/>
    <w:rsid w:val="1EDD2CF0"/>
    <w:rsid w:val="20483975"/>
    <w:rsid w:val="20745401"/>
    <w:rsid w:val="20E06A96"/>
    <w:rsid w:val="212308F1"/>
    <w:rsid w:val="215A3A80"/>
    <w:rsid w:val="21C22A0E"/>
    <w:rsid w:val="220C5B71"/>
    <w:rsid w:val="220E3896"/>
    <w:rsid w:val="222664D1"/>
    <w:rsid w:val="2246785A"/>
    <w:rsid w:val="2360407A"/>
    <w:rsid w:val="24146874"/>
    <w:rsid w:val="24187CD3"/>
    <w:rsid w:val="24733977"/>
    <w:rsid w:val="249C0D92"/>
    <w:rsid w:val="26CF44BF"/>
    <w:rsid w:val="26E1024A"/>
    <w:rsid w:val="274E3DD0"/>
    <w:rsid w:val="28131212"/>
    <w:rsid w:val="283A7205"/>
    <w:rsid w:val="285A3D5B"/>
    <w:rsid w:val="28EB38FC"/>
    <w:rsid w:val="29642ABB"/>
    <w:rsid w:val="2A8E38F4"/>
    <w:rsid w:val="2B5E0B35"/>
    <w:rsid w:val="2B68273E"/>
    <w:rsid w:val="2CAE5ED9"/>
    <w:rsid w:val="2CD43E74"/>
    <w:rsid w:val="2DC46093"/>
    <w:rsid w:val="2EC7285E"/>
    <w:rsid w:val="2F202599"/>
    <w:rsid w:val="2FB0573B"/>
    <w:rsid w:val="2FD3172E"/>
    <w:rsid w:val="30366251"/>
    <w:rsid w:val="30B32E64"/>
    <w:rsid w:val="30E774C0"/>
    <w:rsid w:val="31FC6D30"/>
    <w:rsid w:val="32C654EC"/>
    <w:rsid w:val="332B5826"/>
    <w:rsid w:val="339358C9"/>
    <w:rsid w:val="3490176A"/>
    <w:rsid w:val="349566C0"/>
    <w:rsid w:val="34BB3BD9"/>
    <w:rsid w:val="351D58EA"/>
    <w:rsid w:val="352A2BA8"/>
    <w:rsid w:val="35E042DB"/>
    <w:rsid w:val="36ED2E84"/>
    <w:rsid w:val="379A28CE"/>
    <w:rsid w:val="37F219C2"/>
    <w:rsid w:val="3863014D"/>
    <w:rsid w:val="38AB18F0"/>
    <w:rsid w:val="39553B0F"/>
    <w:rsid w:val="39E04D01"/>
    <w:rsid w:val="3A6156AB"/>
    <w:rsid w:val="3AAE0561"/>
    <w:rsid w:val="3AF41512"/>
    <w:rsid w:val="3B2C076C"/>
    <w:rsid w:val="3CAB750E"/>
    <w:rsid w:val="3CAD4076"/>
    <w:rsid w:val="3CB215A2"/>
    <w:rsid w:val="3D1639BC"/>
    <w:rsid w:val="3DEA6807"/>
    <w:rsid w:val="3E352F95"/>
    <w:rsid w:val="3E483C0E"/>
    <w:rsid w:val="3EC34470"/>
    <w:rsid w:val="3F992C7E"/>
    <w:rsid w:val="403D5575"/>
    <w:rsid w:val="40826E67"/>
    <w:rsid w:val="412C7D67"/>
    <w:rsid w:val="42187DAE"/>
    <w:rsid w:val="44156E97"/>
    <w:rsid w:val="45D920B3"/>
    <w:rsid w:val="45F43EB4"/>
    <w:rsid w:val="464A25D6"/>
    <w:rsid w:val="478F1C41"/>
    <w:rsid w:val="479437B9"/>
    <w:rsid w:val="48CF4000"/>
    <w:rsid w:val="493F3306"/>
    <w:rsid w:val="4A6F25CC"/>
    <w:rsid w:val="4A6F5CC4"/>
    <w:rsid w:val="4B134E6D"/>
    <w:rsid w:val="4BB53EC1"/>
    <w:rsid w:val="4CD2688E"/>
    <w:rsid w:val="4D6263E0"/>
    <w:rsid w:val="4D967DE0"/>
    <w:rsid w:val="4DF56FB6"/>
    <w:rsid w:val="4E224608"/>
    <w:rsid w:val="4F1C5D32"/>
    <w:rsid w:val="50CB1B9D"/>
    <w:rsid w:val="513020F6"/>
    <w:rsid w:val="52307C60"/>
    <w:rsid w:val="52873F6C"/>
    <w:rsid w:val="52A313DB"/>
    <w:rsid w:val="53F37DFA"/>
    <w:rsid w:val="54C418E9"/>
    <w:rsid w:val="553A7844"/>
    <w:rsid w:val="55F55C73"/>
    <w:rsid w:val="566C6508"/>
    <w:rsid w:val="56976A76"/>
    <w:rsid w:val="56D34628"/>
    <w:rsid w:val="57A67B13"/>
    <w:rsid w:val="58597297"/>
    <w:rsid w:val="587B5D32"/>
    <w:rsid w:val="595B7624"/>
    <w:rsid w:val="5975360A"/>
    <w:rsid w:val="5A562E0B"/>
    <w:rsid w:val="5A666BD2"/>
    <w:rsid w:val="5B5C684D"/>
    <w:rsid w:val="5C0846C8"/>
    <w:rsid w:val="5CE44B53"/>
    <w:rsid w:val="5CEA270D"/>
    <w:rsid w:val="5CF95608"/>
    <w:rsid w:val="5F457460"/>
    <w:rsid w:val="5F6258EB"/>
    <w:rsid w:val="5F7C1701"/>
    <w:rsid w:val="611E44B0"/>
    <w:rsid w:val="6194414F"/>
    <w:rsid w:val="61CC33AE"/>
    <w:rsid w:val="621C0291"/>
    <w:rsid w:val="62E36E65"/>
    <w:rsid w:val="634D7A1D"/>
    <w:rsid w:val="644713D1"/>
    <w:rsid w:val="644F5A41"/>
    <w:rsid w:val="64E03FA0"/>
    <w:rsid w:val="66426252"/>
    <w:rsid w:val="66576915"/>
    <w:rsid w:val="668D57A2"/>
    <w:rsid w:val="66AE4E72"/>
    <w:rsid w:val="6741011F"/>
    <w:rsid w:val="675D3F52"/>
    <w:rsid w:val="68B36631"/>
    <w:rsid w:val="693E3CEF"/>
    <w:rsid w:val="694C4310"/>
    <w:rsid w:val="695C1CBB"/>
    <w:rsid w:val="6C1E4E4F"/>
    <w:rsid w:val="6CB5256D"/>
    <w:rsid w:val="6DD47521"/>
    <w:rsid w:val="6EDF1A70"/>
    <w:rsid w:val="6F483922"/>
    <w:rsid w:val="70071873"/>
    <w:rsid w:val="70152E4B"/>
    <w:rsid w:val="701B1E17"/>
    <w:rsid w:val="706C4FFD"/>
    <w:rsid w:val="74625128"/>
    <w:rsid w:val="757C6511"/>
    <w:rsid w:val="75EB39E7"/>
    <w:rsid w:val="761B13FB"/>
    <w:rsid w:val="76F12B4B"/>
    <w:rsid w:val="77406674"/>
    <w:rsid w:val="77E90D19"/>
    <w:rsid w:val="780C443D"/>
    <w:rsid w:val="79131977"/>
    <w:rsid w:val="7A1403DC"/>
    <w:rsid w:val="7AC75849"/>
    <w:rsid w:val="7BAB4CE4"/>
    <w:rsid w:val="7BDA51E4"/>
    <w:rsid w:val="7CAC73DD"/>
    <w:rsid w:val="7E056268"/>
    <w:rsid w:val="7E0625D4"/>
    <w:rsid w:val="7E6C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soft.netnest.com.cn</Company>
  <Pages>2</Pages>
  <Words>1785</Words>
  <Characters>1968</Characters>
  <Lines>20</Lines>
  <Paragraphs>5</Paragraphs>
  <TotalTime>6</TotalTime>
  <ScaleCrop>false</ScaleCrop>
  <LinksUpToDate>false</LinksUpToDate>
  <CharactersWithSpaces>2486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2016-10-22T00:28:00Z</dcterms:created>
  <dc:creator>软件仓库</dc:creator>
  <cp:lastModifiedBy>苑苑</cp:lastModifiedBy>
  <cp:lastPrinted>2006-11-28T05:37:00Z</cp:lastPrinted>
  <dcterms:modified xsi:type="dcterms:W3CDTF">2023-04-24T02:53:03Z</dcterms:modified>
  <dc:title>班级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8249440D42F5479990518D5BFA5B4052</vt:lpwstr>
  </property>
</Properties>
</file>