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36"/>
          <w:szCs w:val="36"/>
        </w:rPr>
      </w:pPr>
    </w:p>
    <w:p>
      <w:pPr>
        <w:jc w:val="center"/>
        <w:rPr>
          <w:rFonts w:hint="eastAsia" w:ascii="黑体" w:hAnsi="黑体" w:eastAsia="黑体" w:cs="黑体"/>
          <w:b/>
          <w:bCs/>
          <w:sz w:val="30"/>
          <w:szCs w:val="30"/>
        </w:rPr>
      </w:pPr>
      <w:r>
        <w:rPr>
          <w:rFonts w:hint="eastAsia" w:ascii="黑体" w:hAnsi="黑体" w:eastAsia="黑体" w:cs="黑体"/>
          <w:b/>
          <w:bCs/>
          <w:sz w:val="30"/>
          <w:szCs w:val="30"/>
        </w:rPr>
        <w:t>《汽车单片机</w:t>
      </w:r>
      <w:r>
        <w:rPr>
          <w:rFonts w:hint="eastAsia" w:ascii="黑体" w:hAnsi="黑体" w:eastAsia="黑体" w:cs="黑体"/>
          <w:b/>
          <w:bCs/>
          <w:sz w:val="30"/>
          <w:szCs w:val="30"/>
          <w:lang w:eastAsia="zh-CN"/>
        </w:rPr>
        <w:t>及总线</w:t>
      </w:r>
      <w:r>
        <w:rPr>
          <w:rFonts w:hint="eastAsia" w:ascii="黑体" w:hAnsi="黑体" w:eastAsia="黑体" w:cs="黑体"/>
          <w:b/>
          <w:bCs/>
          <w:sz w:val="30"/>
          <w:szCs w:val="30"/>
        </w:rPr>
        <w:t>技术》课程标准</w:t>
      </w: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jc w:val="center"/>
        <w:rPr>
          <w:rFonts w:hint="eastAsia" w:ascii="黑体" w:hAnsi="黑体" w:eastAsia="黑体" w:cs="黑体"/>
          <w:b/>
          <w:bCs/>
          <w:sz w:val="30"/>
          <w:szCs w:val="30"/>
        </w:rPr>
      </w:pPr>
    </w:p>
    <w:p>
      <w:pPr>
        <w:spacing w:line="520" w:lineRule="exact"/>
        <w:ind w:firstLine="602" w:firstLineChars="200"/>
        <w:rPr>
          <w:rFonts w:hint="eastAsia" w:ascii="黑体" w:hAnsi="黑体" w:eastAsia="黑体" w:cs="黑体"/>
          <w:b/>
          <w:bCs/>
          <w:sz w:val="30"/>
          <w:szCs w:val="30"/>
          <w:u w:val="single"/>
        </w:rPr>
      </w:pPr>
      <w:r>
        <w:rPr>
          <w:rFonts w:hint="eastAsia" w:ascii="黑体" w:hAnsi="黑体" w:eastAsia="黑体" w:cs="黑体"/>
          <w:b/>
          <w:bCs/>
          <w:sz w:val="30"/>
          <w:szCs w:val="30"/>
        </w:rPr>
        <w:t>课程名称：</w:t>
      </w:r>
      <w:r>
        <w:rPr>
          <w:rFonts w:hint="eastAsia" w:ascii="黑体" w:hAnsi="黑体" w:eastAsia="黑体" w:cs="黑体"/>
          <w:b/>
          <w:bCs/>
          <w:sz w:val="30"/>
          <w:szCs w:val="30"/>
          <w:u w:val="single"/>
        </w:rPr>
        <w:t>　汽车单片机</w:t>
      </w:r>
      <w:r>
        <w:rPr>
          <w:rFonts w:hint="eastAsia" w:ascii="黑体" w:hAnsi="黑体" w:eastAsia="黑体" w:cs="黑体"/>
          <w:b/>
          <w:bCs/>
          <w:sz w:val="30"/>
          <w:szCs w:val="30"/>
          <w:u w:val="single"/>
          <w:lang w:eastAsia="zh-CN"/>
        </w:rPr>
        <w:t>及总线</w:t>
      </w:r>
      <w:r>
        <w:rPr>
          <w:rFonts w:hint="eastAsia" w:ascii="黑体" w:hAnsi="黑体" w:eastAsia="黑体" w:cs="黑体"/>
          <w:b/>
          <w:bCs/>
          <w:sz w:val="30"/>
          <w:szCs w:val="30"/>
          <w:u w:val="single"/>
        </w:rPr>
        <w:t>技术　　</w:t>
      </w:r>
    </w:p>
    <w:p>
      <w:pPr>
        <w:spacing w:line="520" w:lineRule="exact"/>
        <w:ind w:firstLine="602" w:firstLineChars="200"/>
        <w:rPr>
          <w:rFonts w:hint="eastAsia" w:ascii="黑体" w:hAnsi="黑体" w:eastAsia="黑体" w:cs="黑体"/>
          <w:b/>
          <w:bCs/>
          <w:sz w:val="30"/>
          <w:szCs w:val="30"/>
          <w:u w:val="single"/>
        </w:rPr>
      </w:pPr>
      <w:r>
        <w:rPr>
          <w:rFonts w:hint="eastAsia" w:ascii="黑体" w:hAnsi="黑体" w:eastAsia="黑体" w:cs="黑体"/>
          <w:b/>
          <w:bCs/>
          <w:sz w:val="30"/>
          <w:szCs w:val="30"/>
        </w:rPr>
        <w:t>课程代码：</w:t>
      </w:r>
      <w:r>
        <w:rPr>
          <w:rFonts w:hint="eastAsia" w:ascii="黑体" w:hAnsi="黑体" w:eastAsia="黑体" w:cs="黑体"/>
          <w:b/>
          <w:bCs/>
          <w:sz w:val="30"/>
          <w:szCs w:val="30"/>
          <w:u w:val="single"/>
        </w:rPr>
        <w:t>　　</w:t>
      </w:r>
      <w:r>
        <w:rPr>
          <w:rFonts w:hint="eastAsia" w:ascii="黑体" w:hAnsi="黑体" w:eastAsia="黑体" w:cs="黑体"/>
          <w:b/>
          <w:bCs/>
          <w:sz w:val="30"/>
          <w:szCs w:val="30"/>
          <w:u w:val="single"/>
          <w:lang w:val="en-US" w:eastAsia="zh-CN"/>
        </w:rPr>
        <w:t xml:space="preserve"> </w:t>
      </w:r>
      <w:r>
        <w:rPr>
          <w:rFonts w:hint="eastAsia" w:ascii="黑体" w:hAnsi="黑体" w:eastAsia="黑体" w:cs="黑体"/>
          <w:b/>
          <w:bCs/>
          <w:sz w:val="30"/>
          <w:szCs w:val="30"/>
          <w:u w:val="single"/>
        </w:rPr>
        <w:t>　　　　　　</w:t>
      </w:r>
    </w:p>
    <w:p>
      <w:pPr>
        <w:spacing w:line="520" w:lineRule="exact"/>
        <w:ind w:firstLine="602" w:firstLineChars="200"/>
        <w:rPr>
          <w:rFonts w:hint="eastAsia" w:ascii="黑体" w:hAnsi="黑体" w:eastAsia="黑体" w:cs="黑体"/>
          <w:b/>
          <w:bCs/>
          <w:sz w:val="30"/>
          <w:szCs w:val="30"/>
          <w:u w:val="single"/>
        </w:rPr>
      </w:pPr>
      <w:r>
        <w:rPr>
          <w:rFonts w:hint="eastAsia" w:ascii="黑体" w:hAnsi="黑体" w:eastAsia="黑体" w:cs="黑体"/>
          <w:b/>
          <w:bCs/>
          <w:sz w:val="30"/>
          <w:szCs w:val="30"/>
        </w:rPr>
        <w:t>授课学时：</w:t>
      </w:r>
      <w:r>
        <w:rPr>
          <w:rFonts w:hint="eastAsia" w:ascii="黑体" w:hAnsi="黑体" w:eastAsia="黑体" w:cs="黑体"/>
          <w:b/>
          <w:bCs/>
          <w:sz w:val="30"/>
          <w:szCs w:val="30"/>
          <w:u w:val="single"/>
        </w:rPr>
        <w:t>　　　　</w:t>
      </w:r>
      <w:r>
        <w:rPr>
          <w:rFonts w:hint="eastAsia" w:ascii="黑体" w:hAnsi="黑体" w:eastAsia="黑体" w:cs="黑体"/>
          <w:b/>
          <w:bCs/>
          <w:sz w:val="30"/>
          <w:szCs w:val="30"/>
          <w:u w:val="single"/>
          <w:lang w:val="en-US" w:eastAsia="zh-CN"/>
        </w:rPr>
        <w:t>56</w:t>
      </w:r>
      <w:r>
        <w:rPr>
          <w:rFonts w:hint="eastAsia" w:ascii="黑体" w:hAnsi="黑体" w:eastAsia="黑体" w:cs="黑体"/>
          <w:b/>
          <w:bCs/>
          <w:sz w:val="30"/>
          <w:szCs w:val="30"/>
          <w:u w:val="single"/>
        </w:rPr>
        <w:t>　　　　　　　　</w:t>
      </w:r>
    </w:p>
    <w:p>
      <w:pPr>
        <w:spacing w:line="520" w:lineRule="exact"/>
        <w:ind w:firstLine="602" w:firstLineChars="200"/>
        <w:rPr>
          <w:rFonts w:hint="eastAsia" w:ascii="黑体" w:hAnsi="黑体" w:eastAsia="黑体" w:cs="黑体"/>
          <w:b/>
          <w:bCs/>
          <w:sz w:val="30"/>
          <w:szCs w:val="30"/>
          <w:u w:val="single"/>
        </w:rPr>
      </w:pPr>
      <w:r>
        <w:rPr>
          <w:rFonts w:hint="eastAsia" w:ascii="黑体" w:hAnsi="黑体" w:eastAsia="黑体" w:cs="黑体"/>
          <w:b/>
          <w:bCs/>
          <w:sz w:val="30"/>
          <w:szCs w:val="30"/>
        </w:rPr>
        <w:t>课程负责人：</w:t>
      </w:r>
      <w:r>
        <w:rPr>
          <w:rFonts w:hint="eastAsia" w:ascii="黑体" w:hAnsi="黑体" w:eastAsia="黑体" w:cs="黑体"/>
          <w:b/>
          <w:bCs/>
          <w:sz w:val="30"/>
          <w:szCs w:val="30"/>
          <w:u w:val="single"/>
        </w:rPr>
        <w:t>　　</w:t>
      </w:r>
      <w:r>
        <w:rPr>
          <w:rFonts w:hint="eastAsia" w:ascii="黑体" w:hAnsi="黑体" w:eastAsia="黑体" w:cs="黑体"/>
          <w:b/>
          <w:bCs/>
          <w:sz w:val="30"/>
          <w:szCs w:val="30"/>
          <w:u w:val="single"/>
          <w:lang w:eastAsia="zh-CN"/>
        </w:rPr>
        <w:t>向楠</w:t>
      </w:r>
      <w:r>
        <w:rPr>
          <w:rFonts w:hint="eastAsia" w:ascii="黑体" w:hAnsi="黑体" w:eastAsia="黑体" w:cs="黑体"/>
          <w:b/>
          <w:bCs/>
          <w:sz w:val="30"/>
          <w:szCs w:val="30"/>
          <w:u w:val="single"/>
        </w:rPr>
        <w:t>　　　　　　　　</w:t>
      </w:r>
    </w:p>
    <w:p>
      <w:pPr>
        <w:spacing w:line="520" w:lineRule="exact"/>
        <w:ind w:firstLine="602" w:firstLineChars="200"/>
        <w:rPr>
          <w:rFonts w:hint="eastAsia" w:ascii="黑体" w:hAnsi="黑体" w:eastAsia="黑体" w:cs="黑体"/>
          <w:b/>
          <w:bCs/>
          <w:sz w:val="30"/>
          <w:szCs w:val="30"/>
          <w:u w:val="single"/>
        </w:rPr>
      </w:pPr>
      <w:r>
        <w:rPr>
          <w:rFonts w:hint="eastAsia" w:ascii="黑体" w:hAnsi="黑体" w:eastAsia="黑体" w:cs="黑体"/>
          <w:b/>
          <w:bCs/>
          <w:sz w:val="30"/>
          <w:szCs w:val="30"/>
        </w:rPr>
        <w:t>课程性质：</w:t>
      </w:r>
      <w:r>
        <w:rPr>
          <w:rFonts w:hint="eastAsia" w:ascii="黑体" w:hAnsi="黑体" w:eastAsia="黑体" w:cs="黑体"/>
          <w:b/>
          <w:bCs/>
          <w:sz w:val="30"/>
          <w:szCs w:val="30"/>
          <w:u w:val="single"/>
        </w:rPr>
        <w:t>　　</w:t>
      </w:r>
      <w:r>
        <w:rPr>
          <w:rFonts w:hint="eastAsia" w:ascii="黑体" w:hAnsi="黑体" w:eastAsia="黑体" w:cs="黑体"/>
          <w:b/>
          <w:bCs/>
          <w:sz w:val="30"/>
          <w:szCs w:val="30"/>
          <w:u w:val="single"/>
          <w:lang w:eastAsia="zh-CN"/>
        </w:rPr>
        <w:t>专业课</w:t>
      </w:r>
      <w:r>
        <w:rPr>
          <w:rFonts w:hint="eastAsia" w:ascii="黑体" w:hAnsi="黑体" w:eastAsia="黑体" w:cs="黑体"/>
          <w:b/>
          <w:bCs/>
          <w:sz w:val="30"/>
          <w:szCs w:val="30"/>
          <w:u w:val="single"/>
        </w:rPr>
        <w:t>　　　　　　　　</w:t>
      </w:r>
    </w:p>
    <w:p>
      <w:pPr>
        <w:spacing w:line="520" w:lineRule="exact"/>
        <w:ind w:firstLine="602" w:firstLineChars="200"/>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 xml:space="preserve"> </w:t>
      </w:r>
    </w:p>
    <w:p>
      <w:pPr>
        <w:spacing w:line="520" w:lineRule="exact"/>
        <w:ind w:firstLine="602" w:firstLineChars="200"/>
        <w:rPr>
          <w:rFonts w:hint="eastAsia" w:ascii="黑体" w:hAnsi="黑体" w:eastAsia="黑体" w:cs="黑体"/>
          <w:b/>
          <w:bCs/>
          <w:sz w:val="30"/>
          <w:szCs w:val="30"/>
          <w:lang w:val="en-US" w:eastAsia="zh-CN"/>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hint="eastAsia" w:ascii="仿宋" w:hAnsi="仿宋" w:eastAsia="仿宋"/>
          <w:b/>
          <w:sz w:val="28"/>
          <w:szCs w:val="28"/>
        </w:rPr>
      </w:pPr>
    </w:p>
    <w:p>
      <w:pPr>
        <w:spacing w:line="520" w:lineRule="exact"/>
        <w:ind w:firstLine="562" w:firstLineChars="200"/>
        <w:rPr>
          <w:rFonts w:ascii="仿宋" w:hAnsi="仿宋" w:eastAsia="仿宋"/>
          <w:b/>
          <w:sz w:val="28"/>
          <w:szCs w:val="28"/>
        </w:rPr>
      </w:pPr>
      <w:r>
        <w:rPr>
          <w:rFonts w:hint="eastAsia" w:ascii="仿宋" w:hAnsi="仿宋" w:eastAsia="仿宋"/>
          <w:b/>
          <w:sz w:val="28"/>
          <w:szCs w:val="28"/>
        </w:rPr>
        <w:t>一、</w:t>
      </w:r>
      <w:r>
        <w:rPr>
          <w:rFonts w:hint="eastAsia" w:ascii="仿宋" w:hAnsi="仿宋" w:eastAsia="仿宋"/>
          <w:b/>
          <w:sz w:val="28"/>
          <w:szCs w:val="28"/>
          <w:lang w:eastAsia="zh-CN"/>
        </w:rPr>
        <w:t>课程概述</w:t>
      </w:r>
      <w:r>
        <w:rPr>
          <w:rFonts w:hint="eastAsia" w:ascii="仿宋" w:hAnsi="仿宋" w:eastAsia="仿宋"/>
          <w:b/>
          <w:sz w:val="28"/>
          <w:szCs w:val="28"/>
        </w:rPr>
        <w:t>（四号仿宋，加粗）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汽车单片机应用技术</w:t>
      </w:r>
      <w:r>
        <w:rPr>
          <w:rFonts w:hint="eastAsia" w:ascii="仿宋" w:hAnsi="仿宋" w:eastAsia="仿宋" w:cs="仿宋"/>
          <w:sz w:val="28"/>
          <w:szCs w:val="28"/>
        </w:rPr>
        <w:t>》是一门面向汽车制造与装配、汽车检测与维修、汽车电子技术等专业开设的职业技能课，我院自2009年起在汽车类专业中开设此课程，该课程涉及软、硬件的相关知识，整体体现出实践性强、应用性强的特点，对于培养汽车类学生工业控制的基本思想和单片机产品开发调试的应用能力，以及形成良好的职业能力占有举足轻重的作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随着汽车电子技术的飞速发展，单片机技术在汽车上的应用也越来越广泛。如发动机电控单元、自动空调电控单元、通信导航系统、车载网络系统等各个应用领域之中均离不开单片机。我们看到，随着社会需求和单片机应用领域的不断扩展，高职高专院校学生在校期间参加的各类电子设计大赛、参与的各种开发应用课题，大多都是以单片机技术为基础的；企事业单位各种应用系统的研制开发以及各种私营和民营企业的新型电子产品的制作更是离不开单片机技术。同时根据就业市场的调查，该课程内容具有广泛的技术应用市场，尤其近几年以来，毕业生从事单片机技术为主体的产品开发的工作越来越多。因此汽车单片机技术已经成为汽车类各专业学生的必备技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目前课程教学团队已利用虚拟技术制作了大量的汽车单片机应用系统动画，并面向本校师生开放，使得学生学习起来更加直观、生动，取得了良好的教学效果。</w:t>
      </w:r>
    </w:p>
    <w:p>
      <w:pPr>
        <w:spacing w:line="520" w:lineRule="exact"/>
        <w:ind w:firstLine="562" w:firstLineChars="200"/>
        <w:rPr>
          <w:rFonts w:ascii="仿宋" w:hAnsi="仿宋" w:eastAsia="仿宋"/>
          <w:b/>
          <w:sz w:val="28"/>
          <w:szCs w:val="28"/>
        </w:rPr>
      </w:pPr>
      <w:r>
        <w:rPr>
          <w:rFonts w:hint="eastAsia" w:ascii="仿宋" w:hAnsi="仿宋" w:eastAsia="仿宋"/>
          <w:b/>
          <w:sz w:val="28"/>
          <w:szCs w:val="28"/>
        </w:rPr>
        <w:t>二、</w:t>
      </w:r>
      <w:r>
        <w:rPr>
          <w:rFonts w:hint="eastAsia" w:ascii="仿宋" w:hAnsi="仿宋" w:eastAsia="仿宋"/>
          <w:b/>
          <w:sz w:val="28"/>
          <w:szCs w:val="28"/>
          <w:lang w:eastAsia="zh-CN"/>
        </w:rPr>
        <w:t>课程</w:t>
      </w:r>
      <w:r>
        <w:rPr>
          <w:rFonts w:hint="eastAsia" w:ascii="仿宋" w:hAnsi="仿宋" w:eastAsia="仿宋"/>
          <w:b/>
          <w:sz w:val="28"/>
          <w:szCs w:val="28"/>
        </w:rPr>
        <w:t>思路</w:t>
      </w:r>
    </w:p>
    <w:p>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针对企业具体工作岗位（汽车机电维修工）的典型工作任务及工作内容，</w:t>
      </w:r>
      <w:r>
        <w:rPr>
          <w:rFonts w:hint="eastAsia" w:ascii="仿宋" w:hAnsi="仿宋" w:eastAsia="仿宋"/>
          <w:sz w:val="28"/>
          <w:szCs w:val="28"/>
          <w:lang w:eastAsia="zh-CN"/>
        </w:rPr>
        <w:t>以</w:t>
      </w:r>
      <w:r>
        <w:rPr>
          <w:rFonts w:hint="eastAsia" w:ascii="仿宋" w:hAnsi="仿宋" w:eastAsia="仿宋"/>
          <w:sz w:val="28"/>
          <w:szCs w:val="28"/>
        </w:rPr>
        <w:t>汽车空调系统、汽车发动机系统、汽车电子安防系统、车载总线及网络系统这四个典型的单片机应用作为教学内容载体</w:t>
      </w:r>
      <w:r>
        <w:rPr>
          <w:rFonts w:hint="eastAsia" w:ascii="仿宋" w:hAnsi="仿宋" w:eastAsia="仿宋"/>
          <w:sz w:val="28"/>
          <w:szCs w:val="28"/>
          <w:lang w:eastAsia="zh-CN"/>
        </w:rPr>
        <w:t>，全面完善课程教学资源，</w:t>
      </w:r>
      <w:r>
        <w:rPr>
          <w:rFonts w:hint="eastAsia" w:ascii="仿宋" w:hAnsi="仿宋" w:eastAsia="仿宋"/>
          <w:b/>
          <w:bCs/>
          <w:sz w:val="28"/>
          <w:szCs w:val="28"/>
          <w:lang w:eastAsia="zh-CN"/>
        </w:rPr>
        <w:t>建成“省级</w:t>
      </w:r>
      <w:r>
        <w:rPr>
          <w:rFonts w:hint="eastAsia" w:ascii="仿宋" w:hAnsi="仿宋" w:eastAsia="仿宋"/>
          <w:b/>
          <w:bCs/>
          <w:sz w:val="28"/>
          <w:szCs w:val="28"/>
          <w:lang w:val="en-US" w:eastAsia="zh-CN"/>
        </w:rPr>
        <w:t>MOOC课程</w:t>
      </w:r>
      <w:r>
        <w:rPr>
          <w:rFonts w:hint="eastAsia" w:ascii="仿宋" w:hAnsi="仿宋" w:eastAsia="仿宋"/>
          <w:b/>
          <w:bCs/>
          <w:sz w:val="28"/>
          <w:szCs w:val="28"/>
          <w:lang w:eastAsia="zh-CN"/>
        </w:rPr>
        <w:t>”。</w:t>
      </w:r>
    </w:p>
    <w:p>
      <w:pPr>
        <w:spacing w:line="520" w:lineRule="exact"/>
        <w:ind w:firstLine="562" w:firstLineChars="200"/>
        <w:rPr>
          <w:rFonts w:ascii="仿宋" w:hAnsi="仿宋" w:eastAsia="仿宋"/>
          <w:b/>
          <w:sz w:val="28"/>
          <w:szCs w:val="28"/>
        </w:rPr>
      </w:pPr>
      <w:r>
        <w:rPr>
          <w:rFonts w:hint="eastAsia" w:ascii="仿宋" w:hAnsi="仿宋" w:eastAsia="仿宋"/>
          <w:b/>
          <w:sz w:val="28"/>
          <w:szCs w:val="28"/>
        </w:rPr>
        <w:t>三、</w:t>
      </w:r>
      <w:r>
        <w:rPr>
          <w:rFonts w:hint="eastAsia" w:ascii="仿宋" w:hAnsi="仿宋" w:eastAsia="仿宋"/>
          <w:b/>
          <w:sz w:val="28"/>
          <w:szCs w:val="28"/>
          <w:lang w:eastAsia="zh-CN"/>
        </w:rPr>
        <w:t>课程</w:t>
      </w:r>
      <w:r>
        <w:rPr>
          <w:rFonts w:hint="eastAsia" w:ascii="仿宋" w:hAnsi="仿宋" w:eastAsia="仿宋"/>
          <w:b/>
          <w:sz w:val="28"/>
          <w:szCs w:val="28"/>
        </w:rPr>
        <w:t>目标与举措</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（一）课程内容体系</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建设目标</w:t>
      </w:r>
    </w:p>
    <w:p>
      <w:pPr>
        <w:spacing w:line="520" w:lineRule="exact"/>
        <w:ind w:firstLine="560" w:firstLineChars="200"/>
        <w:rPr>
          <w:rFonts w:hint="eastAsia" w:ascii="仿宋" w:hAnsi="仿宋" w:eastAsia="仿宋"/>
          <w:sz w:val="28"/>
          <w:szCs w:val="28"/>
        </w:rPr>
      </w:pPr>
      <w:r>
        <w:rPr>
          <w:rFonts w:hint="eastAsia" w:ascii="仿宋" w:hAnsi="仿宋" w:eastAsia="仿宋"/>
          <w:sz w:val="28"/>
          <w:szCs w:val="28"/>
          <w:lang w:eastAsia="zh-CN"/>
        </w:rPr>
        <w:t>形成以</w:t>
      </w:r>
      <w:r>
        <w:rPr>
          <w:rFonts w:hint="eastAsia" w:ascii="仿宋" w:hAnsi="仿宋" w:eastAsia="仿宋"/>
          <w:sz w:val="28"/>
          <w:szCs w:val="28"/>
        </w:rPr>
        <w:t>汽车空调系统、汽车发动机系统、汽车电子安防系统、车载总线及网络系统</w:t>
      </w:r>
      <w:r>
        <w:rPr>
          <w:rFonts w:hint="eastAsia" w:ascii="仿宋" w:hAnsi="仿宋" w:eastAsia="仿宋"/>
          <w:sz w:val="28"/>
          <w:szCs w:val="28"/>
          <w:lang w:eastAsia="zh-CN"/>
        </w:rPr>
        <w:t>等</w:t>
      </w:r>
      <w:r>
        <w:rPr>
          <w:rFonts w:hint="eastAsia" w:ascii="仿宋" w:hAnsi="仿宋" w:eastAsia="仿宋"/>
          <w:sz w:val="28"/>
          <w:szCs w:val="28"/>
        </w:rPr>
        <w:t>四个典型的单片机应用载体</w:t>
      </w:r>
      <w:r>
        <w:rPr>
          <w:rFonts w:hint="eastAsia" w:ascii="仿宋" w:hAnsi="仿宋" w:eastAsia="仿宋"/>
          <w:sz w:val="28"/>
          <w:szCs w:val="28"/>
          <w:lang w:eastAsia="zh-CN"/>
        </w:rPr>
        <w:t>的课程内容体系。</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主要举措</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针对企业具体工作岗位（汽车机电维修工）的典型工作任务及工作内容，我们选取了汽车空调系统、汽车发动机系统、汽车电子安防系统、车载总线及网络系统这四个典型的单片机应用作为教学内容载体（如图1所示），具体内容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2" w:firstLineChars="200"/>
        <w:jc w:val="both"/>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rPr>
        <w:t>学习情境1：汽车单片机概述</w:t>
      </w:r>
      <w:r>
        <w:rPr>
          <w:rFonts w:hint="eastAsia" w:ascii="仿宋" w:hAnsi="仿宋" w:eastAsia="仿宋" w:cs="仿宋"/>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主要内容：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单片机基本I/O口、内部定时器、A/D器转化接口控制；汽车空调系统温度传感器单片机的A/D输入控制、单片机恒温控制、空调系统的单片机综合控制。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2" w:firstLineChars="200"/>
        <w:jc w:val="both"/>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rPr>
        <w:t>学习情境2：汽车发动机控制系统</w:t>
      </w:r>
      <w:r>
        <w:rPr>
          <w:rFonts w:hint="eastAsia" w:ascii="仿宋" w:hAnsi="仿宋" w:eastAsia="仿宋" w:cs="仿宋"/>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主要内容：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汽车发动机系统机电控制部件构成；单片机基本I/O口、内部定时器、A/D器转化接口控制；汽车发动机系统点火系、喷油系、电控系统的单片机控制。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2" w:firstLineChars="200"/>
        <w:jc w:val="both"/>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rPr>
        <w:t>学习情境3：汽车电子安防控制系统</w:t>
      </w:r>
      <w:r>
        <w:rPr>
          <w:rFonts w:hint="eastAsia" w:ascii="仿宋" w:hAnsi="仿宋" w:eastAsia="仿宋" w:cs="仿宋"/>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主要内容：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汽车安全气囊防护系统的机电控制部件构成；ABS防抱死系统的机电控制部件构成；汽车防盗系统的机电控制部件构成。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2" w:firstLineChars="200"/>
        <w:jc w:val="both"/>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学习情境4：汽车总线及网络系统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主要内容：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汽车LIN总线系统部件构成；汽车CAN总线系统部件构成；汽车MOST总线系统部件构成。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2" w:firstLineChars="200"/>
        <w:jc w:val="both"/>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学习情境</w:t>
      </w: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：大众车系总线系统及单片机控制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主要内容：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大众品牌汽车是最早进入中国市场的品牌之一，几十年来，市场上的占有率和保有量一直居高不下。本情境主要</w:t>
      </w:r>
      <w:r>
        <w:rPr>
          <w:rFonts w:hint="eastAsia" w:ascii="仿宋" w:hAnsi="仿宋" w:eastAsia="仿宋" w:cs="仿宋"/>
          <w:sz w:val="28"/>
          <w:szCs w:val="28"/>
        </w:rPr>
        <w:t>讲述了</w:t>
      </w:r>
      <w:r>
        <w:rPr>
          <w:rFonts w:hint="eastAsia" w:ascii="仿宋" w:hAnsi="仿宋" w:eastAsia="仿宋" w:cs="仿宋"/>
          <w:sz w:val="28"/>
          <w:szCs w:val="28"/>
          <w:lang w:val="en-US" w:eastAsia="zh-CN"/>
        </w:rPr>
        <w:t>主要大众车型总线网络的类型和特点</w:t>
      </w:r>
      <w:r>
        <w:rPr>
          <w:rFonts w:hint="eastAsia" w:ascii="仿宋" w:hAnsi="仿宋" w:eastAsia="仿宋" w:cs="仿宋"/>
          <w:sz w:val="28"/>
          <w:szCs w:val="28"/>
        </w:rPr>
        <w:t>，</w:t>
      </w:r>
      <w:r>
        <w:rPr>
          <w:rFonts w:hint="eastAsia" w:ascii="仿宋" w:hAnsi="仿宋" w:eastAsia="仿宋" w:cs="仿宋"/>
          <w:sz w:val="28"/>
          <w:szCs w:val="28"/>
          <w:lang w:val="en-US" w:eastAsia="zh-CN"/>
        </w:rPr>
        <w:t>包括动力CAN、舒适CAN、信息CAN、仪表CAN和诊断CAN；然后以速腾汽车为例，说明了速腾汽车动力CAN总线和舒适CAN总线系统的组成、结构和特点；系统介绍了大众汽车CAN总线的故障类型，检修思路；并说明了链路系统故障的类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eastAsia="zh-CN"/>
        </w:rPr>
        <w:t>五</w:t>
      </w:r>
      <w:r>
        <w:rPr>
          <w:rFonts w:hint="eastAsia" w:ascii="仿宋" w:hAnsi="仿宋" w:eastAsia="仿宋" w:cs="仿宋"/>
          <w:sz w:val="28"/>
          <w:szCs w:val="28"/>
        </w:rPr>
        <w:t>个学习情境中通过采用曲折上升的工作任务设计（如图2所示），是学生真正熟悉单片机在汽车上的应用，从而掌握设计、安装、检测、维修技术技能。</w:t>
      </w:r>
    </w:p>
    <w:p>
      <w:pPr>
        <w:jc w:val="center"/>
        <w:rPr>
          <w:rFonts w:hint="eastAsia" w:ascii="宋体" w:hAnsi="宋体"/>
          <w:sz w:val="24"/>
        </w:rPr>
      </w:pPr>
      <w:r>
        <w:drawing>
          <wp:inline distT="0" distB="0" distL="114300" distR="114300">
            <wp:extent cx="3880485" cy="2315845"/>
            <wp:effectExtent l="0" t="0" r="5715" b="8255"/>
            <wp:docPr id="2" name="图片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
                    <pic:cNvPicPr>
                      <a:picLocks noChangeAspect="1"/>
                    </pic:cNvPicPr>
                  </pic:nvPicPr>
                  <pic:blipFill>
                    <a:blip r:embed="rId4"/>
                    <a:stretch>
                      <a:fillRect/>
                    </a:stretch>
                  </pic:blipFill>
                  <pic:spPr>
                    <a:xfrm>
                      <a:off x="0" y="0"/>
                      <a:ext cx="3880485" cy="2315845"/>
                    </a:xfrm>
                    <a:prstGeom prst="rect">
                      <a:avLst/>
                    </a:prstGeom>
                    <a:noFill/>
                    <a:ln w="9525">
                      <a:noFill/>
                    </a:ln>
                  </pic:spPr>
                </pic:pic>
              </a:graphicData>
            </a:graphic>
          </wp:inline>
        </w:drawing>
      </w:r>
    </w:p>
    <w:p>
      <w:pPr>
        <w:spacing w:line="520" w:lineRule="exact"/>
        <w:ind w:firstLine="420" w:firstLineChars="200"/>
        <w:jc w:val="center"/>
        <w:rPr>
          <w:rFonts w:hint="eastAsia" w:ascii="黑体" w:hAnsi="黑体" w:eastAsia="黑体" w:cs="黑体"/>
          <w:sz w:val="28"/>
          <w:szCs w:val="28"/>
        </w:rPr>
      </w:pPr>
      <w:r>
        <w:rPr>
          <w:rFonts w:hint="eastAsia" w:ascii="黑体" w:hAnsi="黑体" w:eastAsia="黑体" w:cs="黑体"/>
          <w:szCs w:val="21"/>
        </w:rPr>
        <w:t xml:space="preserve">图2 </w:t>
      </w:r>
      <w:r>
        <w:rPr>
          <w:rFonts w:hint="eastAsia" w:ascii="黑体" w:hAnsi="黑体" w:eastAsia="黑体" w:cs="黑体"/>
          <w:szCs w:val="21"/>
          <w:lang w:eastAsia="zh-CN"/>
        </w:rPr>
        <w:t>汽车单片机及总线</w:t>
      </w:r>
      <w:r>
        <w:rPr>
          <w:rFonts w:hint="eastAsia" w:ascii="黑体" w:hAnsi="黑体" w:eastAsia="黑体" w:cs="黑体"/>
          <w:szCs w:val="21"/>
        </w:rPr>
        <w:t>课程工作任务设计</w:t>
      </w:r>
    </w:p>
    <w:p>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（二）实践教学建设</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建设目标</w:t>
      </w:r>
    </w:p>
    <w:p>
      <w:pPr>
        <w:spacing w:line="52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建成全面满足课程实践教学要求的职场化教学条件。</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主要举措</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536" w:firstLineChars="200"/>
        <w:textAlignment w:val="auto"/>
        <w:outlineLvl w:val="9"/>
        <w:rPr>
          <w:rFonts w:hint="eastAsia" w:ascii="仿宋" w:hAnsi="仿宋" w:eastAsia="仿宋" w:cs="仿宋"/>
          <w:color w:val="000000"/>
          <w:spacing w:val="-6"/>
          <w:sz w:val="28"/>
          <w:szCs w:val="28"/>
        </w:rPr>
      </w:pPr>
      <w:r>
        <w:rPr>
          <w:rFonts w:hint="eastAsia" w:ascii="仿宋" w:hAnsi="仿宋" w:eastAsia="仿宋" w:cs="仿宋"/>
          <w:color w:val="000000"/>
          <w:spacing w:val="-6"/>
          <w:sz w:val="28"/>
          <w:szCs w:val="28"/>
        </w:rPr>
        <w:t>建设具备“实践教学与职业素质训导，职业技能培训、鉴定和认证，研究开发，生产与社会服务”四大功能的实践场所。在校内建设</w:t>
      </w:r>
      <w:bookmarkStart w:id="0" w:name="_GoBack"/>
      <w:bookmarkEnd w:id="0"/>
      <w:r>
        <w:rPr>
          <w:rFonts w:hint="eastAsia" w:ascii="仿宋" w:hAnsi="仿宋" w:eastAsia="仿宋" w:cs="仿宋"/>
          <w:color w:val="000000"/>
          <w:spacing w:val="-6"/>
          <w:sz w:val="28"/>
          <w:szCs w:val="28"/>
        </w:rPr>
        <w:t>“车载汽车电子装置改装平台”和“新能源汽车技术服务及培训中心”，在校外建立“汽车电子控制系统实践平台”，让课程实验、专门化技能实训在“校中厂”实施，综合实习在“厂中校”完成。</w:t>
      </w:r>
    </w:p>
    <w:p>
      <w:pPr>
        <w:spacing w:line="360" w:lineRule="auto"/>
        <w:jc w:val="center"/>
        <w:rPr>
          <w:rFonts w:hint="eastAsia" w:ascii="黑体" w:hAnsi="黑体" w:eastAsia="黑体" w:cs="黑体"/>
          <w:color w:val="000000"/>
          <w:spacing w:val="-6"/>
          <w:sz w:val="21"/>
          <w:szCs w:val="21"/>
        </w:rPr>
      </w:pPr>
      <w:r>
        <w:rPr>
          <w:rFonts w:hint="eastAsia" w:ascii="黑体" w:hAnsi="黑体" w:eastAsia="黑体" w:cs="黑体"/>
          <w:color w:val="000000"/>
          <w:sz w:val="21"/>
          <w:szCs w:val="21"/>
        </w:rPr>
        <w:t>表</w:t>
      </w:r>
      <w:r>
        <w:rPr>
          <w:rFonts w:hint="eastAsia" w:ascii="黑体" w:hAnsi="黑体" w:eastAsia="黑体" w:cs="黑体"/>
          <w:color w:val="000000"/>
          <w:sz w:val="21"/>
          <w:szCs w:val="21"/>
          <w:lang w:val="en-US" w:eastAsia="zh-CN"/>
        </w:rPr>
        <w:t>1</w:t>
      </w:r>
      <w:r>
        <w:rPr>
          <w:rFonts w:hint="eastAsia" w:ascii="黑体" w:hAnsi="黑体" w:eastAsia="黑体" w:cs="黑体"/>
          <w:color w:val="000000"/>
          <w:sz w:val="21"/>
          <w:szCs w:val="21"/>
        </w:rPr>
        <w:t xml:space="preserve"> 实训实习条件建设一览表</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3734"/>
        <w:gridCol w:w="3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8" w:type="dxa"/>
            <w:vAlign w:val="center"/>
          </w:tcPr>
          <w:p>
            <w:pPr>
              <w:widowControl/>
              <w:jc w:val="center"/>
              <w:rPr>
                <w:rFonts w:hint="eastAsia" w:ascii="宋体" w:hAnsi="宋体" w:cs="宋体"/>
                <w:color w:val="000000"/>
                <w:kern w:val="0"/>
                <w:sz w:val="21"/>
                <w:szCs w:val="21"/>
              </w:rPr>
            </w:pPr>
            <w:r>
              <w:rPr>
                <w:rFonts w:hint="eastAsia" w:ascii="宋体" w:hAnsi="宋体" w:cs="宋体"/>
                <w:color w:val="000000"/>
                <w:kern w:val="0"/>
                <w:sz w:val="21"/>
                <w:szCs w:val="21"/>
              </w:rPr>
              <w:t>建设</w:t>
            </w:r>
          </w:p>
          <w:p>
            <w:pPr>
              <w:widowControl/>
              <w:jc w:val="center"/>
              <w:rPr>
                <w:rFonts w:ascii="宋体" w:hAnsi="宋体" w:cs="宋体"/>
                <w:color w:val="000000"/>
                <w:kern w:val="0"/>
                <w:sz w:val="21"/>
                <w:szCs w:val="21"/>
              </w:rPr>
            </w:pPr>
            <w:r>
              <w:rPr>
                <w:rFonts w:hint="eastAsia" w:ascii="宋体" w:hAnsi="宋体" w:cs="宋体"/>
                <w:color w:val="000000"/>
                <w:kern w:val="0"/>
                <w:sz w:val="21"/>
                <w:szCs w:val="21"/>
              </w:rPr>
              <w:t>项目</w:t>
            </w:r>
          </w:p>
        </w:tc>
        <w:tc>
          <w:tcPr>
            <w:tcW w:w="3734" w:type="dxa"/>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建设内容</w:t>
            </w:r>
          </w:p>
        </w:tc>
        <w:tc>
          <w:tcPr>
            <w:tcW w:w="3920" w:type="dxa"/>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868" w:type="dxa"/>
            <w:vAlign w:val="center"/>
          </w:tcPr>
          <w:p>
            <w:pPr>
              <w:jc w:val="center"/>
              <w:rPr>
                <w:rFonts w:ascii="宋体" w:hAnsi="宋体" w:cs="宋体"/>
                <w:color w:val="000000"/>
                <w:kern w:val="0"/>
                <w:sz w:val="21"/>
                <w:szCs w:val="21"/>
              </w:rPr>
            </w:pPr>
            <w:r>
              <w:rPr>
                <w:rFonts w:hint="eastAsia" w:ascii="宋体" w:hAnsi="宋体" w:cs="宋体"/>
                <w:color w:val="000000"/>
                <w:kern w:val="0"/>
                <w:sz w:val="21"/>
                <w:szCs w:val="21"/>
              </w:rPr>
              <w:t>1．车载汽车电子装置改装平台建设（校中厂）</w:t>
            </w:r>
          </w:p>
        </w:tc>
        <w:tc>
          <w:tcPr>
            <w:tcW w:w="3734" w:type="dxa"/>
            <w:vAlign w:val="top"/>
          </w:tcPr>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购置导航系统改装设备8套；</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音响系统改装设备8套；</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信息管理系统改装设备购置5套；</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购置汽车灯光、信号等电器系统改装基本配件8套；</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购置整车电器实训台2台；</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购置旧履带挖掘机1台;</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购置液压泵总成及配件回转行走马达泵件10个;</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发动机与底盘总成配件</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完善管理制度和运行机制，搭建好车载电子装置改装平台；</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教师带领学生开展对外承接改装项目，既是实习又是生产；</w:t>
            </w:r>
          </w:p>
          <w:p>
            <w:pPr>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kern w:val="0"/>
                <w:sz w:val="21"/>
                <w:szCs w:val="21"/>
              </w:rPr>
              <w:t>具备改装困难汽车电脑改装能力。</w:t>
            </w:r>
          </w:p>
        </w:tc>
        <w:tc>
          <w:tcPr>
            <w:tcW w:w="3920" w:type="dxa"/>
            <w:vAlign w:val="top"/>
          </w:tcPr>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能完成常用车载电子装置改装实训：</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1）导航系统改装；</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2）音响系统改装；</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3）信息管理系统改装；</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4）汽车灯光、信号等电器系统改装；</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5）整车电器实训；</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6）逐步具备改装困难的汽车电脑改装；</w:t>
            </w:r>
          </w:p>
          <w:p>
            <w:pPr>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spacing w:val="-2"/>
                <w:kern w:val="0"/>
                <w:sz w:val="21"/>
                <w:szCs w:val="21"/>
              </w:rPr>
              <w:t>具备对内接受学生实习，对外承接改装项目的功能；形成“校中厂”要点。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0" w:hRule="atLeast"/>
          <w:jc w:val="center"/>
        </w:trPr>
        <w:tc>
          <w:tcPr>
            <w:tcW w:w="868" w:type="dxa"/>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2．新能源汽车技术服务及培训中心建设（校中厂）</w:t>
            </w:r>
          </w:p>
        </w:tc>
        <w:tc>
          <w:tcPr>
            <w:tcW w:w="3734" w:type="dxa"/>
            <w:vAlign w:val="top"/>
          </w:tcPr>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购置智能起停电机及控制器8台；</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购置BSG弱混合动力系统8台；</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购置增程型电动车1辆；仪表台1个；</w:t>
            </w:r>
          </w:p>
          <w:p>
            <w:pPr>
              <w:widowControl/>
              <w:numPr>
                <w:ilvl w:val="0"/>
                <w:numId w:val="1"/>
              </w:numPr>
              <w:tabs>
                <w:tab w:val="left" w:pos="0"/>
                <w:tab w:val="clear" w:pos="900"/>
              </w:tabs>
              <w:ind w:left="0" w:firstLine="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rPr>
              <w:t>购置DB-8021混合动力系统试验台1台；</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购置电池管理系统1台；</w:t>
            </w:r>
          </w:p>
          <w:p>
            <w:pPr>
              <w:widowControl/>
              <w:numPr>
                <w:ilvl w:val="0"/>
                <w:numId w:val="1"/>
              </w:numPr>
              <w:tabs>
                <w:tab w:val="left" w:pos="0"/>
                <w:tab w:val="clear" w:pos="900"/>
              </w:tabs>
              <w:ind w:left="0" w:firstLine="0"/>
              <w:rPr>
                <w:rFonts w:hint="eastAsia" w:ascii="宋体" w:hAnsi="宋体" w:cs="宋体"/>
                <w:color w:val="000000"/>
                <w:spacing w:val="-2"/>
                <w:kern w:val="0"/>
                <w:sz w:val="21"/>
                <w:szCs w:val="21"/>
              </w:rPr>
            </w:pPr>
            <w:r>
              <w:rPr>
                <w:rFonts w:hint="eastAsia" w:ascii="宋体" w:hAnsi="宋体" w:cs="宋体"/>
                <w:color w:val="000000"/>
                <w:kern w:val="0"/>
                <w:sz w:val="21"/>
                <w:szCs w:val="21"/>
              </w:rPr>
              <w:t>电动汽车充电机1台；</w:t>
            </w:r>
          </w:p>
          <w:p>
            <w:pPr>
              <w:widowControl/>
              <w:numPr>
                <w:ilvl w:val="0"/>
                <w:numId w:val="1"/>
              </w:numPr>
              <w:tabs>
                <w:tab w:val="left" w:pos="0"/>
                <w:tab w:val="clear" w:pos="900"/>
              </w:tabs>
              <w:ind w:left="0" w:firstLine="0"/>
              <w:rPr>
                <w:rFonts w:hint="eastAsia" w:ascii="宋体" w:hAnsi="宋体" w:cs="宋体"/>
                <w:color w:val="000000"/>
                <w:kern w:val="0"/>
                <w:sz w:val="21"/>
                <w:szCs w:val="21"/>
              </w:rPr>
            </w:pPr>
            <w:r>
              <w:rPr>
                <w:rFonts w:hint="eastAsia" w:ascii="宋体" w:hAnsi="宋体" w:cs="宋体"/>
                <w:color w:val="000000"/>
                <w:spacing w:val="-2"/>
                <w:kern w:val="0"/>
                <w:sz w:val="21"/>
                <w:szCs w:val="21"/>
              </w:rPr>
              <w:t>完善管理制度和运行机制</w:t>
            </w:r>
          </w:p>
        </w:tc>
        <w:tc>
          <w:tcPr>
            <w:tcW w:w="3920" w:type="dxa"/>
            <w:vAlign w:val="top"/>
          </w:tcPr>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能完成新能源汽车技术实训：</w:t>
            </w:r>
          </w:p>
          <w:p>
            <w:p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 xml:space="preserve">1）智能起停电机及控制器性能试验与检修；    </w:t>
            </w:r>
          </w:p>
          <w:p>
            <w:p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2）BSG弱混合动力系统性能试验与检修；</w:t>
            </w:r>
          </w:p>
          <w:p>
            <w:p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3）中强混合动力系统性能试验故障诊断；</w:t>
            </w:r>
          </w:p>
          <w:p>
            <w:p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4）增程型电动汽车动力系统性能试验与检修。</w:t>
            </w:r>
          </w:p>
          <w:p>
            <w:p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5）电池管理系统实训。</w:t>
            </w:r>
          </w:p>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承接技术服务和培训项目；</w:t>
            </w:r>
          </w:p>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承担纵向科技课题；</w:t>
            </w:r>
          </w:p>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开展技术转移服务；</w:t>
            </w:r>
          </w:p>
          <w:p>
            <w:pPr>
              <w:numPr>
                <w:ilvl w:val="0"/>
                <w:numId w:val="2"/>
              </w:numPr>
              <w:rPr>
                <w:rFonts w:ascii="宋体" w:hAnsi="宋体" w:cs="宋体"/>
                <w:color w:val="000000"/>
                <w:kern w:val="0"/>
                <w:sz w:val="21"/>
                <w:szCs w:val="21"/>
              </w:rPr>
            </w:pPr>
            <w:r>
              <w:rPr>
                <w:rFonts w:hint="eastAsia" w:ascii="宋体" w:hAnsi="宋体" w:cs="宋体"/>
                <w:color w:val="000000"/>
                <w:spacing w:val="-2"/>
                <w:kern w:val="0"/>
                <w:sz w:val="21"/>
                <w:szCs w:val="21"/>
              </w:rPr>
              <w:t>形成“校中厂”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68" w:type="dxa"/>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3．汽车电子控制系统实践平台建设（厂中校）</w:t>
            </w:r>
          </w:p>
        </w:tc>
        <w:tc>
          <w:tcPr>
            <w:tcW w:w="3734" w:type="dxa"/>
            <w:vAlign w:val="top"/>
          </w:tcPr>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购置投影仪1台；</w:t>
            </w:r>
          </w:p>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购置摄像机1台；</w:t>
            </w:r>
          </w:p>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购置电脑3台；</w:t>
            </w:r>
          </w:p>
          <w:p>
            <w:pPr>
              <w:widowControl/>
              <w:numPr>
                <w:ilvl w:val="0"/>
                <w:numId w:val="2"/>
              </w:numPr>
              <w:rPr>
                <w:rFonts w:hint="eastAsia" w:ascii="宋体" w:hAnsi="宋体" w:cs="宋体"/>
                <w:color w:val="000000"/>
                <w:kern w:val="0"/>
                <w:sz w:val="21"/>
                <w:szCs w:val="21"/>
              </w:rPr>
            </w:pPr>
            <w:r>
              <w:rPr>
                <w:rFonts w:hint="eastAsia" w:ascii="宋体" w:hAnsi="宋体" w:cs="宋体"/>
                <w:color w:val="000000"/>
                <w:kern w:val="0"/>
                <w:sz w:val="21"/>
                <w:szCs w:val="21"/>
              </w:rPr>
              <w:t>购置综合测试系统1套；</w:t>
            </w:r>
          </w:p>
          <w:p>
            <w:pPr>
              <w:numPr>
                <w:ilvl w:val="0"/>
                <w:numId w:val="2"/>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企业配套生产设备</w:t>
            </w:r>
          </w:p>
          <w:p>
            <w:pPr>
              <w:numPr>
                <w:ilvl w:val="0"/>
                <w:numId w:val="2"/>
              </w:numPr>
              <w:rPr>
                <w:rFonts w:hint="eastAsia" w:ascii="宋体" w:hAnsi="宋体" w:cs="宋体"/>
                <w:color w:val="000000"/>
                <w:kern w:val="0"/>
                <w:sz w:val="21"/>
                <w:szCs w:val="21"/>
              </w:rPr>
            </w:pPr>
            <w:r>
              <w:rPr>
                <w:rFonts w:hint="eastAsia" w:ascii="宋体" w:hAnsi="宋体" w:cs="宋体"/>
                <w:color w:val="000000"/>
                <w:spacing w:val="-2"/>
                <w:kern w:val="0"/>
                <w:sz w:val="21"/>
                <w:szCs w:val="21"/>
              </w:rPr>
              <w:t>建立运行机制。</w:t>
            </w:r>
          </w:p>
        </w:tc>
        <w:tc>
          <w:tcPr>
            <w:tcW w:w="3920" w:type="dxa"/>
            <w:vAlign w:val="top"/>
          </w:tcPr>
          <w:p>
            <w:pPr>
              <w:widowControl/>
              <w:numPr>
                <w:ilvl w:val="0"/>
                <w:numId w:val="3"/>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学生参与企业生产项目：</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1）发动机控制系统台架设计及生产；</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2）自动变速器系统台架设计及生产；</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3）汽车空调系统台架设计及生产；</w:t>
            </w:r>
          </w:p>
          <w:p>
            <w:pPr>
              <w:widowControl/>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4）汽车制动控制系统台架设计及生产；</w:t>
            </w:r>
          </w:p>
          <w:p>
            <w:pPr>
              <w:widowControl/>
              <w:numPr>
                <w:ilvl w:val="0"/>
                <w:numId w:val="3"/>
              </w:numPr>
              <w:rPr>
                <w:rFonts w:hint="eastAsia" w:ascii="宋体" w:hAnsi="宋体" w:cs="宋体"/>
                <w:color w:val="000000"/>
                <w:spacing w:val="-2"/>
                <w:kern w:val="0"/>
                <w:sz w:val="21"/>
                <w:szCs w:val="21"/>
              </w:rPr>
            </w:pPr>
            <w:r>
              <w:rPr>
                <w:rFonts w:hint="eastAsia" w:ascii="宋体" w:hAnsi="宋体" w:cs="宋体"/>
                <w:color w:val="000000"/>
                <w:spacing w:val="-2"/>
                <w:kern w:val="0"/>
                <w:sz w:val="21"/>
                <w:szCs w:val="21"/>
              </w:rPr>
              <w:t>企业兼职和学校教师共同进行现场教学；</w:t>
            </w:r>
          </w:p>
          <w:p>
            <w:pPr>
              <w:numPr>
                <w:ilvl w:val="0"/>
                <w:numId w:val="3"/>
              </w:numPr>
              <w:rPr>
                <w:rFonts w:ascii="宋体" w:hAnsi="宋体" w:cs="宋体"/>
                <w:color w:val="000000"/>
                <w:spacing w:val="-2"/>
                <w:kern w:val="0"/>
                <w:sz w:val="21"/>
                <w:szCs w:val="21"/>
              </w:rPr>
            </w:pPr>
            <w:r>
              <w:rPr>
                <w:rFonts w:hint="eastAsia" w:ascii="宋体" w:hAnsi="宋体" w:cs="宋体"/>
                <w:color w:val="000000"/>
                <w:spacing w:val="-2"/>
                <w:kern w:val="0"/>
                <w:sz w:val="21"/>
                <w:szCs w:val="21"/>
              </w:rPr>
              <w:t>能实现在企业中开展实习和现场教学；</w:t>
            </w:r>
          </w:p>
        </w:tc>
      </w:tr>
    </w:tbl>
    <w:p>
      <w:pPr>
        <w:spacing w:line="520" w:lineRule="exact"/>
        <w:ind w:firstLine="281" w:firstLineChars="100"/>
        <w:rPr>
          <w:rFonts w:ascii="仿宋" w:hAnsi="仿宋" w:eastAsia="仿宋"/>
          <w:b/>
          <w:bCs/>
          <w:sz w:val="28"/>
          <w:szCs w:val="28"/>
        </w:rPr>
      </w:pPr>
      <w:r>
        <w:rPr>
          <w:rFonts w:hint="eastAsia" w:ascii="仿宋" w:hAnsi="仿宋" w:eastAsia="仿宋"/>
          <w:b/>
          <w:bCs/>
          <w:sz w:val="28"/>
          <w:szCs w:val="28"/>
        </w:rPr>
        <w:t>（三）课程团队建设</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建设目标</w:t>
      </w:r>
    </w:p>
    <w:p>
      <w:pPr>
        <w:spacing w:line="520" w:lineRule="exact"/>
        <w:ind w:firstLine="560" w:firstLineChars="200"/>
        <w:rPr>
          <w:rFonts w:ascii="仿宋" w:hAnsi="仿宋" w:eastAsia="仿宋"/>
          <w:sz w:val="28"/>
          <w:szCs w:val="28"/>
        </w:rPr>
      </w:pPr>
      <w:r>
        <w:rPr>
          <w:rFonts w:hint="eastAsia" w:ascii="仿宋" w:hAnsi="仿宋" w:eastAsia="仿宋" w:cs="Times New Roman"/>
          <w:sz w:val="28"/>
          <w:szCs w:val="28"/>
        </w:rPr>
        <w:t>完善教师培养培训制度，强化“双师型”教学团队建设</w:t>
      </w:r>
      <w:r>
        <w:rPr>
          <w:rFonts w:hint="eastAsia" w:ascii="仿宋" w:hAnsi="仿宋" w:eastAsia="仿宋" w:cs="Times New Roman"/>
          <w:sz w:val="28"/>
          <w:szCs w:val="28"/>
          <w:lang w:eastAsia="zh-CN"/>
        </w:rPr>
        <w:t>，形成数量充足、满足需要的专兼职教师队伍。</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主要举措</w:t>
      </w:r>
    </w:p>
    <w:p>
      <w:pPr>
        <w:spacing w:line="520" w:lineRule="exact"/>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w:t>
      </w:r>
      <w:r>
        <w:rPr>
          <w:rFonts w:hint="eastAsia" w:ascii="仿宋" w:hAnsi="仿宋" w:eastAsia="仿宋" w:cs="Times New Roman"/>
          <w:b/>
          <w:bCs/>
          <w:sz w:val="28"/>
          <w:szCs w:val="28"/>
          <w:lang w:eastAsia="zh-CN"/>
        </w:rPr>
        <w:t>）</w:t>
      </w:r>
      <w:r>
        <w:rPr>
          <w:rFonts w:hint="eastAsia" w:ascii="仿宋" w:hAnsi="仿宋" w:eastAsia="仿宋" w:cs="Times New Roman"/>
          <w:b/>
          <w:bCs/>
          <w:sz w:val="28"/>
          <w:szCs w:val="28"/>
        </w:rPr>
        <w:t>引进和培养高层次专业带头人</w:t>
      </w:r>
    </w:p>
    <w:p>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 xml:space="preserve">引进1名精通于新能源车辆控制技术，把握领域的发展方向，具备专业规划、技术服务及科研能力的专业带头人；安排校内外专业带头人国内外进修4人次/年，使他们具备较强专业课程开发水平和专业能力，主导完成专业核心课程开发，带领团队完善具有专业特色的课程体系以及教学标准，提高专业带头人的自身教科研水平和专业建设水平；积极引导专业带头人担任行业协会或政府部门的顾问、技术专家等职务，逐步提高在本行业内的知名度和影响力。 </w:t>
      </w:r>
    </w:p>
    <w:p>
      <w:pPr>
        <w:spacing w:line="520" w:lineRule="exact"/>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w:t>
      </w:r>
      <w:r>
        <w:rPr>
          <w:rFonts w:hint="eastAsia" w:ascii="仿宋" w:hAnsi="仿宋" w:eastAsia="仿宋" w:cs="Times New Roman"/>
          <w:b/>
          <w:bCs/>
          <w:sz w:val="28"/>
          <w:szCs w:val="28"/>
          <w:lang w:eastAsia="zh-CN"/>
        </w:rPr>
        <w:t>）</w:t>
      </w:r>
      <w:r>
        <w:rPr>
          <w:rFonts w:hint="eastAsia" w:ascii="仿宋" w:hAnsi="仿宋" w:eastAsia="仿宋" w:cs="Times New Roman"/>
          <w:b/>
          <w:bCs/>
          <w:sz w:val="28"/>
          <w:szCs w:val="28"/>
        </w:rPr>
        <w:t>培养“双师型”骨干教师</w:t>
      </w:r>
    </w:p>
    <w:p>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培养新能源技术及电子改装技术方向骨干教师各2名。有企业背景或技能水平较高的教师重点提高职教能力；教学水平高的教师重点提高实践技能，引导教师达到“双师型”教师标准。要求骨干教师到实践基地和企业锻炼，技能操作达到技师水平；参与高水平国内外学术交流和进修10次以上；参加课程开发培训和专业能力培训或锻炼，教学质量至少评估为优秀；要求骨干教师人均参与企业技术服务和项目开发1项/年；在核心刊物发表论文1篇或主持1项校级课题；人均至少须完成一门专业课程的开发。</w:t>
      </w:r>
    </w:p>
    <w:p>
      <w:pPr>
        <w:spacing w:line="520" w:lineRule="exact"/>
        <w:ind w:firstLine="562" w:firstLineChars="200"/>
        <w:rPr>
          <w:rFonts w:hint="eastAsia" w:ascii="仿宋" w:hAnsi="仿宋" w:eastAsia="仿宋" w:cs="Times New Roman"/>
          <w:sz w:val="28"/>
          <w:szCs w:val="28"/>
        </w:rPr>
      </w:pPr>
      <w:r>
        <w:rPr>
          <w:rFonts w:hint="eastAsia" w:ascii="仿宋" w:hAnsi="仿宋" w:eastAsia="仿宋" w:cs="Times New Roman"/>
          <w:b/>
          <w:bCs/>
          <w:sz w:val="28"/>
          <w:szCs w:val="28"/>
        </w:rPr>
        <w:t>3</w:t>
      </w:r>
      <w:r>
        <w:rPr>
          <w:rFonts w:hint="eastAsia" w:ascii="仿宋" w:hAnsi="仿宋" w:eastAsia="仿宋" w:cs="Times New Roman"/>
          <w:b/>
          <w:bCs/>
          <w:sz w:val="28"/>
          <w:szCs w:val="28"/>
          <w:lang w:eastAsia="zh-CN"/>
        </w:rPr>
        <w:t>）</w:t>
      </w:r>
      <w:r>
        <w:rPr>
          <w:rFonts w:hint="eastAsia" w:ascii="仿宋" w:hAnsi="仿宋" w:eastAsia="仿宋" w:cs="Times New Roman"/>
          <w:b/>
          <w:bCs/>
          <w:sz w:val="28"/>
          <w:szCs w:val="28"/>
        </w:rPr>
        <w:t>强化企业兼职教师建设</w:t>
      </w:r>
    </w:p>
    <w:p>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聘请8名以上具有至少5年专业技术工作经验或10年以上管理经验的企业兼职教师担任实践环节的指导教师，加强对学生实践技能的培养，达到专兼比例1：1以上。加强兼职教师管理和培训，让他们参加课程开发培训和专业能力培训或锻炼20人次，人均承担至少一门课程的教学任务或参与课程开发，承担实习生的毕业实践指导教学任务，兼职教师承担课程学时比例达到50%以上。要求兼职教师开设大型讲座2次/年以上。让企业兼职教师参加课程开发培训和专业能力培训或锻炼，提高职教水平和教学能力；与学校教师共同编写课程标准及实践指导书，提高课程开发能力。</w:t>
      </w:r>
    </w:p>
    <w:p>
      <w:pPr>
        <w:spacing w:line="520" w:lineRule="exact"/>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4</w:t>
      </w:r>
      <w:r>
        <w:rPr>
          <w:rFonts w:hint="eastAsia" w:ascii="仿宋" w:hAnsi="仿宋" w:eastAsia="仿宋" w:cs="Times New Roman"/>
          <w:b/>
          <w:bCs/>
          <w:sz w:val="28"/>
          <w:szCs w:val="28"/>
          <w:lang w:eastAsia="zh-CN"/>
        </w:rPr>
        <w:t>）</w:t>
      </w:r>
      <w:r>
        <w:rPr>
          <w:rFonts w:hint="eastAsia" w:ascii="仿宋" w:hAnsi="仿宋" w:eastAsia="仿宋" w:cs="Times New Roman"/>
          <w:b/>
          <w:bCs/>
          <w:sz w:val="28"/>
          <w:szCs w:val="28"/>
        </w:rPr>
        <w:t>提升教学团队的国际化、专业化素质</w:t>
      </w:r>
    </w:p>
    <w:p>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每年安排教师参与国外进修1人次，考察国外的汽车职业教育理念和专业现状；参加国内进修或学术会议10人次/年。让全体教师参加高职教育素质培训，并通过高职教学能力测试，提高教师对职业教育的理解和认识，提升职教能力，具备一定的课程开发能力，教学质量良好；要求教师提高实践技能，参与企业实践或承担实验室的建设任务，85%以上教师达到“双师”素质。逐步建成一支在汽车专项技术领域有较高学术造诣，具备国际视野、“技学一体”的专兼结合教学团队。</w:t>
      </w:r>
    </w:p>
    <w:p>
      <w:pPr>
        <w:spacing w:line="520" w:lineRule="exact"/>
        <w:ind w:firstLine="562" w:firstLineChars="200"/>
        <w:rPr>
          <w:rFonts w:hint="eastAsia" w:ascii="仿宋" w:hAnsi="仿宋" w:eastAsia="仿宋" w:cs="Times New Roman"/>
          <w:sz w:val="28"/>
          <w:szCs w:val="28"/>
        </w:rPr>
      </w:pPr>
      <w:r>
        <w:rPr>
          <w:rFonts w:hint="eastAsia" w:ascii="仿宋" w:hAnsi="仿宋" w:eastAsia="仿宋" w:cs="Times New Roman"/>
          <w:b/>
          <w:bCs/>
          <w:sz w:val="28"/>
          <w:szCs w:val="28"/>
        </w:rPr>
        <w:t>5</w:t>
      </w:r>
      <w:r>
        <w:rPr>
          <w:rFonts w:hint="eastAsia" w:ascii="仿宋" w:hAnsi="仿宋" w:eastAsia="仿宋" w:cs="Times New Roman"/>
          <w:b/>
          <w:bCs/>
          <w:sz w:val="28"/>
          <w:szCs w:val="28"/>
          <w:lang w:eastAsia="zh-CN"/>
        </w:rPr>
        <w:t>）</w:t>
      </w:r>
      <w:r>
        <w:rPr>
          <w:rFonts w:hint="eastAsia" w:ascii="仿宋" w:hAnsi="仿宋" w:eastAsia="仿宋" w:cs="Times New Roman"/>
          <w:b/>
          <w:bCs/>
          <w:sz w:val="28"/>
          <w:szCs w:val="28"/>
        </w:rPr>
        <w:t>加强技术服务能力培养</w:t>
      </w:r>
    </w:p>
    <w:p>
      <w:pPr>
        <w:spacing w:line="520" w:lineRule="exact"/>
        <w:ind w:firstLine="560" w:firstLineChars="200"/>
        <w:rPr>
          <w:rFonts w:ascii="仿宋" w:hAnsi="仿宋" w:eastAsia="仿宋"/>
          <w:sz w:val="28"/>
          <w:szCs w:val="28"/>
        </w:rPr>
      </w:pPr>
      <w:r>
        <w:rPr>
          <w:rFonts w:hint="eastAsia" w:ascii="仿宋" w:hAnsi="仿宋" w:eastAsia="仿宋" w:cs="Times New Roman"/>
          <w:sz w:val="28"/>
          <w:szCs w:val="28"/>
        </w:rPr>
        <w:t>教师下企业锻炼或参加技术服务能力提升培训6人次/年，鼓励教师担任行业、企业职务，参与企业横向课题和技术服务工作，开展校内外职业培训，对外培训人数与在校专业学生数1：1。</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（四）教学资源建设</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建设目标</w:t>
      </w:r>
    </w:p>
    <w:p>
      <w:pPr>
        <w:spacing w:line="520" w:lineRule="exact"/>
        <w:ind w:firstLine="560" w:firstLineChars="200"/>
        <w:rPr>
          <w:rFonts w:ascii="仿宋" w:hAnsi="仿宋" w:eastAsia="仿宋"/>
          <w:sz w:val="28"/>
          <w:szCs w:val="28"/>
        </w:rPr>
      </w:pPr>
      <w:r>
        <w:rPr>
          <w:rFonts w:hint="eastAsia" w:ascii="仿宋" w:hAnsi="仿宋" w:eastAsia="仿宋" w:cs="Times New Roman"/>
          <w:b w:val="0"/>
          <w:bCs w:val="0"/>
          <w:sz w:val="28"/>
          <w:szCs w:val="28"/>
        </w:rPr>
        <w:t>加强优质教学资源库建设</w:t>
      </w:r>
      <w:r>
        <w:rPr>
          <w:rFonts w:hint="eastAsia" w:ascii="仿宋" w:hAnsi="仿宋" w:eastAsia="仿宋" w:cs="Times New Roman"/>
          <w:b w:val="0"/>
          <w:bCs w:val="0"/>
          <w:sz w:val="28"/>
          <w:szCs w:val="28"/>
          <w:lang w:eastAsia="zh-CN"/>
        </w:rPr>
        <w:t>，形成较为完备的课程</w:t>
      </w:r>
      <w:r>
        <w:rPr>
          <w:rFonts w:hint="eastAsia" w:ascii="仿宋" w:hAnsi="仿宋" w:eastAsia="仿宋" w:cs="Times New Roman"/>
          <w:b w:val="0"/>
          <w:bCs w:val="0"/>
          <w:sz w:val="28"/>
          <w:szCs w:val="28"/>
        </w:rPr>
        <w:t>教学资源</w:t>
      </w:r>
      <w:r>
        <w:rPr>
          <w:rFonts w:hint="eastAsia" w:ascii="仿宋" w:hAnsi="仿宋" w:eastAsia="仿宋" w:cs="Times New Roman"/>
          <w:b w:val="0"/>
          <w:bCs w:val="0"/>
          <w:sz w:val="28"/>
          <w:szCs w:val="28"/>
          <w:lang w:eastAsia="zh-CN"/>
        </w:rPr>
        <w:t>。</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主要举措</w:t>
      </w:r>
    </w:p>
    <w:p>
      <w:pPr>
        <w:spacing w:line="520" w:lineRule="exact"/>
        <w:ind w:firstLine="560" w:firstLineChars="200"/>
        <w:rPr>
          <w:rFonts w:ascii="仿宋" w:hAnsi="仿宋" w:eastAsia="仿宋"/>
          <w:sz w:val="28"/>
          <w:szCs w:val="28"/>
        </w:rPr>
      </w:pPr>
      <w:r>
        <w:rPr>
          <w:rFonts w:hint="eastAsia" w:ascii="仿宋" w:hAnsi="仿宋" w:eastAsia="仿宋" w:cs="Times New Roman"/>
          <w:sz w:val="28"/>
          <w:szCs w:val="28"/>
        </w:rPr>
        <w:t>以“跟踪先进、共性优先、共建共享、边建边用”为原则，以系统开发在全国范围内具有普适性和先进性的汽车电子技术专业人才培养方案及其课程体系、形成专业教学素材资源为核心，采用“整体顶层设计、先进技术支撑、开放式管理、网络运行”的方式，通过“课程开发在前、资源建设在后、平台同步跟进、持续更新发展”的过程，建设教学资源库，推动专业教学改革，提高专业人才培养质量，提升专业的社会服务能力。教学资源库主要内容包括</w:t>
      </w:r>
      <w:r>
        <w:rPr>
          <w:rFonts w:hint="eastAsia" w:ascii="仿宋" w:hAnsi="仿宋" w:eastAsia="仿宋" w:cs="Times New Roman"/>
          <w:sz w:val="28"/>
          <w:szCs w:val="28"/>
          <w:lang w:eastAsia="zh-CN"/>
        </w:rPr>
        <w:t>课程</w:t>
      </w:r>
      <w:r>
        <w:rPr>
          <w:rFonts w:hint="eastAsia" w:ascii="仿宋" w:hAnsi="仿宋" w:eastAsia="仿宋" w:cs="Times New Roman"/>
          <w:sz w:val="28"/>
          <w:szCs w:val="28"/>
        </w:rPr>
        <w:t>教学资源和一个网络平台。</w:t>
      </w:r>
      <w:r>
        <w:rPr>
          <w:rFonts w:hint="eastAsia" w:ascii="仿宋" w:hAnsi="仿宋" w:eastAsia="仿宋" w:cs="Times New Roman"/>
          <w:sz w:val="28"/>
          <w:szCs w:val="28"/>
          <w:lang w:eastAsia="zh-CN"/>
        </w:rPr>
        <w:t>课程</w:t>
      </w:r>
      <w:r>
        <w:rPr>
          <w:rFonts w:hint="eastAsia" w:ascii="仿宋" w:hAnsi="仿宋" w:eastAsia="仿宋" w:cs="Times New Roman"/>
          <w:sz w:val="28"/>
          <w:szCs w:val="28"/>
        </w:rPr>
        <w:t>教学资源的建设主要有：课程负责人说课、课程大纲及配套的课程数字媒体教学资源汇总、基本学习单元学习包等。将源于企业的项目作为专业课程教学内容的主要载体，并通过专业课程整体方案设计，构建课程资源方案，以学习单元为单位开发配套教学资源（学习包），主要建设内容包括： 课程标准、课程负责人说课、教学设计、教学课件、教学录像、演示录像、任务工单、学习手册、测试习题、企业案例。素材教学资源是专业教学资源和课程教学资源的素材提供地。主要内容： 图片素材、视频素材、动画素材、虚拟实训素材、企业案例素材、课件素材、习题素材等。</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（五）教学方法与手段</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建设目标</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更新教学观念，深化教学方式方法改革</w:t>
      </w:r>
      <w:r>
        <w:rPr>
          <w:rFonts w:hint="eastAsia" w:ascii="仿宋" w:hAnsi="仿宋" w:eastAsia="仿宋"/>
          <w:sz w:val="28"/>
          <w:szCs w:val="28"/>
          <w:lang w:eastAsia="zh-CN"/>
        </w:rPr>
        <w:t>，提升课程教学的针对性、有效性。</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主要举措</w:t>
      </w:r>
    </w:p>
    <w:p>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1）</w:t>
      </w:r>
      <w:r>
        <w:rPr>
          <w:rFonts w:ascii="仿宋" w:hAnsi="仿宋" w:eastAsia="仿宋"/>
          <w:sz w:val="28"/>
          <w:szCs w:val="28"/>
        </w:rPr>
        <w:t>课程</w:t>
      </w:r>
      <w:r>
        <w:rPr>
          <w:rFonts w:hint="eastAsia" w:ascii="仿宋" w:hAnsi="仿宋" w:eastAsia="仿宋"/>
          <w:sz w:val="28"/>
          <w:szCs w:val="28"/>
        </w:rPr>
        <w:t>标准制订。以工作过程为导向，以综合职业能力培养为核心，将职业资格标准融入课程，对工作任务进行分析、归纳，基于各岗位职业能力的要求，得到学习领域课程，设计学习情境，编制10门专业课程标准。</w:t>
      </w:r>
    </w:p>
    <w:p>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2）改革考核方式。对于职业核心课程，基于“一体化”教学模式，结合订单合作企业的人才需求。</w:t>
      </w:r>
      <w:r>
        <w:rPr>
          <w:rFonts w:ascii="仿宋" w:hAnsi="仿宋" w:eastAsia="仿宋"/>
          <w:sz w:val="28"/>
          <w:szCs w:val="28"/>
        </w:rPr>
        <w:t>阶段评价、过程评价和目标评价相结合，理论考核与实践考核相结合，单项能力考核与综合素质评价相结合</w:t>
      </w:r>
      <w:r>
        <w:rPr>
          <w:rFonts w:hint="eastAsia" w:ascii="仿宋" w:hAnsi="仿宋" w:eastAsia="仿宋"/>
          <w:sz w:val="28"/>
          <w:szCs w:val="28"/>
        </w:rPr>
        <w:t>，</w:t>
      </w:r>
      <w:r>
        <w:rPr>
          <w:rFonts w:ascii="仿宋" w:hAnsi="仿宋" w:eastAsia="仿宋"/>
          <w:sz w:val="28"/>
          <w:szCs w:val="28"/>
        </w:rPr>
        <w:t>着重考核学生掌握所学学习领域的</w:t>
      </w:r>
      <w:r>
        <w:rPr>
          <w:rFonts w:hint="eastAsia" w:ascii="仿宋" w:hAnsi="仿宋" w:eastAsia="仿宋"/>
          <w:sz w:val="28"/>
          <w:szCs w:val="28"/>
        </w:rPr>
        <w:t>职业能力</w:t>
      </w:r>
      <w:r>
        <w:rPr>
          <w:rFonts w:ascii="仿宋" w:hAnsi="仿宋" w:eastAsia="仿宋"/>
          <w:sz w:val="28"/>
          <w:szCs w:val="28"/>
        </w:rPr>
        <w:t>，</w:t>
      </w:r>
      <w:r>
        <w:rPr>
          <w:rFonts w:hint="eastAsia" w:ascii="仿宋" w:hAnsi="仿宋" w:eastAsia="仿宋"/>
          <w:sz w:val="28"/>
          <w:szCs w:val="28"/>
        </w:rPr>
        <w:t>强调学生</w:t>
      </w:r>
      <w:r>
        <w:rPr>
          <w:rFonts w:ascii="仿宋" w:hAnsi="仿宋" w:eastAsia="仿宋"/>
          <w:sz w:val="28"/>
          <w:szCs w:val="28"/>
        </w:rPr>
        <w:t>综合运用所学知识和技能</w:t>
      </w:r>
      <w:r>
        <w:rPr>
          <w:rFonts w:hint="eastAsia" w:ascii="仿宋" w:hAnsi="仿宋" w:eastAsia="仿宋"/>
          <w:sz w:val="28"/>
          <w:szCs w:val="28"/>
        </w:rPr>
        <w:t>来</w:t>
      </w:r>
      <w:r>
        <w:rPr>
          <w:rFonts w:ascii="仿宋" w:hAnsi="仿宋" w:eastAsia="仿宋"/>
          <w:sz w:val="28"/>
          <w:szCs w:val="28"/>
        </w:rPr>
        <w:t>分析、解决实际问题的能力。</w:t>
      </w:r>
    </w:p>
    <w:p>
      <w:pPr>
        <w:spacing w:line="520" w:lineRule="exact"/>
        <w:ind w:firstLine="560" w:firstLineChars="200"/>
        <w:rPr>
          <w:rFonts w:hint="eastAsia"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转变培养方式，以工作过程为导向，以培养高技能人才为目标，建构以培养学生综合职业能力为出发点的课程体系。职业核心课程通过任务驱动或案例教学等方法，在真实或模拟的教学情境中进行学习，实施“教、学、做”一体化教学模式。</w:t>
      </w:r>
    </w:p>
    <w:p>
      <w:pPr>
        <w:spacing w:line="520" w:lineRule="exact"/>
        <w:ind w:firstLine="560" w:firstLineChars="200"/>
        <w:rPr>
          <w:rFonts w:hint="eastAsia"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依托校内工学结合实训室、生产性实训基地和校外实训基地，根据具体工作任务，相应采取灵活、多样的教学方法。突出学生的主体地位、挖掘长处、考虑个性、因材施教。加大职业核心课程现场教学的力度，使核心课程达到“教学做”一体化，使学生熟练掌握实际操作技能，促进科研与教学互动，积极引导学生参与教师科研项目及科研活动，提升学生的可持续发展能力。</w:t>
      </w:r>
    </w:p>
    <w:p>
      <w:pPr>
        <w:spacing w:line="520" w:lineRule="exact"/>
        <w:ind w:firstLine="560" w:firstLineChars="200"/>
        <w:rPr>
          <w:rFonts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合理运用现代教育技术手段，充分利用网络、录像、网络课件、教具及实物等多种手段，教学效果直观、立体。将职业道德与企业文化结合起来进行教学，将吃苦耐劳、团队意识、环保意识和一丝不苟的敬业精神与实训实习结合起来进行教学。重点培养学生的学习能力、协作能力、沟通能力和创新能力，使本专业的毕业生能做、能说、能写、敬业、创新。</w:t>
      </w:r>
    </w:p>
    <w:p>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（六）课程考核评价体系</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建设目标</w:t>
      </w:r>
    </w:p>
    <w:p>
      <w:pPr>
        <w:spacing w:line="52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建立课程过程性考核指标体系，实施过程性考核。</w:t>
      </w:r>
    </w:p>
    <w:p>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主要举措</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基于“一体化”教学模式，结合订单合作企业的人才需求。</w:t>
      </w:r>
      <w:r>
        <w:rPr>
          <w:rFonts w:ascii="仿宋" w:hAnsi="仿宋" w:eastAsia="仿宋"/>
          <w:sz w:val="28"/>
          <w:szCs w:val="28"/>
        </w:rPr>
        <w:t>阶段评价、过程评价和目标评价相结合，理论考核与实践考核相结合，单项能力考核与综合素质评价相结合</w:t>
      </w:r>
      <w:r>
        <w:rPr>
          <w:rFonts w:hint="eastAsia" w:ascii="仿宋" w:hAnsi="仿宋" w:eastAsia="仿宋"/>
          <w:sz w:val="28"/>
          <w:szCs w:val="28"/>
        </w:rPr>
        <w:t>，</w:t>
      </w:r>
      <w:r>
        <w:rPr>
          <w:rFonts w:ascii="仿宋" w:hAnsi="仿宋" w:eastAsia="仿宋"/>
          <w:sz w:val="28"/>
          <w:szCs w:val="28"/>
        </w:rPr>
        <w:t>着重考核学生掌握所学学习领域的</w:t>
      </w:r>
      <w:r>
        <w:rPr>
          <w:rFonts w:hint="eastAsia" w:ascii="仿宋" w:hAnsi="仿宋" w:eastAsia="仿宋"/>
          <w:sz w:val="28"/>
          <w:szCs w:val="28"/>
        </w:rPr>
        <w:t>职业能力</w:t>
      </w:r>
      <w:r>
        <w:rPr>
          <w:rFonts w:ascii="仿宋" w:hAnsi="仿宋" w:eastAsia="仿宋"/>
          <w:sz w:val="28"/>
          <w:szCs w:val="28"/>
        </w:rPr>
        <w:t>，</w:t>
      </w:r>
      <w:r>
        <w:rPr>
          <w:rFonts w:hint="eastAsia" w:ascii="仿宋" w:hAnsi="仿宋" w:eastAsia="仿宋"/>
          <w:sz w:val="28"/>
          <w:szCs w:val="28"/>
        </w:rPr>
        <w:t>强调学生</w:t>
      </w:r>
      <w:r>
        <w:rPr>
          <w:rFonts w:ascii="仿宋" w:hAnsi="仿宋" w:eastAsia="仿宋"/>
          <w:sz w:val="28"/>
          <w:szCs w:val="28"/>
        </w:rPr>
        <w:t>综合运用所学知识和技能</w:t>
      </w:r>
      <w:r>
        <w:rPr>
          <w:rFonts w:hint="eastAsia" w:ascii="仿宋" w:hAnsi="仿宋" w:eastAsia="仿宋"/>
          <w:sz w:val="28"/>
          <w:szCs w:val="28"/>
        </w:rPr>
        <w:t>来</w:t>
      </w:r>
      <w:r>
        <w:rPr>
          <w:rFonts w:ascii="仿宋" w:hAnsi="仿宋" w:eastAsia="仿宋"/>
          <w:sz w:val="28"/>
          <w:szCs w:val="28"/>
        </w:rPr>
        <w:t>分析、解决实际问题的能力。</w:t>
      </w:r>
    </w:p>
    <w:p>
      <w:pPr>
        <w:spacing w:line="520" w:lineRule="exact"/>
        <w:ind w:firstLine="562" w:firstLineChars="200"/>
        <w:rPr>
          <w:rFonts w:ascii="仿宋" w:hAnsi="仿宋" w:eastAsia="仿宋"/>
          <w:b/>
          <w:sz w:val="28"/>
          <w:szCs w:val="28"/>
        </w:rPr>
      </w:pPr>
      <w:r>
        <w:rPr>
          <w:rFonts w:hint="eastAsia" w:ascii="仿宋" w:hAnsi="仿宋" w:eastAsia="仿宋"/>
          <w:b/>
          <w:sz w:val="28"/>
          <w:szCs w:val="28"/>
        </w:rPr>
        <w:t>四、课程建设计划</w:t>
      </w:r>
    </w:p>
    <w:p>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（一）第一阶段（201</w:t>
      </w:r>
      <w:r>
        <w:rPr>
          <w:rFonts w:hint="eastAsia" w:ascii="仿宋" w:hAnsi="仿宋" w:eastAsia="仿宋"/>
          <w:b/>
          <w:bCs/>
          <w:sz w:val="28"/>
          <w:szCs w:val="28"/>
          <w:lang w:val="en-US" w:eastAsia="zh-CN"/>
        </w:rPr>
        <w:t>6</w:t>
      </w:r>
      <w:r>
        <w:rPr>
          <w:rFonts w:hint="eastAsia" w:ascii="仿宋" w:hAnsi="仿宋" w:eastAsia="仿宋"/>
          <w:b/>
          <w:bCs/>
          <w:sz w:val="28"/>
          <w:szCs w:val="28"/>
        </w:rPr>
        <w:t>年1月----201</w:t>
      </w:r>
      <w:r>
        <w:rPr>
          <w:rFonts w:hint="eastAsia" w:ascii="仿宋" w:hAnsi="仿宋" w:eastAsia="仿宋"/>
          <w:b/>
          <w:bCs/>
          <w:sz w:val="28"/>
          <w:szCs w:val="28"/>
          <w:lang w:val="en-US" w:eastAsia="zh-CN"/>
        </w:rPr>
        <w:t>7</w:t>
      </w:r>
      <w:r>
        <w:rPr>
          <w:rFonts w:hint="eastAsia" w:ascii="仿宋" w:hAnsi="仿宋" w:eastAsia="仿宋"/>
          <w:b/>
          <w:bCs/>
          <w:sz w:val="28"/>
          <w:szCs w:val="28"/>
        </w:rPr>
        <w:t>年12月）</w:t>
      </w:r>
    </w:p>
    <w:p>
      <w:pPr>
        <w:spacing w:line="52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1、</w:t>
      </w:r>
      <w:r>
        <w:rPr>
          <w:rFonts w:hint="eastAsia" w:ascii="仿宋" w:hAnsi="仿宋" w:eastAsia="仿宋"/>
          <w:sz w:val="28"/>
          <w:szCs w:val="28"/>
        </w:rPr>
        <w:t>项目</w:t>
      </w:r>
      <w:r>
        <w:rPr>
          <w:rFonts w:ascii="仿宋" w:hAnsi="仿宋" w:eastAsia="仿宋"/>
          <w:sz w:val="28"/>
          <w:szCs w:val="28"/>
        </w:rPr>
        <w:t>成员熟悉MOOC平台的使用，</w:t>
      </w:r>
      <w:r>
        <w:rPr>
          <w:rFonts w:hint="eastAsia" w:ascii="仿宋" w:hAnsi="仿宋" w:eastAsia="仿宋"/>
          <w:sz w:val="28"/>
          <w:szCs w:val="28"/>
        </w:rPr>
        <w:t>学习一门</w:t>
      </w:r>
      <w:r>
        <w:rPr>
          <w:rFonts w:ascii="仿宋" w:hAnsi="仿宋" w:eastAsia="仿宋"/>
          <w:sz w:val="28"/>
          <w:szCs w:val="28"/>
        </w:rPr>
        <w:t>其他高校</w:t>
      </w:r>
      <w:r>
        <w:rPr>
          <w:rFonts w:hint="eastAsia" w:ascii="仿宋" w:hAnsi="仿宋" w:eastAsia="仿宋"/>
          <w:sz w:val="28"/>
          <w:szCs w:val="28"/>
          <w:lang w:eastAsia="zh-CN"/>
        </w:rPr>
        <w:t>的</w:t>
      </w:r>
      <w:r>
        <w:rPr>
          <w:rFonts w:hint="eastAsia" w:ascii="仿宋" w:hAnsi="仿宋" w:eastAsia="仿宋"/>
          <w:sz w:val="28"/>
          <w:szCs w:val="28"/>
        </w:rPr>
        <w:t>MOOC</w:t>
      </w:r>
      <w:r>
        <w:rPr>
          <w:rFonts w:ascii="仿宋" w:hAnsi="仿宋" w:eastAsia="仿宋"/>
          <w:sz w:val="28"/>
          <w:szCs w:val="28"/>
        </w:rPr>
        <w:t>课程</w:t>
      </w:r>
      <w:r>
        <w:rPr>
          <w:rFonts w:hint="eastAsia" w:ascii="仿宋" w:hAnsi="仿宋" w:eastAsia="仿宋"/>
          <w:sz w:val="28"/>
          <w:szCs w:val="28"/>
          <w:lang w:eastAsia="zh-CN"/>
        </w:rPr>
        <w:t>；</w:t>
      </w:r>
    </w:p>
    <w:p>
      <w:pPr>
        <w:spacing w:line="520" w:lineRule="exact"/>
        <w:ind w:firstLine="560" w:firstLineChars="20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安排</w:t>
      </w:r>
      <w:r>
        <w:rPr>
          <w:rFonts w:ascii="仿宋" w:hAnsi="仿宋" w:eastAsia="仿宋"/>
          <w:sz w:val="28"/>
          <w:szCs w:val="28"/>
        </w:rPr>
        <w:t>项目成员参加</w:t>
      </w:r>
      <w:r>
        <w:rPr>
          <w:rFonts w:hint="eastAsia" w:ascii="仿宋" w:hAnsi="仿宋" w:eastAsia="仿宋"/>
          <w:sz w:val="28"/>
          <w:szCs w:val="28"/>
        </w:rPr>
        <w:t>3场</w:t>
      </w:r>
      <w:r>
        <w:rPr>
          <w:rFonts w:ascii="仿宋" w:hAnsi="仿宋" w:eastAsia="仿宋"/>
          <w:sz w:val="28"/>
          <w:szCs w:val="28"/>
        </w:rPr>
        <w:t>MOOC方面的会议或讲座。</w:t>
      </w:r>
    </w:p>
    <w:p>
      <w:pPr>
        <w:spacing w:line="520" w:lineRule="exact"/>
        <w:ind w:firstLine="560" w:firstLineChars="20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确定</w:t>
      </w:r>
      <w:r>
        <w:rPr>
          <w:rFonts w:ascii="仿宋" w:hAnsi="仿宋" w:eastAsia="仿宋"/>
          <w:sz w:val="28"/>
          <w:szCs w:val="28"/>
        </w:rPr>
        <w:t>项目</w:t>
      </w:r>
      <w:r>
        <w:rPr>
          <w:rFonts w:hint="eastAsia" w:ascii="仿宋" w:hAnsi="仿宋" w:eastAsia="仿宋"/>
          <w:sz w:val="28"/>
          <w:szCs w:val="28"/>
        </w:rPr>
        <w:t>每个</w:t>
      </w:r>
      <w:r>
        <w:rPr>
          <w:rFonts w:ascii="仿宋" w:hAnsi="仿宋" w:eastAsia="仿宋"/>
          <w:sz w:val="28"/>
          <w:szCs w:val="28"/>
        </w:rPr>
        <w:t>成员的</w:t>
      </w:r>
      <w:r>
        <w:rPr>
          <w:rFonts w:hint="eastAsia" w:ascii="仿宋" w:hAnsi="仿宋" w:eastAsia="仿宋"/>
          <w:sz w:val="28"/>
          <w:szCs w:val="28"/>
        </w:rPr>
        <w:t>年度</w:t>
      </w:r>
      <w:r>
        <w:rPr>
          <w:rFonts w:ascii="仿宋" w:hAnsi="仿宋" w:eastAsia="仿宋"/>
          <w:sz w:val="28"/>
          <w:szCs w:val="28"/>
        </w:rPr>
        <w:t>工作任务。</w:t>
      </w:r>
    </w:p>
    <w:p>
      <w:pPr>
        <w:spacing w:line="520" w:lineRule="exact"/>
        <w:ind w:firstLine="560" w:firstLineChars="200"/>
        <w:rPr>
          <w:rFonts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收集</w:t>
      </w:r>
      <w:r>
        <w:rPr>
          <w:rFonts w:ascii="仿宋" w:hAnsi="仿宋" w:eastAsia="仿宋"/>
          <w:sz w:val="28"/>
          <w:szCs w:val="28"/>
        </w:rPr>
        <w:t>、整理项目建设的</w:t>
      </w:r>
      <w:r>
        <w:rPr>
          <w:rFonts w:hint="eastAsia" w:ascii="仿宋" w:hAnsi="仿宋" w:eastAsia="仿宋"/>
          <w:sz w:val="28"/>
          <w:szCs w:val="28"/>
        </w:rPr>
        <w:t>教学</w:t>
      </w:r>
      <w:r>
        <w:rPr>
          <w:rFonts w:ascii="仿宋" w:hAnsi="仿宋" w:eastAsia="仿宋"/>
          <w:sz w:val="28"/>
          <w:szCs w:val="28"/>
        </w:rPr>
        <w:t>资源</w:t>
      </w:r>
      <w:r>
        <w:rPr>
          <w:rFonts w:hint="eastAsia" w:ascii="仿宋" w:hAnsi="仿宋" w:eastAsia="仿宋"/>
          <w:sz w:val="28"/>
          <w:szCs w:val="28"/>
        </w:rPr>
        <w:t>（视频</w:t>
      </w:r>
      <w:r>
        <w:rPr>
          <w:rFonts w:ascii="仿宋" w:hAnsi="仿宋" w:eastAsia="仿宋"/>
          <w:sz w:val="28"/>
          <w:szCs w:val="28"/>
        </w:rPr>
        <w:t>、图片、课件、试题等）</w:t>
      </w:r>
      <w:r>
        <w:rPr>
          <w:rFonts w:hint="eastAsia" w:ascii="仿宋" w:hAnsi="仿宋" w:eastAsia="仿宋"/>
          <w:sz w:val="28"/>
          <w:szCs w:val="28"/>
          <w:lang w:eastAsia="zh-CN"/>
        </w:rPr>
        <w:t>，</w:t>
      </w:r>
      <w:r>
        <w:rPr>
          <w:rFonts w:hint="eastAsia" w:ascii="仿宋" w:hAnsi="仿宋" w:eastAsia="仿宋"/>
          <w:sz w:val="28"/>
          <w:szCs w:val="28"/>
        </w:rPr>
        <w:t>通过</w:t>
      </w:r>
      <w:r>
        <w:rPr>
          <w:rFonts w:ascii="仿宋" w:hAnsi="仿宋" w:eastAsia="仿宋"/>
          <w:sz w:val="28"/>
          <w:szCs w:val="28"/>
        </w:rPr>
        <w:t>超</w:t>
      </w:r>
      <w:r>
        <w:rPr>
          <w:rFonts w:hint="eastAsia" w:ascii="仿宋" w:hAnsi="仿宋" w:eastAsia="仿宋"/>
          <w:sz w:val="28"/>
          <w:szCs w:val="28"/>
        </w:rPr>
        <w:t>星</w:t>
      </w:r>
      <w:r>
        <w:rPr>
          <w:rFonts w:ascii="仿宋" w:hAnsi="仿宋" w:eastAsia="仿宋"/>
          <w:sz w:val="28"/>
          <w:szCs w:val="28"/>
        </w:rPr>
        <w:t>尔雅或其他</w:t>
      </w:r>
      <w:r>
        <w:rPr>
          <w:rFonts w:hint="eastAsia" w:ascii="仿宋" w:hAnsi="仿宋" w:eastAsia="仿宋"/>
          <w:sz w:val="28"/>
          <w:szCs w:val="28"/>
        </w:rPr>
        <w:t>专业</w:t>
      </w:r>
      <w:r>
        <w:rPr>
          <w:rFonts w:ascii="仿宋" w:hAnsi="仿宋" w:eastAsia="仿宋"/>
          <w:sz w:val="28"/>
          <w:szCs w:val="28"/>
        </w:rPr>
        <w:t>视频公司的</w:t>
      </w:r>
      <w:r>
        <w:rPr>
          <w:rFonts w:hint="eastAsia" w:ascii="仿宋" w:hAnsi="仿宋" w:eastAsia="仿宋"/>
          <w:sz w:val="28"/>
          <w:szCs w:val="28"/>
        </w:rPr>
        <w:t>协助</w:t>
      </w:r>
      <w:r>
        <w:rPr>
          <w:rFonts w:ascii="仿宋" w:hAnsi="仿宋" w:eastAsia="仿宋"/>
          <w:sz w:val="28"/>
          <w:szCs w:val="28"/>
        </w:rPr>
        <w:t>，制作符合MOOC平台的</w:t>
      </w:r>
      <w:r>
        <w:rPr>
          <w:rFonts w:hint="eastAsia" w:ascii="仿宋" w:hAnsi="仿宋" w:eastAsia="仿宋"/>
          <w:sz w:val="28"/>
          <w:szCs w:val="28"/>
        </w:rPr>
        <w:t>教学</w:t>
      </w:r>
      <w:r>
        <w:rPr>
          <w:rFonts w:ascii="仿宋" w:hAnsi="仿宋" w:eastAsia="仿宋"/>
          <w:sz w:val="28"/>
          <w:szCs w:val="28"/>
        </w:rPr>
        <w:t>视频。</w:t>
      </w:r>
    </w:p>
    <w:p>
      <w:pPr>
        <w:spacing w:line="520" w:lineRule="exact"/>
        <w:ind w:firstLine="560" w:firstLineChars="200"/>
        <w:rPr>
          <w:rFonts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制作MOOC课程第一版</w:t>
      </w:r>
      <w:r>
        <w:rPr>
          <w:rFonts w:ascii="仿宋" w:hAnsi="仿宋" w:eastAsia="仿宋"/>
          <w:sz w:val="28"/>
          <w:szCs w:val="28"/>
        </w:rPr>
        <w:t>，在本校</w:t>
      </w:r>
      <w:r>
        <w:rPr>
          <w:rFonts w:hint="eastAsia" w:ascii="仿宋" w:hAnsi="仿宋" w:eastAsia="仿宋"/>
          <w:sz w:val="28"/>
          <w:szCs w:val="28"/>
        </w:rPr>
        <w:t>学生</w:t>
      </w:r>
      <w:r>
        <w:rPr>
          <w:rFonts w:ascii="仿宋" w:hAnsi="仿宋" w:eastAsia="仿宋"/>
          <w:sz w:val="28"/>
          <w:szCs w:val="28"/>
        </w:rPr>
        <w:t>中</w:t>
      </w:r>
      <w:r>
        <w:rPr>
          <w:rFonts w:hint="eastAsia" w:ascii="仿宋" w:hAnsi="仿宋" w:eastAsia="仿宋"/>
          <w:sz w:val="28"/>
          <w:szCs w:val="28"/>
          <w:lang w:eastAsia="zh-CN"/>
        </w:rPr>
        <w:t>试用测试</w:t>
      </w:r>
      <w:r>
        <w:rPr>
          <w:rFonts w:hint="eastAsia" w:ascii="仿宋" w:hAnsi="仿宋" w:eastAsia="仿宋"/>
          <w:sz w:val="28"/>
          <w:szCs w:val="28"/>
        </w:rPr>
        <w:t>。安排</w:t>
      </w:r>
      <w:r>
        <w:rPr>
          <w:rFonts w:ascii="仿宋" w:hAnsi="仿宋" w:eastAsia="仿宋"/>
          <w:sz w:val="28"/>
          <w:szCs w:val="28"/>
        </w:rPr>
        <w:t>项目的老师在MOOC教学平台上，</w:t>
      </w:r>
      <w:r>
        <w:rPr>
          <w:rFonts w:hint="eastAsia" w:ascii="仿宋" w:hAnsi="仿宋" w:eastAsia="仿宋"/>
          <w:sz w:val="28"/>
          <w:szCs w:val="28"/>
        </w:rPr>
        <w:t>和</w:t>
      </w:r>
      <w:r>
        <w:rPr>
          <w:rFonts w:ascii="仿宋" w:hAnsi="仿宋" w:eastAsia="仿宋"/>
          <w:sz w:val="28"/>
          <w:szCs w:val="28"/>
        </w:rPr>
        <w:t>本校学生进行</w:t>
      </w:r>
      <w:r>
        <w:rPr>
          <w:rFonts w:hint="eastAsia" w:ascii="仿宋" w:hAnsi="仿宋" w:eastAsia="仿宋"/>
          <w:sz w:val="28"/>
          <w:szCs w:val="28"/>
        </w:rPr>
        <w:t>交流</w:t>
      </w:r>
      <w:r>
        <w:rPr>
          <w:rFonts w:ascii="仿宋" w:hAnsi="仿宋" w:eastAsia="仿宋"/>
          <w:sz w:val="28"/>
          <w:szCs w:val="28"/>
        </w:rPr>
        <w:t>和网上</w:t>
      </w:r>
      <w:r>
        <w:rPr>
          <w:rFonts w:hint="eastAsia" w:ascii="仿宋" w:hAnsi="仿宋" w:eastAsia="仿宋"/>
          <w:sz w:val="28"/>
          <w:szCs w:val="28"/>
        </w:rPr>
        <w:t>答疑</w:t>
      </w:r>
      <w:r>
        <w:rPr>
          <w:rFonts w:ascii="仿宋" w:hAnsi="仿宋" w:eastAsia="仿宋"/>
          <w:sz w:val="28"/>
          <w:szCs w:val="28"/>
        </w:rPr>
        <w:t>。</w:t>
      </w:r>
    </w:p>
    <w:p>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（二）第二阶段（201</w:t>
      </w:r>
      <w:r>
        <w:rPr>
          <w:rFonts w:hint="eastAsia" w:ascii="仿宋" w:hAnsi="仿宋" w:eastAsia="仿宋"/>
          <w:b/>
          <w:bCs/>
          <w:sz w:val="28"/>
          <w:szCs w:val="28"/>
          <w:lang w:val="en-US" w:eastAsia="zh-CN"/>
        </w:rPr>
        <w:t>8</w:t>
      </w:r>
      <w:r>
        <w:rPr>
          <w:rFonts w:hint="eastAsia" w:ascii="仿宋" w:hAnsi="仿宋" w:eastAsia="仿宋"/>
          <w:b/>
          <w:bCs/>
          <w:sz w:val="28"/>
          <w:szCs w:val="28"/>
        </w:rPr>
        <w:t>年1月-----201</w:t>
      </w:r>
      <w:r>
        <w:rPr>
          <w:rFonts w:hint="eastAsia" w:ascii="仿宋" w:hAnsi="仿宋" w:eastAsia="仿宋"/>
          <w:b/>
          <w:bCs/>
          <w:sz w:val="28"/>
          <w:szCs w:val="28"/>
          <w:lang w:val="en-US" w:eastAsia="zh-CN"/>
        </w:rPr>
        <w:t>9</w:t>
      </w:r>
      <w:r>
        <w:rPr>
          <w:rFonts w:hint="eastAsia" w:ascii="仿宋" w:hAnsi="仿宋" w:eastAsia="仿宋"/>
          <w:b/>
          <w:bCs/>
          <w:sz w:val="28"/>
          <w:szCs w:val="28"/>
        </w:rPr>
        <w:t>年12月）</w:t>
      </w:r>
    </w:p>
    <w:p>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1、通过第一年的MOOC教学经验积累，根据师生的反馈信息，修改MOOC教学部分内容，制作MOOC课程第二版。</w:t>
      </w:r>
    </w:p>
    <w:p>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2、通过超星尔雅MOOC平台或爱课程的MOOC平台，安排项目成员在MOOC平台上，和网络学习者进行交流和网上答疑，采用翻转课堂组织教学。</w:t>
      </w:r>
    </w:p>
    <w:p>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3、安排一次MOOC教学交流会。</w:t>
      </w:r>
    </w:p>
    <w:p>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（三）第三阶段（20</w:t>
      </w:r>
      <w:r>
        <w:rPr>
          <w:rFonts w:hint="eastAsia" w:ascii="仿宋" w:hAnsi="仿宋" w:eastAsia="仿宋"/>
          <w:b/>
          <w:bCs/>
          <w:sz w:val="28"/>
          <w:szCs w:val="28"/>
          <w:lang w:val="en-US" w:eastAsia="zh-CN"/>
        </w:rPr>
        <w:t>20</w:t>
      </w:r>
      <w:r>
        <w:rPr>
          <w:rFonts w:hint="eastAsia" w:ascii="仿宋" w:hAnsi="仿宋" w:eastAsia="仿宋"/>
          <w:b/>
          <w:bCs/>
          <w:sz w:val="28"/>
          <w:szCs w:val="28"/>
        </w:rPr>
        <w:t>年1月-----20</w:t>
      </w:r>
      <w:r>
        <w:rPr>
          <w:rFonts w:hint="eastAsia" w:ascii="仿宋" w:hAnsi="仿宋" w:eastAsia="仿宋"/>
          <w:b/>
          <w:bCs/>
          <w:sz w:val="28"/>
          <w:szCs w:val="28"/>
          <w:lang w:val="en-US" w:eastAsia="zh-CN"/>
        </w:rPr>
        <w:t>20</w:t>
      </w:r>
      <w:r>
        <w:rPr>
          <w:rFonts w:hint="eastAsia" w:ascii="仿宋" w:hAnsi="仿宋" w:eastAsia="仿宋"/>
          <w:b/>
          <w:bCs/>
          <w:sz w:val="28"/>
          <w:szCs w:val="28"/>
        </w:rPr>
        <w:t>年9月）</w:t>
      </w:r>
    </w:p>
    <w:p>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1、发表MOOC教学相关论文1-2篇。</w:t>
      </w:r>
    </w:p>
    <w:p>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2、根据MOOC技术发展现状和学生的反馈信息，制作MOOC课程第三版，调整部分教学资源。在其他高校推广本MOOC课程，使得更多的学生收益本项目成果。</w:t>
      </w:r>
    </w:p>
    <w:p>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（四）第四阶段（20</w:t>
      </w:r>
      <w:r>
        <w:rPr>
          <w:rFonts w:hint="eastAsia" w:ascii="仿宋" w:hAnsi="仿宋" w:eastAsia="仿宋"/>
          <w:b/>
          <w:bCs/>
          <w:sz w:val="28"/>
          <w:szCs w:val="28"/>
          <w:lang w:val="en-US" w:eastAsia="zh-CN"/>
        </w:rPr>
        <w:t>20</w:t>
      </w:r>
      <w:r>
        <w:rPr>
          <w:rFonts w:hint="eastAsia" w:ascii="仿宋" w:hAnsi="仿宋" w:eastAsia="仿宋"/>
          <w:b/>
          <w:bCs/>
          <w:sz w:val="28"/>
          <w:szCs w:val="28"/>
        </w:rPr>
        <w:t>年10月-----20</w:t>
      </w:r>
      <w:r>
        <w:rPr>
          <w:rFonts w:hint="eastAsia" w:ascii="仿宋" w:hAnsi="仿宋" w:eastAsia="仿宋"/>
          <w:b/>
          <w:bCs/>
          <w:sz w:val="28"/>
          <w:szCs w:val="28"/>
          <w:lang w:val="en-US" w:eastAsia="zh-CN"/>
        </w:rPr>
        <w:t>20</w:t>
      </w:r>
      <w:r>
        <w:rPr>
          <w:rFonts w:hint="eastAsia" w:ascii="仿宋" w:hAnsi="仿宋" w:eastAsia="仿宋"/>
          <w:b/>
          <w:bCs/>
          <w:sz w:val="28"/>
          <w:szCs w:val="28"/>
        </w:rPr>
        <w:t>年12月）</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完善课程建设，总结建设经验，完成各项建设任务和检查验收的各项工作，全面达到建设目标，发挥其示范作用。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7E0FB9"/>
    <w:multiLevelType w:val="multilevel"/>
    <w:tmpl w:val="6B7E0FB9"/>
    <w:lvl w:ilvl="0" w:tentative="0">
      <w:start w:val="1"/>
      <w:numFmt w:val="bullet"/>
      <w:lvlText w:val=""/>
      <w:lvlJc w:val="left"/>
      <w:pPr>
        <w:tabs>
          <w:tab w:val="left" w:pos="900"/>
        </w:tabs>
        <w:ind w:left="900" w:hanging="420"/>
      </w:pPr>
      <w:rPr>
        <w:rFonts w:hint="default" w:ascii="Wingdings" w:hAnsi="Wingdings"/>
        <w:color w:val="8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
    <w:nsid w:val="76851B9D"/>
    <w:multiLevelType w:val="multilevel"/>
    <w:tmpl w:val="76851B9D"/>
    <w:lvl w:ilvl="0" w:tentative="0">
      <w:start w:val="1"/>
      <w:numFmt w:val="bullet"/>
      <w:lvlText w:val=""/>
      <w:lvlJc w:val="left"/>
      <w:pPr>
        <w:tabs>
          <w:tab w:val="left" w:pos="420"/>
        </w:tabs>
        <w:ind w:left="420" w:hanging="420"/>
      </w:pPr>
      <w:rPr>
        <w:rFonts w:hint="default" w:ascii="Wingdings" w:hAnsi="Wingdings"/>
        <w:color w:val="800000"/>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79312A68"/>
    <w:multiLevelType w:val="multilevel"/>
    <w:tmpl w:val="79312A68"/>
    <w:lvl w:ilvl="0" w:tentative="0">
      <w:start w:val="1"/>
      <w:numFmt w:val="bullet"/>
      <w:lvlText w:val=""/>
      <w:lvlJc w:val="left"/>
      <w:pPr>
        <w:tabs>
          <w:tab w:val="left" w:pos="420"/>
        </w:tabs>
        <w:ind w:left="420" w:hanging="420"/>
      </w:pPr>
      <w:rPr>
        <w:rFonts w:hint="default" w:ascii="Wingdings" w:hAnsi="Wingdings"/>
        <w:color w:val="800000"/>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163"/>
    <w:rsid w:val="00146E33"/>
    <w:rsid w:val="00261A11"/>
    <w:rsid w:val="00261FFE"/>
    <w:rsid w:val="00532BED"/>
    <w:rsid w:val="00533919"/>
    <w:rsid w:val="00650710"/>
    <w:rsid w:val="007A0727"/>
    <w:rsid w:val="007C5F4E"/>
    <w:rsid w:val="007F4599"/>
    <w:rsid w:val="00841645"/>
    <w:rsid w:val="008441C6"/>
    <w:rsid w:val="008D5163"/>
    <w:rsid w:val="00974E3F"/>
    <w:rsid w:val="00D42969"/>
    <w:rsid w:val="00D94123"/>
    <w:rsid w:val="00E23637"/>
    <w:rsid w:val="00E26D65"/>
    <w:rsid w:val="00E95149"/>
    <w:rsid w:val="1401407D"/>
    <w:rsid w:val="15BF6E23"/>
    <w:rsid w:val="27807866"/>
    <w:rsid w:val="40A674E7"/>
    <w:rsid w:val="50B4603D"/>
    <w:rsid w:val="55CD5048"/>
    <w:rsid w:val="59857841"/>
    <w:rsid w:val="6C155AAA"/>
    <w:rsid w:val="6CBA562D"/>
    <w:rsid w:val="7FAA0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5478</Words>
  <Characters>5640</Characters>
  <Lines>3</Lines>
  <Paragraphs>1</Paragraphs>
  <TotalTime>1</TotalTime>
  <ScaleCrop>false</ScaleCrop>
  <LinksUpToDate>false</LinksUpToDate>
  <CharactersWithSpaces>5698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2017-10-24T09:32:00Z</dcterms:created>
  <dc:creator>wzhdl</dc:creator>
  <cp:lastModifiedBy>Administrator</cp:lastModifiedBy>
  <dcterms:modified xsi:type="dcterms:W3CDTF">2021-09-28T03:10:54Z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3A5747C47C75420FBD643E446E3A2CD8</vt:lpwstr>
  </property>
</Properties>
</file>