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446" w:type="dxa"/>
        <w:jc w:val="center"/>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Layout w:type="fixed"/>
        <w:tblCellMar>
          <w:top w:w="0" w:type="dxa"/>
          <w:left w:w="108" w:type="dxa"/>
          <w:bottom w:w="0" w:type="dxa"/>
          <w:right w:w="108" w:type="dxa"/>
        </w:tblCellMar>
      </w:tblPr>
      <w:tblGrid>
        <w:gridCol w:w="1198"/>
        <w:gridCol w:w="5805"/>
        <w:gridCol w:w="1443"/>
      </w:tblGrid>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E2DCD3"/>
            <w:vAlign w:val="center"/>
          </w:tcPr>
          <w:p>
            <w:pPr>
              <w:pStyle w:val="6"/>
              <w:jc w:val="center"/>
              <w:rPr>
                <w:rFonts w:ascii="方正兰亭粗黑简体" w:eastAsia="方正兰亭粗黑简体"/>
              </w:rPr>
            </w:pPr>
            <w:r>
              <w:br w:type="page"/>
            </w:r>
            <w:r>
              <w:rPr>
                <w:rFonts w:hint="eastAsia" w:ascii="微软雅黑" w:hAnsi="微软雅黑"/>
                <w:b/>
              </w:rPr>
              <w:t>课题</w:t>
            </w:r>
          </w:p>
        </w:tc>
        <w:tc>
          <w:tcPr>
            <w:tcW w:w="7248" w:type="dxa"/>
            <w:gridSpan w:val="2"/>
            <w:shd w:val="clear" w:color="auto" w:fill="FFFFFF"/>
            <w:vAlign w:val="center"/>
          </w:tcPr>
          <w:p>
            <w:pPr>
              <w:pStyle w:val="6"/>
              <w:rPr>
                <w:rFonts w:ascii="微软雅黑" w:hAnsi="微软雅黑"/>
                <w:b/>
                <w:color w:val="872F2A"/>
                <w:sz w:val="30"/>
                <w:szCs w:val="30"/>
              </w:rPr>
            </w:pPr>
            <w:r>
              <w:rPr>
                <w:rFonts w:hint="eastAsia" w:ascii="微软雅黑" w:hAnsi="微软雅黑"/>
                <w:b/>
                <w:color w:val="872F2A"/>
                <w:sz w:val="30"/>
                <w:szCs w:val="30"/>
              </w:rPr>
              <w:t xml:space="preserve">小调（VI、II、III </w:t>
            </w:r>
            <w:r>
              <w:rPr>
                <w:rFonts w:hint="eastAsia" w:ascii="微软雅黑" w:hAnsi="微软雅黑"/>
                <w:b/>
                <w:color w:val="872F2A"/>
                <w:sz w:val="22"/>
                <w:szCs w:val="22"/>
              </w:rPr>
              <w:t>大</w:t>
            </w:r>
            <w:r>
              <w:rPr>
                <w:rFonts w:hint="eastAsia" w:ascii="微软雅黑" w:hAnsi="微软雅黑"/>
                <w:b/>
                <w:color w:val="872F2A"/>
                <w:sz w:val="30"/>
                <w:szCs w:val="30"/>
              </w:rPr>
              <w:t>）和弦应用 I</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D8C7C7"/>
            <w:vAlign w:val="center"/>
          </w:tcPr>
          <w:p>
            <w:pPr>
              <w:pStyle w:val="6"/>
              <w:jc w:val="center"/>
              <w:rPr>
                <w:rFonts w:ascii="方正兰亭粗黑简体" w:eastAsia="方正兰亭粗黑简体"/>
              </w:rPr>
            </w:pPr>
            <w:r>
              <w:rPr>
                <w:rFonts w:hint="eastAsia" w:ascii="微软雅黑" w:hAnsi="微软雅黑"/>
                <w:b/>
              </w:rPr>
              <w:t>课时</w:t>
            </w:r>
          </w:p>
        </w:tc>
        <w:tc>
          <w:tcPr>
            <w:tcW w:w="7248" w:type="dxa"/>
            <w:gridSpan w:val="2"/>
            <w:shd w:val="clear" w:color="auto" w:fill="FFFFFF"/>
            <w:vAlign w:val="center"/>
          </w:tcPr>
          <w:p>
            <w:pPr>
              <w:pStyle w:val="6"/>
              <w:ind w:firstLine="180" w:firstLineChars="100"/>
            </w:pPr>
            <w:r>
              <w:t>2课时</w:t>
            </w:r>
            <w:r>
              <w:rPr>
                <w:rFonts w:hint="eastAsia"/>
              </w:rPr>
              <w:t>（</w:t>
            </w:r>
            <w:r>
              <w:t>9</w:t>
            </w:r>
            <w:r>
              <w:rPr>
                <w:rFonts w:hint="eastAsia"/>
              </w:rPr>
              <w:t>0 min）</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E2DCD3"/>
            <w:vAlign w:val="center"/>
          </w:tcPr>
          <w:p>
            <w:pPr>
              <w:pStyle w:val="6"/>
              <w:jc w:val="center"/>
            </w:pPr>
            <w:r>
              <w:rPr>
                <w:rFonts w:ascii="微软雅黑" w:hAnsi="微软雅黑"/>
                <w:b/>
              </w:rPr>
              <w:t>教学目标</w:t>
            </w:r>
          </w:p>
        </w:tc>
        <w:tc>
          <w:tcPr>
            <w:tcW w:w="7248" w:type="dxa"/>
            <w:gridSpan w:val="2"/>
            <w:shd w:val="clear" w:color="auto" w:fill="FFFFFF"/>
            <w:vAlign w:val="center"/>
          </w:tcPr>
          <w:p>
            <w:pPr>
              <w:pStyle w:val="6"/>
              <w:ind w:firstLine="180" w:firstLineChars="100"/>
              <w:rPr>
                <w:rFonts w:ascii="微软雅黑" w:hAnsi="微软雅黑"/>
                <w:b/>
                <w:color w:val="872F2A"/>
              </w:rPr>
            </w:pPr>
            <w:r>
              <w:rPr>
                <w:rFonts w:hint="eastAsia" w:ascii="微软雅黑" w:hAnsi="微软雅黑"/>
                <w:b/>
                <w:color w:val="872F2A"/>
              </w:rPr>
              <w:t>知识技能目标：</w:t>
            </w:r>
          </w:p>
          <w:p>
            <w:pPr>
              <w:pStyle w:val="6"/>
              <w:ind w:firstLine="180" w:firstLineChars="100"/>
              <w:rPr>
                <w:rFonts w:hint="eastAsia" w:ascii="宋体" w:hAnsi="宋体"/>
                <w:bCs/>
                <w:szCs w:val="21"/>
              </w:rPr>
            </w:pPr>
            <w:r>
              <w:rPr>
                <w:rFonts w:hint="eastAsia" w:ascii="宋体" w:hAnsi="宋体"/>
                <w:bCs/>
                <w:szCs w:val="21"/>
              </w:rPr>
              <w:t>学生能够理解并识别小调中的VI、II、III</w:t>
            </w:r>
            <w:r>
              <w:rPr>
                <w:rFonts w:hint="eastAsia" w:ascii="宋体" w:hAnsi="宋体"/>
                <w:bCs/>
                <w:sz w:val="13"/>
                <w:szCs w:val="16"/>
              </w:rPr>
              <w:t>大</w:t>
            </w:r>
            <w:r>
              <w:rPr>
                <w:rFonts w:hint="eastAsia" w:ascii="宋体" w:hAnsi="宋体"/>
                <w:bCs/>
                <w:szCs w:val="21"/>
              </w:rPr>
              <w:t>和弦及其特点。</w:t>
            </w:r>
          </w:p>
          <w:p>
            <w:pPr>
              <w:pStyle w:val="6"/>
              <w:ind w:firstLine="180" w:firstLineChars="100"/>
              <w:rPr>
                <w:rFonts w:ascii="宋体" w:hAnsi="宋体"/>
                <w:bCs/>
                <w:szCs w:val="21"/>
              </w:rPr>
            </w:pPr>
            <w:r>
              <w:rPr>
                <w:rFonts w:hint="eastAsia" w:ascii="宋体" w:hAnsi="宋体"/>
                <w:bCs/>
                <w:szCs w:val="21"/>
              </w:rPr>
              <w:t>学生能够掌握VI、II、III</w:t>
            </w:r>
            <w:r>
              <w:rPr>
                <w:rFonts w:hint="eastAsia" w:ascii="宋体" w:hAnsi="宋体"/>
                <w:bCs/>
                <w:sz w:val="13"/>
                <w:szCs w:val="16"/>
              </w:rPr>
              <w:t>大</w:t>
            </w:r>
            <w:r>
              <w:rPr>
                <w:rFonts w:hint="eastAsia" w:ascii="宋体" w:hAnsi="宋体"/>
                <w:bCs/>
                <w:szCs w:val="21"/>
              </w:rPr>
              <w:t>和弦的构建和连接方法。</w:t>
            </w:r>
          </w:p>
          <w:p>
            <w:pPr>
              <w:pStyle w:val="6"/>
              <w:ind w:firstLine="180" w:firstLineChars="100"/>
              <w:rPr>
                <w:rFonts w:ascii="微软雅黑" w:hAnsi="微软雅黑"/>
                <w:b/>
                <w:color w:val="872F2A"/>
              </w:rPr>
            </w:pPr>
            <w:r>
              <w:rPr>
                <w:rFonts w:hint="eastAsia" w:ascii="微软雅黑" w:hAnsi="微软雅黑"/>
                <w:b/>
                <w:color w:val="872F2A"/>
              </w:rPr>
              <w:t>能力</w:t>
            </w:r>
            <w:r>
              <w:rPr>
                <w:rFonts w:ascii="微软雅黑" w:hAnsi="微软雅黑"/>
                <w:b/>
                <w:color w:val="872F2A"/>
              </w:rPr>
              <w:t>目标</w:t>
            </w:r>
            <w:r>
              <w:rPr>
                <w:rFonts w:hint="eastAsia" w:ascii="微软雅黑" w:hAnsi="微软雅黑"/>
                <w:b/>
                <w:color w:val="872F2A"/>
              </w:rPr>
              <w:t>：</w:t>
            </w:r>
          </w:p>
          <w:p>
            <w:pPr>
              <w:pStyle w:val="6"/>
              <w:ind w:firstLine="360" w:firstLineChars="200"/>
              <w:rPr>
                <w:rFonts w:hint="eastAsia" w:ascii="宋体" w:hAnsi="宋体"/>
                <w:bCs/>
                <w:szCs w:val="21"/>
              </w:rPr>
            </w:pPr>
            <w:r>
              <w:rPr>
                <w:rFonts w:hint="eastAsia" w:ascii="宋体" w:hAnsi="宋体"/>
                <w:bCs/>
                <w:szCs w:val="21"/>
              </w:rPr>
              <w:t>提升学生分析乐谱中和弦构成与连接的能力。</w:t>
            </w:r>
          </w:p>
          <w:p>
            <w:pPr>
              <w:pStyle w:val="6"/>
              <w:ind w:firstLine="360" w:firstLineChars="200"/>
              <w:rPr>
                <w:rFonts w:ascii="宋体" w:hAnsi="宋体"/>
                <w:bCs/>
                <w:szCs w:val="21"/>
              </w:rPr>
            </w:pPr>
            <w:r>
              <w:rPr>
                <w:rFonts w:hint="eastAsia" w:ascii="宋体" w:hAnsi="宋体"/>
                <w:bCs/>
                <w:szCs w:val="21"/>
              </w:rPr>
              <w:t>提高学生在实际演奏中应用VI、II、III</w:t>
            </w:r>
            <w:r>
              <w:rPr>
                <w:rFonts w:hint="eastAsia" w:ascii="宋体" w:hAnsi="宋体"/>
                <w:bCs/>
                <w:sz w:val="13"/>
                <w:szCs w:val="16"/>
              </w:rPr>
              <w:t>大</w:t>
            </w:r>
            <w:r>
              <w:rPr>
                <w:rFonts w:hint="eastAsia" w:ascii="宋体" w:hAnsi="宋体"/>
                <w:bCs/>
                <w:szCs w:val="21"/>
              </w:rPr>
              <w:t>和弦的技能。</w:t>
            </w:r>
          </w:p>
          <w:p>
            <w:pPr>
              <w:pStyle w:val="6"/>
              <w:ind w:firstLine="180" w:firstLineChars="100"/>
              <w:rPr>
                <w:rFonts w:ascii="微软雅黑" w:hAnsi="微软雅黑"/>
                <w:b/>
                <w:color w:val="872F2A"/>
              </w:rPr>
            </w:pPr>
            <w:r>
              <w:rPr>
                <w:rFonts w:hint="eastAsia" w:ascii="微软雅黑" w:hAnsi="微软雅黑"/>
                <w:b/>
                <w:color w:val="872F2A"/>
              </w:rPr>
              <w:t>思政</w:t>
            </w:r>
            <w:r>
              <w:rPr>
                <w:rFonts w:ascii="微软雅黑" w:hAnsi="微软雅黑"/>
                <w:b/>
                <w:color w:val="872F2A"/>
              </w:rPr>
              <w:t>育人目标</w:t>
            </w:r>
            <w:r>
              <w:rPr>
                <w:rFonts w:hint="eastAsia" w:ascii="微软雅黑" w:hAnsi="微软雅黑"/>
                <w:b/>
                <w:color w:val="872F2A"/>
              </w:rPr>
              <w:t>：</w:t>
            </w:r>
          </w:p>
          <w:p>
            <w:pPr>
              <w:pStyle w:val="6"/>
              <w:ind w:firstLine="360" w:firstLineChars="200"/>
            </w:pPr>
            <w:r>
              <w:rPr>
                <w:rFonts w:hint="eastAsia" w:ascii="宋体" w:hAnsi="宋体"/>
                <w:bCs/>
                <w:szCs w:val="21"/>
              </w:rPr>
              <w:t>提升学生分析乐谱中进阶伴奏型的能力，提高学生在实际演奏中应用进阶伴奏型的技能。</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D8C7C7"/>
            <w:vAlign w:val="center"/>
          </w:tcPr>
          <w:p>
            <w:pPr>
              <w:pStyle w:val="6"/>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7248" w:type="dxa"/>
            <w:gridSpan w:val="2"/>
            <w:shd w:val="clear" w:color="auto" w:fill="FFFFFF"/>
            <w:vAlign w:val="center"/>
          </w:tcPr>
          <w:p>
            <w:pPr>
              <w:pStyle w:val="6"/>
              <w:ind w:firstLine="180" w:firstLineChars="100"/>
              <w:rPr>
                <w:rFonts w:ascii="宋体" w:hAnsi="宋体"/>
                <w:bCs/>
                <w:szCs w:val="21"/>
              </w:rPr>
            </w:pPr>
            <w:r>
              <w:rPr>
                <w:rFonts w:hint="eastAsia" w:ascii="微软雅黑" w:hAnsi="微软雅黑"/>
                <w:b/>
                <w:color w:val="872F2A"/>
              </w:rPr>
              <w:t>教学重点：</w:t>
            </w:r>
            <w:r>
              <w:rPr>
                <w:rFonts w:hint="eastAsia" w:ascii="宋体" w:hAnsi="宋体"/>
                <w:bCs/>
                <w:szCs w:val="21"/>
              </w:rPr>
              <w:t>小调中VI、II、III</w:t>
            </w:r>
            <w:r>
              <w:rPr>
                <w:rFonts w:hint="eastAsia" w:ascii="宋体" w:hAnsi="宋体"/>
                <w:bCs/>
                <w:sz w:val="13"/>
                <w:szCs w:val="16"/>
              </w:rPr>
              <w:t>大</w:t>
            </w:r>
            <w:r>
              <w:rPr>
                <w:rFonts w:hint="eastAsia" w:ascii="宋体" w:hAnsi="宋体"/>
                <w:bCs/>
                <w:szCs w:val="21"/>
              </w:rPr>
              <w:t>和弦的基本构成及其特点，VI、II、III</w:t>
            </w:r>
            <w:r>
              <w:rPr>
                <w:rFonts w:hint="eastAsia" w:ascii="宋体" w:hAnsi="宋体"/>
                <w:bCs/>
                <w:sz w:val="13"/>
                <w:szCs w:val="16"/>
              </w:rPr>
              <w:t>大</w:t>
            </w:r>
            <w:r>
              <w:rPr>
                <w:rFonts w:hint="eastAsia" w:ascii="宋体" w:hAnsi="宋体"/>
                <w:bCs/>
                <w:szCs w:val="21"/>
              </w:rPr>
              <w:t>和弦的连接方法和演奏技巧</w:t>
            </w:r>
          </w:p>
          <w:p>
            <w:pPr>
              <w:pStyle w:val="6"/>
              <w:ind w:firstLine="180" w:firstLineChars="100"/>
              <w:rPr>
                <w:rFonts w:hint="eastAsia" w:ascii="宋体" w:hAnsi="宋体"/>
                <w:bCs/>
                <w:szCs w:val="21"/>
              </w:rPr>
            </w:pPr>
            <w:r>
              <w:rPr>
                <w:rFonts w:hint="eastAsia" w:ascii="微软雅黑" w:hAnsi="微软雅黑"/>
                <w:b/>
                <w:color w:val="872F2A"/>
              </w:rPr>
              <w:t>教学难点：</w:t>
            </w:r>
            <w:r>
              <w:rPr>
                <w:rFonts w:hint="eastAsia" w:ascii="宋体" w:hAnsi="宋体"/>
                <w:bCs/>
                <w:szCs w:val="21"/>
              </w:rPr>
              <w:t>理解并识别小调中VI、II、III</w:t>
            </w:r>
            <w:r>
              <w:rPr>
                <w:rFonts w:hint="eastAsia" w:ascii="宋体" w:hAnsi="宋体"/>
                <w:bCs/>
                <w:sz w:val="13"/>
                <w:szCs w:val="16"/>
              </w:rPr>
              <w:t>大</w:t>
            </w:r>
            <w:r>
              <w:rPr>
                <w:rFonts w:hint="eastAsia" w:ascii="宋体" w:hAnsi="宋体"/>
                <w:bCs/>
                <w:szCs w:val="21"/>
              </w:rPr>
              <w:t>和弦的构成。</w:t>
            </w:r>
          </w:p>
          <w:p>
            <w:pPr>
              <w:pStyle w:val="6"/>
              <w:ind w:firstLine="180" w:firstLineChars="100"/>
            </w:pPr>
            <w:r>
              <w:rPr>
                <w:rFonts w:hint="eastAsia" w:ascii="宋体" w:hAnsi="宋体"/>
                <w:bCs/>
                <w:szCs w:val="21"/>
              </w:rPr>
              <w:t>掌握VI、II、III</w:t>
            </w:r>
            <w:r>
              <w:rPr>
                <w:rFonts w:hint="eastAsia" w:ascii="宋体" w:hAnsi="宋体"/>
                <w:bCs/>
                <w:sz w:val="13"/>
                <w:szCs w:val="16"/>
              </w:rPr>
              <w:t>大</w:t>
            </w:r>
            <w:r>
              <w:rPr>
                <w:rFonts w:hint="eastAsia" w:ascii="宋体" w:hAnsi="宋体"/>
                <w:bCs/>
                <w:szCs w:val="21"/>
              </w:rPr>
              <w:t>和弦的连接技巧并在实际演奏和创作中运用。</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E2DCD3"/>
            <w:vAlign w:val="center"/>
          </w:tcPr>
          <w:p>
            <w:pPr>
              <w:pStyle w:val="6"/>
              <w:jc w:val="center"/>
            </w:pPr>
            <w:r>
              <w:rPr>
                <w:rFonts w:ascii="微软雅黑" w:hAnsi="微软雅黑"/>
                <w:b/>
              </w:rPr>
              <w:t>教学方法</w:t>
            </w:r>
          </w:p>
        </w:tc>
        <w:tc>
          <w:tcPr>
            <w:tcW w:w="7248" w:type="dxa"/>
            <w:gridSpan w:val="2"/>
            <w:shd w:val="clear" w:color="auto" w:fill="FFFFFF"/>
            <w:vAlign w:val="center"/>
          </w:tcPr>
          <w:p>
            <w:pPr>
              <w:pStyle w:val="6"/>
              <w:ind w:firstLine="180" w:firstLineChars="100"/>
            </w:pPr>
            <w:r>
              <w:rPr>
                <w:rFonts w:hint="eastAsia" w:hAnsi="宋体"/>
              </w:rPr>
              <w:t>讲授法、示范教学、小组合作、即兴创作</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D8C7C7"/>
            <w:vAlign w:val="center"/>
          </w:tcPr>
          <w:p>
            <w:pPr>
              <w:pStyle w:val="6"/>
              <w:jc w:val="center"/>
            </w:pPr>
            <w:r>
              <w:rPr>
                <w:rFonts w:ascii="微软雅黑" w:hAnsi="微软雅黑"/>
                <w:b/>
              </w:rPr>
              <w:t>教学用具</w:t>
            </w:r>
          </w:p>
        </w:tc>
        <w:tc>
          <w:tcPr>
            <w:tcW w:w="7248" w:type="dxa"/>
            <w:gridSpan w:val="2"/>
            <w:shd w:val="clear" w:color="auto" w:fill="FFFFFF"/>
            <w:vAlign w:val="center"/>
          </w:tcPr>
          <w:p>
            <w:pPr>
              <w:pStyle w:val="6"/>
              <w:ind w:firstLine="180" w:firstLineChars="100"/>
            </w:pPr>
            <w:r>
              <w:rPr>
                <w:rFonts w:hint="eastAsia"/>
              </w:rPr>
              <w:t>电脑、投影仪、</w:t>
            </w:r>
            <w:r>
              <w:t>多媒体</w:t>
            </w:r>
            <w:r>
              <w:rPr>
                <w:rFonts w:hint="eastAsia"/>
              </w:rPr>
              <w:t>课件、教材</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E2DCD3"/>
            <w:vAlign w:val="center"/>
          </w:tcPr>
          <w:p>
            <w:pPr>
              <w:pStyle w:val="6"/>
              <w:jc w:val="center"/>
            </w:pPr>
            <w:r>
              <w:rPr>
                <w:rFonts w:hint="eastAsia" w:ascii="微软雅黑" w:hAnsi="微软雅黑"/>
                <w:b/>
              </w:rPr>
              <w:t>教学设计</w:t>
            </w:r>
          </w:p>
        </w:tc>
        <w:tc>
          <w:tcPr>
            <w:tcW w:w="7248" w:type="dxa"/>
            <w:gridSpan w:val="2"/>
            <w:shd w:val="clear" w:color="auto" w:fill="FFFFFF"/>
            <w:vAlign w:val="center"/>
          </w:tcPr>
          <w:p>
            <w:pPr>
              <w:pStyle w:val="6"/>
              <w:ind w:left="1136" w:leftChars="100" w:hanging="936" w:hangingChars="520"/>
            </w:pPr>
            <w:r>
              <w:rPr>
                <w:rFonts w:hint="eastAsia"/>
              </w:rPr>
              <w:t>教学组织：考勤（2 min）→新课导入（5min）→传授新知（45 min）→分组练习及个人展示（30min）→课堂小结（5min）→布置作业（3min）</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D8C7C7"/>
            <w:vAlign w:val="center"/>
          </w:tcPr>
          <w:p>
            <w:pPr>
              <w:pStyle w:val="6"/>
              <w:jc w:val="center"/>
              <w:rPr>
                <w:rFonts w:ascii="微软雅黑" w:hAnsi="微软雅黑"/>
                <w:b/>
                <w:color w:val="872F2A"/>
                <w:sz w:val="24"/>
                <w:szCs w:val="24"/>
              </w:rPr>
            </w:pPr>
            <w:r>
              <w:rPr>
                <w:rFonts w:hint="eastAsia" w:ascii="微软雅黑" w:hAnsi="微软雅黑"/>
                <w:b/>
                <w:color w:val="872F2A"/>
                <w:sz w:val="24"/>
                <w:szCs w:val="24"/>
              </w:rPr>
              <w:t>教学过程</w:t>
            </w:r>
          </w:p>
        </w:tc>
        <w:tc>
          <w:tcPr>
            <w:tcW w:w="5805" w:type="dxa"/>
            <w:shd w:val="clear" w:color="auto" w:fill="D8C7C7"/>
            <w:vAlign w:val="center"/>
          </w:tcPr>
          <w:p>
            <w:pPr>
              <w:pStyle w:val="6"/>
              <w:jc w:val="center"/>
              <w:rPr>
                <w:rFonts w:ascii="微软雅黑" w:hAnsi="微软雅黑"/>
                <w:b/>
                <w:color w:val="872F2A"/>
                <w:sz w:val="24"/>
                <w:szCs w:val="24"/>
              </w:rPr>
            </w:pPr>
            <w:r>
              <w:rPr>
                <w:rFonts w:hint="eastAsia" w:ascii="微软雅黑" w:hAnsi="微软雅黑"/>
                <w:b/>
                <w:color w:val="872F2A"/>
                <w:sz w:val="24"/>
                <w:szCs w:val="24"/>
              </w:rPr>
              <w:t>主要教学内容及步骤</w:t>
            </w:r>
          </w:p>
        </w:tc>
        <w:tc>
          <w:tcPr>
            <w:tcW w:w="1443" w:type="dxa"/>
            <w:shd w:val="clear" w:color="auto" w:fill="D8C7C7"/>
            <w:vAlign w:val="center"/>
          </w:tcPr>
          <w:p>
            <w:pPr>
              <w:pStyle w:val="6"/>
              <w:jc w:val="center"/>
              <w:rPr>
                <w:rFonts w:ascii="微软雅黑" w:hAnsi="微软雅黑"/>
                <w:b/>
                <w:color w:val="872F2A"/>
                <w:sz w:val="24"/>
                <w:szCs w:val="24"/>
              </w:rPr>
            </w:pPr>
            <w:r>
              <w:rPr>
                <w:rFonts w:ascii="微软雅黑" w:hAnsi="微软雅黑"/>
                <w:b/>
                <w:color w:val="872F2A"/>
                <w:sz w:val="24"/>
                <w:szCs w:val="24"/>
              </w:rPr>
              <w:t>设计意图</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D8C7C7"/>
            <w:vAlign w:val="center"/>
          </w:tcPr>
          <w:p>
            <w:pPr>
              <w:pStyle w:val="6"/>
              <w:jc w:val="center"/>
              <w:rPr>
                <w:rFonts w:ascii="微软雅黑" w:hAnsi="微软雅黑"/>
                <w:b/>
              </w:rPr>
            </w:pPr>
            <w:r>
              <w:rPr>
                <w:rFonts w:hint="eastAsia" w:ascii="微软雅黑" w:hAnsi="微软雅黑"/>
                <w:b/>
              </w:rPr>
              <w:t>考勤</w:t>
            </w:r>
          </w:p>
          <w:p>
            <w:pPr>
              <w:pStyle w:val="6"/>
              <w:jc w:val="center"/>
              <w:rPr>
                <w:rFonts w:ascii="微软雅黑" w:hAnsi="微软雅黑"/>
                <w:b/>
              </w:rPr>
            </w:pPr>
            <w:r>
              <w:rPr>
                <w:rFonts w:hint="eastAsia" w:ascii="微软雅黑" w:hAnsi="微软雅黑"/>
                <w:b/>
              </w:rPr>
              <w:t>（2min）</w:t>
            </w:r>
          </w:p>
        </w:tc>
        <w:tc>
          <w:tcPr>
            <w:tcW w:w="5805" w:type="dxa"/>
            <w:shd w:val="clear" w:color="auto" w:fill="FFFFFF"/>
            <w:vAlign w:val="center"/>
          </w:tcPr>
          <w:p>
            <w:pPr>
              <w:pStyle w:val="6"/>
              <w:ind w:left="620" w:hanging="420"/>
              <w:rPr>
                <w:b/>
                <w:color w:val="B28247"/>
              </w:rPr>
            </w:pPr>
            <w:r>
              <w:rPr>
                <w:rFonts w:ascii="Wingdings" w:hAnsi="Wingdings"/>
                <w:b/>
                <w:color w:val="3A5784"/>
              </w:rPr>
              <w:t></w:t>
            </w:r>
            <w:r>
              <w:rPr>
                <w:rFonts w:hint="eastAsia" w:ascii="Wingdings" w:hAnsi="Wingdings"/>
                <w:b/>
                <w:color w:val="3A5784"/>
              </w:rPr>
              <w:t xml:space="preserve"> </w:t>
            </w:r>
            <w:r>
              <w:rPr>
                <w:rFonts w:hint="eastAsia"/>
                <w:b/>
                <w:color w:val="3A5784"/>
              </w:rPr>
              <w:t>学习通签到、与同学问好、介绍新学习要求</w:t>
            </w:r>
          </w:p>
        </w:tc>
        <w:tc>
          <w:tcPr>
            <w:tcW w:w="1443" w:type="dxa"/>
            <w:shd w:val="clear" w:color="auto" w:fill="FFFFFF"/>
            <w:vAlign w:val="center"/>
          </w:tcPr>
          <w:p>
            <w:pPr>
              <w:pStyle w:val="6"/>
              <w:ind w:firstLine="180" w:firstLineChars="100"/>
            </w:pPr>
            <w:r>
              <w:rPr>
                <w:rFonts w:hint="eastAsia"/>
              </w:rPr>
              <w:t>通过签到和新课介绍让学生对新课内容和学习要求有一定理解。</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97" w:hRule="atLeast"/>
          <w:jc w:val="center"/>
        </w:trPr>
        <w:tc>
          <w:tcPr>
            <w:tcW w:w="1198" w:type="dxa"/>
            <w:tcBorders>
              <w:top w:val="single" w:color="A58B60" w:sz="4" w:space="0"/>
              <w:bottom w:val="single" w:color="A58B60" w:sz="4" w:space="0"/>
            </w:tcBorders>
            <w:shd w:val="clear" w:color="auto" w:fill="D8C7C7"/>
            <w:vAlign w:val="center"/>
          </w:tcPr>
          <w:p>
            <w:pPr>
              <w:pStyle w:val="6"/>
              <w:jc w:val="center"/>
            </w:pPr>
            <w:r>
              <w:rPr>
                <w:rFonts w:hint="eastAsia" w:ascii="微软雅黑" w:hAnsi="微软雅黑"/>
                <w:b/>
              </w:rPr>
              <w:t>新课导入</w:t>
            </w:r>
            <w:r>
              <w:rPr>
                <w:rFonts w:ascii="微软雅黑" w:hAnsi="微软雅黑"/>
                <w:b/>
              </w:rPr>
              <w:br w:type="textWrapping"/>
            </w:r>
            <w:r>
              <w:rPr>
                <w:rFonts w:hint="eastAsia" w:ascii="微软雅黑" w:hAnsi="微软雅黑"/>
                <w:b/>
              </w:rPr>
              <w:t>（5 min）</w:t>
            </w:r>
          </w:p>
        </w:tc>
        <w:tc>
          <w:tcPr>
            <w:tcW w:w="5805" w:type="dxa"/>
            <w:tcBorders>
              <w:top w:val="single" w:color="A58B60" w:sz="4" w:space="0"/>
              <w:bottom w:val="single" w:color="A58B60" w:sz="4" w:space="0"/>
            </w:tcBorders>
            <w:shd w:val="clear" w:color="auto" w:fill="FFFFFF"/>
            <w:vAlign w:val="center"/>
          </w:tcPr>
          <w:p>
            <w:pPr>
              <w:pStyle w:val="6"/>
              <w:spacing w:before="200"/>
              <w:ind w:left="181"/>
              <w:jc w:val="left"/>
              <w:rPr>
                <w:rFonts w:ascii="微软雅黑" w:hAnsi="微软雅黑"/>
                <w:b/>
                <w:color w:val="3A5784"/>
              </w:rPr>
            </w:pPr>
            <w:r>
              <w:rPr>
                <w:rFonts w:ascii="Wingdings" w:hAnsi="Wingdings"/>
                <w:b/>
                <w:color w:val="3A5784"/>
              </w:rPr>
              <w:t></w:t>
            </w:r>
            <w:r>
              <w:rPr>
                <w:rFonts w:hint="eastAsia" w:ascii="微软雅黑" w:hAnsi="微软雅黑"/>
                <w:b/>
                <w:color w:val="3A5784"/>
              </w:rPr>
              <w:t>【教师提问】复习旧课，为新课教学做准备</w:t>
            </w:r>
          </w:p>
          <w:p>
            <w:pPr>
              <w:pStyle w:val="6"/>
              <w:ind w:left="1136" w:leftChars="100" w:hanging="936" w:hangingChars="520"/>
            </w:pPr>
          </w:p>
          <w:p>
            <w:pPr>
              <w:pStyle w:val="6"/>
              <w:ind w:left="200" w:leftChars="100"/>
              <w:rPr>
                <w:rFonts w:hint="eastAsia"/>
              </w:rPr>
            </w:pPr>
            <w:r>
              <w:rPr>
                <w:rFonts w:hint="eastAsia"/>
              </w:rPr>
              <w:t>播放几段包含小调中VI、II、III</w:t>
            </w:r>
            <w:r>
              <w:rPr>
                <w:rFonts w:hint="eastAsia"/>
                <w:sz w:val="13"/>
                <w:szCs w:val="15"/>
              </w:rPr>
              <w:t>大</w:t>
            </w:r>
            <w:r>
              <w:rPr>
                <w:rFonts w:hint="eastAsia"/>
              </w:rPr>
              <w:t>和弦的经典音乐片段，引导学生关注其中的和弦变化和连接。</w:t>
            </w:r>
          </w:p>
          <w:p>
            <w:pPr>
              <w:pStyle w:val="6"/>
              <w:ind w:left="200" w:leftChars="100"/>
            </w:pPr>
            <w:r>
              <w:rPr>
                <w:rFonts w:hint="eastAsia"/>
              </w:rPr>
              <w:t>提问：大家能听出这些音乐片段中的和弦变化和连接吗？今天我们将学习和理解小调中的VI、II、III</w:t>
            </w:r>
            <w:r>
              <w:rPr>
                <w:rFonts w:hint="eastAsia"/>
                <w:sz w:val="13"/>
                <w:szCs w:val="15"/>
              </w:rPr>
              <w:t>大</w:t>
            </w:r>
            <w:r>
              <w:rPr>
                <w:rFonts w:hint="eastAsia"/>
              </w:rPr>
              <w:t>和弦及其应用。</w:t>
            </w:r>
          </w:p>
          <w:p>
            <w:pPr>
              <w:pStyle w:val="6"/>
              <w:ind w:left="200" w:leftChars="100"/>
            </w:pPr>
            <w:r>
              <w:rPr>
                <w:rFonts w:ascii="Wingdings" w:hAnsi="Wingdings"/>
                <w:color w:val="B28247"/>
              </w:rPr>
              <w:t></w:t>
            </w:r>
            <w:r>
              <w:rPr>
                <w:rFonts w:hint="eastAsia" w:ascii="Wingdings" w:hAnsi="Wingdings"/>
                <w:color w:val="B28247"/>
              </w:rPr>
              <w:t xml:space="preserve"> 【</w:t>
            </w:r>
            <w:r>
              <w:rPr>
                <w:rFonts w:hint="eastAsia" w:ascii="微软雅黑" w:hAnsi="微软雅黑"/>
                <w:b/>
                <w:color w:val="B28247"/>
              </w:rPr>
              <w:t>学生</w:t>
            </w:r>
            <w:r>
              <w:rPr>
                <w:rFonts w:hint="eastAsia" w:ascii="Wingdings" w:hAnsi="Wingdings"/>
                <w:color w:val="B28247"/>
              </w:rPr>
              <w:t>】利用问题引导学生回顾上节课的内容，为本节课的新知识做好准备</w:t>
            </w:r>
          </w:p>
        </w:tc>
        <w:tc>
          <w:tcPr>
            <w:tcW w:w="1443" w:type="dxa"/>
            <w:tcBorders>
              <w:top w:val="single" w:color="A58B60" w:sz="4" w:space="0"/>
              <w:bottom w:val="single" w:color="A58B60" w:sz="4" w:space="0"/>
            </w:tcBorders>
            <w:shd w:val="clear" w:color="auto" w:fill="FFFFFF"/>
            <w:vAlign w:val="center"/>
          </w:tcPr>
          <w:p>
            <w:pPr>
              <w:pStyle w:val="6"/>
              <w:ind w:firstLine="180" w:firstLineChars="100"/>
            </w:pPr>
            <w:r>
              <w:rPr>
                <w:rFonts w:hint="eastAsia"/>
              </w:rPr>
              <w:t>通过教师对大小调与大调（I、VI、IV、II、V7）和弦应用和弦应用教学设计的介绍，引出新课的内容</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97" w:hRule="atLeast"/>
          <w:jc w:val="center"/>
        </w:trPr>
        <w:tc>
          <w:tcPr>
            <w:tcW w:w="1198" w:type="dxa"/>
            <w:tcBorders>
              <w:top w:val="single" w:color="A58B60" w:sz="4" w:space="0"/>
              <w:bottom w:val="single" w:color="A58B60" w:sz="4" w:space="0"/>
            </w:tcBorders>
            <w:shd w:val="clear" w:color="auto" w:fill="E2DCD3"/>
            <w:vAlign w:val="center"/>
          </w:tcPr>
          <w:p>
            <w:pPr>
              <w:pStyle w:val="6"/>
              <w:jc w:val="center"/>
              <w:rPr>
                <w:rFonts w:ascii="微软雅黑" w:hAnsi="微软雅黑"/>
                <w:b/>
              </w:rPr>
            </w:pPr>
            <w:r>
              <w:rPr>
                <w:rFonts w:hint="eastAsia" w:ascii="微软雅黑" w:hAnsi="微软雅黑"/>
                <w:b/>
              </w:rPr>
              <w:t>传授新知识</w:t>
            </w:r>
            <w:r>
              <w:rPr>
                <w:rFonts w:ascii="微软雅黑" w:hAnsi="微软雅黑"/>
                <w:b/>
              </w:rPr>
              <w:br w:type="textWrapping"/>
            </w:r>
            <w:r>
              <w:rPr>
                <w:rFonts w:hint="eastAsia" w:ascii="微软雅黑" w:hAnsi="微软雅黑"/>
                <w:b/>
              </w:rPr>
              <w:t>（45 min）</w:t>
            </w:r>
          </w:p>
        </w:tc>
        <w:tc>
          <w:tcPr>
            <w:tcW w:w="5805" w:type="dxa"/>
            <w:tcBorders>
              <w:top w:val="single" w:color="A58B60" w:sz="4" w:space="0"/>
              <w:bottom w:val="single" w:color="A58B60" w:sz="4" w:space="0"/>
            </w:tcBorders>
            <w:shd w:val="clear" w:color="auto" w:fill="FFFFFF"/>
            <w:vAlign w:val="center"/>
          </w:tcPr>
          <w:p>
            <w:pPr>
              <w:pStyle w:val="6"/>
              <w:spacing w:before="200"/>
              <w:ind w:left="600" w:hanging="420"/>
            </w:pPr>
            <w:r>
              <w:rPr>
                <w:rFonts w:ascii="Wingdings" w:hAnsi="Wingdings"/>
                <w:b/>
                <w:color w:val="3A5784"/>
              </w:rPr>
              <w:t></w:t>
            </w:r>
            <w:r>
              <w:rPr>
                <w:rFonts w:hint="eastAsia" w:ascii="Wingdings" w:hAnsi="Wingdings"/>
                <w:b/>
                <w:color w:val="3A5784"/>
              </w:rPr>
              <w:t xml:space="preserve"> 【</w:t>
            </w:r>
            <w:r>
              <w:rPr>
                <w:rFonts w:hint="eastAsia" w:ascii="微软雅黑" w:hAnsi="微软雅黑" w:cs="微软雅黑"/>
                <w:b/>
                <w:color w:val="3A5784"/>
              </w:rPr>
              <w:t>教师】教</w:t>
            </w:r>
            <w:r>
              <w:rPr>
                <w:rFonts w:hint="eastAsia" w:ascii="微软雅黑" w:hAnsi="微软雅黑"/>
                <w:b/>
                <w:color w:val="3A5784"/>
              </w:rPr>
              <w:t>师讲解示范演奏进阶伴奏型</w:t>
            </w:r>
            <w:r>
              <w:rPr>
                <w:rFonts w:hint="eastAsia" w:ascii="宋体" w:hAnsi="宋体"/>
                <w:bCs/>
                <w:szCs w:val="21"/>
              </w:rPr>
              <w:t>II</w:t>
            </w:r>
            <w:r>
              <w:rPr>
                <w:rFonts w:hint="eastAsia" w:ascii="微软雅黑" w:hAnsi="微软雅黑"/>
                <w:b/>
                <w:color w:val="3A5784"/>
              </w:rPr>
              <w:t>弹奏要点</w:t>
            </w:r>
            <w:r>
              <w:rPr>
                <w:rFonts w:hint="eastAsia"/>
              </w:rPr>
              <w:t>：</w:t>
            </w:r>
          </w:p>
          <w:p>
            <w:pPr>
              <w:pStyle w:val="6"/>
              <w:ind w:left="200" w:leftChars="100"/>
              <w:rPr>
                <w:rFonts w:hint="eastAsia"/>
              </w:rPr>
            </w:pPr>
            <w:r>
              <w:rPr>
                <w:rFonts w:hint="eastAsia"/>
              </w:rPr>
              <w:t>小调中VI、II、III</w:t>
            </w:r>
            <w:r>
              <w:rPr>
                <w:rFonts w:hint="eastAsia"/>
                <w:sz w:val="13"/>
                <w:szCs w:val="15"/>
              </w:rPr>
              <w:t>大</w:t>
            </w:r>
            <w:r>
              <w:rPr>
                <w:rFonts w:hint="eastAsia"/>
              </w:rPr>
              <w:t>和弦</w:t>
            </w:r>
          </w:p>
          <w:p>
            <w:pPr>
              <w:pStyle w:val="6"/>
              <w:ind w:left="200" w:leftChars="100"/>
              <w:rPr>
                <w:rFonts w:hint="eastAsia"/>
              </w:rPr>
            </w:pPr>
            <w:r>
              <w:rPr>
                <w:rFonts w:hint="eastAsia"/>
              </w:rPr>
              <w:t>小调中VI、II、III</w:t>
            </w:r>
            <w:r>
              <w:rPr>
                <w:rFonts w:hint="eastAsia"/>
                <w:sz w:val="13"/>
                <w:szCs w:val="15"/>
              </w:rPr>
              <w:t>大</w:t>
            </w:r>
            <w:r>
              <w:rPr>
                <w:rFonts w:hint="eastAsia"/>
              </w:rPr>
              <w:t>和弦的构成与演奏：</w:t>
            </w:r>
          </w:p>
          <w:p>
            <w:pPr>
              <w:pStyle w:val="6"/>
              <w:ind w:left="200" w:leftChars="100"/>
              <w:rPr>
                <w:rFonts w:hint="eastAsia"/>
              </w:rPr>
            </w:pPr>
            <w:r>
              <w:rPr>
                <w:rFonts w:hint="eastAsia"/>
              </w:rPr>
              <w:t>讲解小调中VI、II、III</w:t>
            </w:r>
            <w:r>
              <w:rPr>
                <w:rFonts w:hint="eastAsia"/>
                <w:sz w:val="13"/>
                <w:szCs w:val="15"/>
              </w:rPr>
              <w:t>大</w:t>
            </w:r>
            <w:r>
              <w:rPr>
                <w:rFonts w:hint="eastAsia"/>
              </w:rPr>
              <w:t>和弦的基本构成。</w:t>
            </w:r>
          </w:p>
          <w:p>
            <w:pPr>
              <w:pStyle w:val="6"/>
              <w:ind w:left="200" w:leftChars="100"/>
              <w:rPr>
                <w:rFonts w:hint="eastAsia"/>
              </w:rPr>
            </w:pPr>
            <w:r>
              <w:rPr>
                <w:rFonts w:hint="eastAsia"/>
              </w:rPr>
              <w:t>详细解释每个和弦的特点和应用场景。</w:t>
            </w:r>
          </w:p>
          <w:p>
            <w:pPr>
              <w:pStyle w:val="6"/>
              <w:ind w:left="200" w:leftChars="100"/>
              <w:rPr>
                <w:rFonts w:hint="eastAsia"/>
              </w:rPr>
            </w:pPr>
            <w:r>
              <w:rPr>
                <w:rFonts w:hint="eastAsia"/>
              </w:rPr>
              <w:t>演示小调中VI、II、III</w:t>
            </w:r>
            <w:r>
              <w:rPr>
                <w:rFonts w:hint="eastAsia"/>
                <w:sz w:val="13"/>
                <w:szCs w:val="15"/>
              </w:rPr>
              <w:t>大</w:t>
            </w:r>
            <w:r>
              <w:rPr>
                <w:rFonts w:hint="eastAsia"/>
              </w:rPr>
              <w:t>和弦在钢琴和吉他上的弹奏方法。</w:t>
            </w:r>
          </w:p>
          <w:p>
            <w:pPr>
              <w:pStyle w:val="6"/>
              <w:ind w:left="200" w:leftChars="100"/>
              <w:rPr>
                <w:rFonts w:hint="eastAsia"/>
              </w:rPr>
            </w:pPr>
            <w:r>
              <w:rPr>
                <w:rFonts w:hint="eastAsia"/>
              </w:rPr>
              <w:t>和弦的连接方法：</w:t>
            </w:r>
          </w:p>
          <w:p>
            <w:pPr>
              <w:pStyle w:val="6"/>
              <w:ind w:left="200" w:leftChars="100"/>
              <w:rPr>
                <w:rFonts w:hint="eastAsia"/>
              </w:rPr>
            </w:pPr>
            <w:r>
              <w:rPr>
                <w:rFonts w:hint="eastAsia"/>
              </w:rPr>
              <w:t>解释小调中VI、II、III</w:t>
            </w:r>
            <w:r>
              <w:rPr>
                <w:rFonts w:hint="eastAsia"/>
                <w:sz w:val="13"/>
                <w:szCs w:val="15"/>
              </w:rPr>
              <w:t>大</w:t>
            </w:r>
            <w:r>
              <w:rPr>
                <w:rFonts w:hint="eastAsia"/>
              </w:rPr>
              <w:t>和弦的连接原则和技巧。</w:t>
            </w:r>
          </w:p>
          <w:p>
            <w:pPr>
              <w:pStyle w:val="6"/>
              <w:ind w:left="200" w:leftChars="100"/>
              <w:rPr>
                <w:rFonts w:hint="eastAsia"/>
              </w:rPr>
            </w:pPr>
            <w:r>
              <w:rPr>
                <w:rFonts w:hint="eastAsia"/>
              </w:rPr>
              <w:t>通过实际音乐片段示例，展示和弦连接的过程。</w:t>
            </w:r>
          </w:p>
          <w:p>
            <w:pPr>
              <w:pStyle w:val="6"/>
              <w:ind w:left="200" w:leftChars="100"/>
              <w:rPr>
                <w:rFonts w:hint="eastAsia"/>
              </w:rPr>
            </w:pPr>
          </w:p>
          <w:p>
            <w:pPr>
              <w:pStyle w:val="6"/>
              <w:ind w:left="200" w:leftChars="100"/>
              <w:rPr>
                <w:rFonts w:hint="eastAsia"/>
              </w:rPr>
            </w:pPr>
            <w:r>
              <w:rPr>
                <w:rFonts w:hint="eastAsia"/>
              </w:rPr>
              <w:t>乐谱分析与实践：</w:t>
            </w:r>
          </w:p>
          <w:p>
            <w:pPr>
              <w:pStyle w:val="6"/>
              <w:ind w:left="200" w:leftChars="100"/>
              <w:rPr>
                <w:rFonts w:hint="eastAsia"/>
              </w:rPr>
            </w:pPr>
            <w:r>
              <w:rPr>
                <w:rFonts w:hint="eastAsia"/>
              </w:rPr>
              <w:t>带领学生分析几段乐谱，识别其中的小调中VI、II、III</w:t>
            </w:r>
            <w:r>
              <w:rPr>
                <w:rFonts w:hint="eastAsia"/>
                <w:sz w:val="13"/>
                <w:szCs w:val="15"/>
              </w:rPr>
              <w:t>大</w:t>
            </w:r>
            <w:r>
              <w:rPr>
                <w:rFonts w:hint="eastAsia"/>
              </w:rPr>
              <w:t>和弦及其连接。指导学生在乐器上演奏并感受和弦连接的效果</w:t>
            </w:r>
          </w:p>
          <w:p>
            <w:pPr>
              <w:pStyle w:val="6"/>
              <w:ind w:left="180"/>
              <w:rPr>
                <w:rFonts w:hint="eastAsia"/>
                <w:lang w:val="en-US" w:eastAsia="zh-CN"/>
              </w:rPr>
            </w:pPr>
          </w:p>
          <w:p>
            <w:pPr>
              <w:pStyle w:val="6"/>
              <w:ind w:left="180"/>
              <w:rPr>
                <w:rFonts w:hint="eastAsia"/>
                <w:lang w:val="en-US" w:eastAsia="zh-CN"/>
              </w:rPr>
            </w:pPr>
            <w:r>
              <w:rPr>
                <w:rFonts w:hint="eastAsia"/>
                <w:lang w:val="en-US" w:eastAsia="zh-CN"/>
              </w:rPr>
              <w:t>歌曲训练</w:t>
            </w:r>
          </w:p>
          <w:p>
            <w:pPr>
              <w:pStyle w:val="6"/>
              <w:ind w:left="180"/>
            </w:pPr>
            <w:r>
              <w:drawing>
                <wp:inline distT="0" distB="0" distL="114300" distR="114300">
                  <wp:extent cx="3264535" cy="2315845"/>
                  <wp:effectExtent l="0" t="0" r="12065" b="825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rcRect r="1765" b="291"/>
                          <a:stretch>
                            <a:fillRect/>
                          </a:stretch>
                        </pic:blipFill>
                        <pic:spPr>
                          <a:xfrm>
                            <a:off x="0" y="0"/>
                            <a:ext cx="3264535" cy="2315845"/>
                          </a:xfrm>
                          <a:prstGeom prst="rect">
                            <a:avLst/>
                          </a:prstGeom>
                        </pic:spPr>
                      </pic:pic>
                    </a:graphicData>
                  </a:graphic>
                </wp:inline>
              </w:drawing>
            </w:r>
          </w:p>
          <w:p>
            <w:pPr>
              <w:pStyle w:val="6"/>
              <w:ind w:left="180"/>
            </w:pPr>
            <w:r>
              <w:drawing>
                <wp:inline distT="0" distB="0" distL="114300" distR="114300">
                  <wp:extent cx="3362960" cy="609600"/>
                  <wp:effectExtent l="0" t="0" r="889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3362960" cy="609600"/>
                          </a:xfrm>
                          <a:prstGeom prst="rect">
                            <a:avLst/>
                          </a:prstGeom>
                        </pic:spPr>
                      </pic:pic>
                    </a:graphicData>
                  </a:graphic>
                </wp:inline>
              </w:drawing>
            </w:r>
          </w:p>
          <w:p>
            <w:pPr>
              <w:pStyle w:val="6"/>
              <w:ind w:left="180"/>
              <w:rPr>
                <w:rFonts w:hint="eastAsia"/>
                <w:lang w:val="en-US" w:eastAsia="zh-CN"/>
              </w:rPr>
            </w:pPr>
            <w:r>
              <w:rPr>
                <w:rFonts w:hint="eastAsia"/>
                <w:lang w:val="en-US" w:eastAsia="zh-CN"/>
              </w:rPr>
              <w:t>进阶训练：</w:t>
            </w:r>
          </w:p>
          <w:p>
            <w:pPr>
              <w:pStyle w:val="6"/>
              <w:ind w:left="180"/>
              <w:rPr>
                <w:rFonts w:hint="default"/>
                <w:lang w:val="en-US" w:eastAsia="zh-CN"/>
              </w:rPr>
            </w:pPr>
            <w:r>
              <w:drawing>
                <wp:inline distT="0" distB="0" distL="114300" distR="114300">
                  <wp:extent cx="3466465" cy="2240915"/>
                  <wp:effectExtent l="0" t="0" r="635" b="698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3466465" cy="2240915"/>
                          </a:xfrm>
                          <a:prstGeom prst="rect">
                            <a:avLst/>
                          </a:prstGeom>
                        </pic:spPr>
                      </pic:pic>
                    </a:graphicData>
                  </a:graphic>
                </wp:inline>
              </w:drawing>
            </w:r>
          </w:p>
        </w:tc>
        <w:tc>
          <w:tcPr>
            <w:tcW w:w="1443" w:type="dxa"/>
            <w:tcBorders>
              <w:top w:val="single" w:color="A58B60" w:sz="4" w:space="0"/>
              <w:bottom w:val="single" w:color="A58B60" w:sz="4" w:space="0"/>
            </w:tcBorders>
            <w:shd w:val="clear" w:color="auto" w:fill="FFFFFF"/>
            <w:vAlign w:val="center"/>
          </w:tcPr>
          <w:p>
            <w:pPr>
              <w:pStyle w:val="6"/>
              <w:ind w:firstLine="180" w:firstLineChars="100"/>
            </w:pPr>
            <w:r>
              <w:rPr>
                <w:rFonts w:hint="eastAsia"/>
              </w:rPr>
              <w:t>通过教师示范演奏小调（VI、II、III 大）和弦应用 I要点，让学生领会本节课的内容</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97" w:hRule="atLeast"/>
          <w:jc w:val="center"/>
        </w:trPr>
        <w:tc>
          <w:tcPr>
            <w:tcW w:w="1198" w:type="dxa"/>
            <w:tcBorders>
              <w:top w:val="single" w:color="A58B60" w:sz="4" w:space="0"/>
              <w:bottom w:val="single" w:color="A58B60" w:sz="4" w:space="0"/>
            </w:tcBorders>
            <w:shd w:val="clear" w:color="auto" w:fill="D8C7C7"/>
            <w:vAlign w:val="center"/>
          </w:tcPr>
          <w:p>
            <w:pPr>
              <w:pStyle w:val="6"/>
              <w:jc w:val="center"/>
              <w:rPr>
                <w:rFonts w:ascii="微软雅黑" w:hAnsi="微软雅黑"/>
                <w:b/>
              </w:rPr>
            </w:pPr>
            <w:r>
              <w:rPr>
                <w:rFonts w:hint="eastAsia" w:ascii="微软雅黑" w:hAnsi="微软雅黑"/>
                <w:b/>
              </w:rPr>
              <w:t>分组练习及个人展示</w:t>
            </w:r>
            <w:r>
              <w:rPr>
                <w:rFonts w:ascii="微软雅黑" w:hAnsi="微软雅黑"/>
                <w:b/>
              </w:rPr>
              <w:br w:type="textWrapping"/>
            </w:r>
            <w:r>
              <w:rPr>
                <w:rFonts w:hint="eastAsia" w:ascii="微软雅黑" w:hAnsi="微软雅黑"/>
                <w:b/>
              </w:rPr>
              <w:t>（30 min）</w:t>
            </w:r>
          </w:p>
        </w:tc>
        <w:tc>
          <w:tcPr>
            <w:tcW w:w="5805" w:type="dxa"/>
            <w:tcBorders>
              <w:top w:val="single" w:color="A58B60" w:sz="4" w:space="0"/>
              <w:bottom w:val="single" w:color="A58B60" w:sz="4" w:space="0"/>
            </w:tcBorders>
            <w:shd w:val="clear" w:color="auto" w:fill="FFFFFF"/>
            <w:vAlign w:val="center"/>
          </w:tcPr>
          <w:p>
            <w:pPr>
              <w:snapToGrid w:val="0"/>
              <w:spacing w:line="360" w:lineRule="auto"/>
              <w:ind w:firstLine="180" w:firstLineChars="100"/>
              <w:rPr>
                <w:rFonts w:hint="eastAsia" w:ascii="Wingdings" w:hAnsi="Wingdings" w:eastAsia="微软雅黑"/>
                <w:b/>
                <w:color w:val="3A5784"/>
                <w:sz w:val="18"/>
              </w:rPr>
            </w:pPr>
          </w:p>
          <w:p>
            <w:pPr>
              <w:snapToGrid w:val="0"/>
              <w:spacing w:line="360" w:lineRule="auto"/>
              <w:ind w:firstLine="180" w:firstLineChars="100"/>
              <w:rPr>
                <w:rFonts w:eastAsia="仿宋_GB2312"/>
                <w:b/>
                <w:bCs/>
                <w:sz w:val="24"/>
                <w:szCs w:val="24"/>
              </w:rPr>
            </w:pPr>
            <w:r>
              <w:rPr>
                <w:rFonts w:ascii="Wingdings" w:hAnsi="Wingdings" w:eastAsia="微软雅黑"/>
                <w:b/>
                <w:color w:val="3A5784"/>
                <w:sz w:val="18"/>
              </w:rPr>
              <w:t></w:t>
            </w:r>
            <w:r>
              <w:rPr>
                <w:rFonts w:hint="eastAsia" w:ascii="Wingdings" w:hAnsi="Wingdings" w:eastAsia="微软雅黑"/>
                <w:b/>
                <w:color w:val="3A5784"/>
                <w:sz w:val="18"/>
              </w:rPr>
              <w:t xml:space="preserve"> </w:t>
            </w:r>
            <w:r>
              <w:rPr>
                <w:rFonts w:hint="eastAsia" w:ascii="微软雅黑" w:hAnsi="微软雅黑" w:eastAsia="微软雅黑"/>
                <w:b/>
                <w:color w:val="3A5784"/>
                <w:sz w:val="18"/>
              </w:rPr>
              <w:t>分组练习及个人展示（30min）</w:t>
            </w:r>
          </w:p>
          <w:p>
            <w:pPr>
              <w:pStyle w:val="6"/>
              <w:ind w:left="1136" w:leftChars="100" w:hanging="936" w:hangingChars="520"/>
            </w:pPr>
            <w:r>
              <w:rPr>
                <w:rFonts w:hint="eastAsia"/>
              </w:rPr>
              <w:t>1. 学生分组进行VI、II、III</w:t>
            </w:r>
            <w:r>
              <w:rPr>
                <w:rFonts w:hint="eastAsia"/>
                <w:sz w:val="13"/>
                <w:szCs w:val="15"/>
              </w:rPr>
              <w:t>大</w:t>
            </w:r>
            <w:r>
              <w:rPr>
                <w:rFonts w:hint="eastAsia"/>
              </w:rPr>
              <w:t>和弦的构建与连接练习。</w:t>
            </w:r>
          </w:p>
          <w:p>
            <w:pPr>
              <w:pStyle w:val="6"/>
              <w:ind w:left="1136" w:leftChars="100" w:hanging="936" w:hangingChars="520"/>
            </w:pPr>
            <w:r>
              <w:rPr>
                <w:rFonts w:hint="eastAsia"/>
              </w:rPr>
              <w:t>2.每组展示他们的练习成果，并进行简短的演奏。</w:t>
            </w:r>
          </w:p>
          <w:p>
            <w:pPr>
              <w:pStyle w:val="6"/>
              <w:ind w:left="1136" w:leftChars="100" w:hanging="936" w:hangingChars="520"/>
            </w:pPr>
            <w:r>
              <w:rPr>
                <w:rFonts w:hint="eastAsia"/>
              </w:rPr>
              <w:t>3.教师巡回指导，及时纠正学生的错误。</w:t>
            </w:r>
          </w:p>
          <w:p>
            <w:pPr>
              <w:pStyle w:val="6"/>
              <w:ind w:left="1136" w:leftChars="100" w:hanging="936" w:hangingChars="520"/>
            </w:pPr>
            <w:r>
              <w:rPr>
                <w:rFonts w:hint="eastAsia"/>
              </w:rPr>
              <w:t>4.将伴奏的理论知识运用于实践操作。</w:t>
            </w:r>
          </w:p>
          <w:p>
            <w:pPr>
              <w:pStyle w:val="6"/>
              <w:ind w:left="1136" w:leftChars="100" w:hanging="936" w:hangingChars="520"/>
            </w:pPr>
            <w:r>
              <w:rPr>
                <w:rFonts w:hint="eastAsia"/>
              </w:rPr>
              <w:t>5.归纳总结学生的配合弹奏，指出共性的错误。</w:t>
            </w:r>
          </w:p>
          <w:p>
            <w:pPr>
              <w:pStyle w:val="6"/>
              <w:ind w:left="1136" w:leftChars="100" w:hanging="936" w:hangingChars="520"/>
            </w:pPr>
            <w:r>
              <w:rPr>
                <w:rFonts w:hint="eastAsia"/>
              </w:rPr>
              <w:t>6.按照教师的要求分组展示，其他学生观摩并评价。</w:t>
            </w:r>
          </w:p>
          <w:p>
            <w:pPr>
              <w:pStyle w:val="6"/>
              <w:ind w:left="1136" w:leftChars="100" w:hanging="936" w:hangingChars="520"/>
            </w:pPr>
            <w:r>
              <w:rPr>
                <w:rFonts w:hint="eastAsia"/>
              </w:rPr>
              <w:t>通过展示，锻炼学生心理素质，并从展示中收获成就感。</w:t>
            </w:r>
          </w:p>
          <w:p>
            <w:pPr>
              <w:pStyle w:val="6"/>
              <w:ind w:left="1136" w:leftChars="100" w:hanging="936" w:hangingChars="520"/>
            </w:pPr>
          </w:p>
        </w:tc>
        <w:tc>
          <w:tcPr>
            <w:tcW w:w="1443" w:type="dxa"/>
            <w:tcBorders>
              <w:top w:val="single" w:color="A58B60" w:sz="4" w:space="0"/>
              <w:bottom w:val="single" w:color="A58B60" w:sz="4" w:space="0"/>
            </w:tcBorders>
            <w:shd w:val="clear" w:color="auto" w:fill="FFFFFF"/>
            <w:vAlign w:val="center"/>
          </w:tcPr>
          <w:p>
            <w:pPr>
              <w:pStyle w:val="6"/>
              <w:ind w:firstLine="180" w:firstLineChars="100"/>
            </w:pPr>
            <w:r>
              <w:rPr>
                <w:rFonts w:hint="eastAsia"/>
              </w:rPr>
              <w:t>通过实际展示查看学生学习效果。</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97" w:hRule="atLeast"/>
          <w:jc w:val="center"/>
        </w:trPr>
        <w:tc>
          <w:tcPr>
            <w:tcW w:w="1198" w:type="dxa"/>
            <w:tcBorders>
              <w:top w:val="single" w:color="A58B60" w:sz="4" w:space="0"/>
              <w:bottom w:val="single" w:color="A58B60" w:sz="4" w:space="0"/>
            </w:tcBorders>
            <w:shd w:val="clear" w:color="auto" w:fill="D8C7C7"/>
            <w:vAlign w:val="center"/>
          </w:tcPr>
          <w:p>
            <w:pPr>
              <w:pStyle w:val="6"/>
              <w:jc w:val="center"/>
              <w:rPr>
                <w:rFonts w:ascii="微软雅黑" w:hAnsi="微软雅黑"/>
                <w:b/>
              </w:rPr>
            </w:pPr>
            <w:r>
              <w:rPr>
                <w:rFonts w:hint="eastAsia" w:ascii="微软雅黑" w:hAnsi="微软雅黑"/>
                <w:b/>
              </w:rPr>
              <w:t>课堂小结</w:t>
            </w:r>
            <w:r>
              <w:rPr>
                <w:rFonts w:ascii="微软雅黑" w:hAnsi="微软雅黑"/>
                <w:b/>
              </w:rPr>
              <w:br w:type="textWrapping"/>
            </w:r>
            <w:r>
              <w:rPr>
                <w:rFonts w:hint="eastAsia" w:ascii="微软雅黑" w:hAnsi="微软雅黑"/>
                <w:b/>
              </w:rPr>
              <w:t>（2min）</w:t>
            </w:r>
          </w:p>
        </w:tc>
        <w:tc>
          <w:tcPr>
            <w:tcW w:w="5805" w:type="dxa"/>
            <w:tcBorders>
              <w:top w:val="single" w:color="A58B60" w:sz="4" w:space="0"/>
              <w:bottom w:val="single" w:color="A58B60" w:sz="4" w:space="0"/>
            </w:tcBorders>
            <w:shd w:val="clear" w:color="auto" w:fill="FFFFFF"/>
            <w:vAlign w:val="center"/>
          </w:tcPr>
          <w:p>
            <w:pPr>
              <w:pStyle w:val="6"/>
              <w:spacing w:before="200"/>
              <w:ind w:left="600" w:hanging="420"/>
              <w:rPr>
                <w:rFonts w:hint="eastAsia" w:ascii="Wingdings" w:hAnsi="Wingdings"/>
                <w:b/>
                <w:color w:val="3A5784"/>
              </w:rPr>
            </w:pPr>
          </w:p>
          <w:p>
            <w:pPr>
              <w:pStyle w:val="6"/>
              <w:spacing w:before="200"/>
              <w:ind w:left="600" w:hanging="420"/>
              <w:rPr>
                <w:b/>
                <w:color w:val="3A5784"/>
              </w:rPr>
            </w:pPr>
            <w:r>
              <w:rPr>
                <w:rFonts w:ascii="Wingdings" w:hAnsi="Wingdings"/>
                <w:b/>
                <w:color w:val="3A5784"/>
              </w:rPr>
              <w:t></w:t>
            </w:r>
            <w:r>
              <w:rPr>
                <w:rFonts w:hint="eastAsia" w:ascii="Wingdings" w:hAnsi="Wingdings"/>
                <w:b/>
                <w:color w:val="3A5784"/>
              </w:rPr>
              <w:t xml:space="preserve"> </w:t>
            </w:r>
            <w:r>
              <w:rPr>
                <w:rFonts w:hint="eastAsia"/>
                <w:b/>
                <w:color w:val="3A5784"/>
              </w:rPr>
              <w:t>【教师】简要</w:t>
            </w:r>
            <w:r>
              <w:rPr>
                <w:rFonts w:hint="eastAsia" w:ascii="微软雅黑" w:hAnsi="微软雅黑"/>
                <w:b/>
                <w:color w:val="3A5784"/>
              </w:rPr>
              <w:t>总结</w:t>
            </w:r>
            <w:r>
              <w:rPr>
                <w:rFonts w:hint="eastAsia"/>
                <w:b/>
                <w:color w:val="3A5784"/>
              </w:rPr>
              <w:t>本节课的要点</w:t>
            </w:r>
          </w:p>
          <w:p>
            <w:pPr>
              <w:pStyle w:val="6"/>
              <w:ind w:firstLine="360" w:firstLineChars="200"/>
            </w:pPr>
            <w:r>
              <w:rPr>
                <w:rFonts w:hint="eastAsia"/>
              </w:rPr>
              <w:t>总结今天所学内容，强调小调中VI、II、III</w:t>
            </w:r>
            <w:r>
              <w:rPr>
                <w:rFonts w:hint="eastAsia"/>
                <w:sz w:val="13"/>
                <w:szCs w:val="15"/>
              </w:rPr>
              <w:t>大</w:t>
            </w:r>
            <w:r>
              <w:rPr>
                <w:rFonts w:hint="eastAsia"/>
              </w:rPr>
              <w:t>和弦的基本构成及其在音乐中的应用和弦的基本构成及其在音乐中的应用，回顾和弦连接的方法和重要性重要性，并且分小组进行了弹奏表演。找同学对弹奏要点进行总结。</w:t>
            </w:r>
          </w:p>
          <w:p>
            <w:pPr>
              <w:pStyle w:val="6"/>
              <w:spacing w:before="160" w:after="120"/>
              <w:ind w:left="620" w:hanging="420"/>
              <w:rPr>
                <w:b/>
                <w:bCs/>
                <w:sz w:val="24"/>
                <w:szCs w:val="24"/>
              </w:rPr>
            </w:pPr>
            <w:r>
              <w:rPr>
                <w:rFonts w:ascii="Wingdings" w:hAnsi="Wingdings"/>
                <w:b/>
                <w:color w:val="C65F10" w:themeColor="accent2" w:themeShade="BF"/>
              </w:rPr>
              <w:t></w:t>
            </w:r>
            <w:r>
              <w:rPr>
                <w:rFonts w:hint="eastAsia"/>
                <w:b/>
                <w:color w:val="B28247"/>
              </w:rPr>
              <w:t>【学生】总结回顾知识点</w:t>
            </w:r>
          </w:p>
        </w:tc>
        <w:tc>
          <w:tcPr>
            <w:tcW w:w="1443" w:type="dxa"/>
            <w:tcBorders>
              <w:top w:val="single" w:color="A58B60" w:sz="4" w:space="0"/>
              <w:bottom w:val="single" w:color="A58B60" w:sz="4" w:space="0"/>
            </w:tcBorders>
            <w:shd w:val="clear" w:color="auto" w:fill="FFFFFF"/>
            <w:vAlign w:val="center"/>
          </w:tcPr>
          <w:p>
            <w:pPr>
              <w:pStyle w:val="6"/>
              <w:ind w:firstLine="180" w:firstLineChars="100"/>
            </w:pPr>
            <w:r>
              <w:rPr>
                <w:rFonts w:hint="eastAsia"/>
              </w:rPr>
              <w:t>通过师生一起总结的方式再次回顾新知识</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97" w:hRule="atLeast"/>
          <w:jc w:val="center"/>
        </w:trPr>
        <w:tc>
          <w:tcPr>
            <w:tcW w:w="1198" w:type="dxa"/>
            <w:tcBorders>
              <w:top w:val="single" w:color="A58B60" w:sz="4" w:space="0"/>
              <w:bottom w:val="single" w:color="A58B60" w:sz="4" w:space="0"/>
            </w:tcBorders>
            <w:shd w:val="clear" w:color="auto" w:fill="D8C7C7"/>
            <w:vAlign w:val="center"/>
          </w:tcPr>
          <w:p>
            <w:pPr>
              <w:pStyle w:val="6"/>
              <w:jc w:val="center"/>
              <w:rPr>
                <w:rFonts w:ascii="微软雅黑" w:hAnsi="微软雅黑"/>
                <w:b/>
              </w:rPr>
            </w:pPr>
            <w:bookmarkStart w:id="0" w:name="_GoBack"/>
            <w:bookmarkEnd w:id="0"/>
            <w:r>
              <w:rPr>
                <w:rFonts w:hint="eastAsia" w:ascii="微软雅黑" w:hAnsi="微软雅黑"/>
                <w:b/>
              </w:rPr>
              <w:t>布置作业</w:t>
            </w:r>
            <w:r>
              <w:rPr>
                <w:rFonts w:ascii="微软雅黑" w:hAnsi="微软雅黑"/>
                <w:b/>
              </w:rPr>
              <w:br w:type="textWrapping"/>
            </w:r>
            <w:r>
              <w:rPr>
                <w:rFonts w:hint="eastAsia" w:ascii="微软雅黑" w:hAnsi="微软雅黑"/>
                <w:b/>
              </w:rPr>
              <w:t>（1min）</w:t>
            </w:r>
          </w:p>
        </w:tc>
        <w:tc>
          <w:tcPr>
            <w:tcW w:w="5805" w:type="dxa"/>
            <w:tcBorders>
              <w:top w:val="single" w:color="A58B60" w:sz="4" w:space="0"/>
              <w:bottom w:val="single" w:color="A58B60" w:sz="4" w:space="0"/>
            </w:tcBorders>
            <w:shd w:val="clear" w:color="auto" w:fill="FFFFFF"/>
            <w:vAlign w:val="center"/>
          </w:tcPr>
          <w:p>
            <w:pPr>
              <w:pStyle w:val="6"/>
              <w:spacing w:before="160" w:after="120"/>
              <w:ind w:left="620" w:hanging="420"/>
              <w:rPr>
                <w:rFonts w:hint="eastAsia" w:ascii="Wingdings" w:hAnsi="Wingdings"/>
                <w:b/>
                <w:color w:val="3A5784"/>
              </w:rPr>
            </w:pPr>
          </w:p>
          <w:p>
            <w:pPr>
              <w:pStyle w:val="6"/>
              <w:spacing w:before="160" w:after="120"/>
              <w:ind w:left="620" w:hanging="420"/>
              <w:rPr>
                <w:b/>
                <w:color w:val="3A5784"/>
              </w:rPr>
            </w:pPr>
            <w:r>
              <w:rPr>
                <w:rFonts w:ascii="Wingdings" w:hAnsi="Wingdings"/>
                <w:b/>
                <w:color w:val="3A5784"/>
              </w:rPr>
              <w:t></w:t>
            </w:r>
            <w:r>
              <w:rPr>
                <w:rFonts w:hint="eastAsia" w:ascii="Wingdings" w:hAnsi="Wingdings"/>
                <w:b/>
                <w:color w:val="3A5784"/>
              </w:rPr>
              <w:t xml:space="preserve"> </w:t>
            </w:r>
            <w:r>
              <w:rPr>
                <w:rFonts w:hint="eastAsia"/>
                <w:b/>
                <w:color w:val="3A5784"/>
              </w:rPr>
              <w:t>【教师】通过弹奏，巩固理论知识，增强弹奏能力，学生回顾新课内容并按要求完成课后作业。</w:t>
            </w:r>
          </w:p>
          <w:p>
            <w:pPr>
              <w:pStyle w:val="6"/>
              <w:ind w:firstLine="360" w:firstLineChars="200"/>
            </w:pPr>
            <w:r>
              <w:rPr>
                <w:rFonts w:hint="eastAsia"/>
              </w:rPr>
              <w:t>布置课后作业：熟练弹奏一段简短的音乐，</w:t>
            </w:r>
            <w:r>
              <w:rPr>
                <w:rFonts w:hint="eastAsia" w:ascii="Segoe UI" w:hAnsi="Segoe UI" w:cs="Segoe UI"/>
                <w:color w:val="0D0D0D"/>
                <w:shd w:val="clear" w:color="auto" w:fill="FFFFFF"/>
              </w:rPr>
              <w:t>包含</w:t>
            </w:r>
            <w:r>
              <w:rPr>
                <w:rFonts w:hint="eastAsia"/>
              </w:rPr>
              <w:t>小调（VI、II、III</w:t>
            </w:r>
            <w:r>
              <w:rPr>
                <w:rFonts w:hint="eastAsia"/>
                <w:sz w:val="13"/>
                <w:szCs w:val="15"/>
              </w:rPr>
              <w:t xml:space="preserve"> 大</w:t>
            </w:r>
            <w:r>
              <w:rPr>
                <w:rFonts w:hint="eastAsia"/>
              </w:rPr>
              <w:t>）</w:t>
            </w:r>
            <w:r>
              <w:rPr>
                <w:rFonts w:hint="eastAsia" w:ascii="Segoe UI" w:hAnsi="Segoe UI" w:cs="Segoe UI"/>
                <w:color w:val="0D0D0D"/>
                <w:shd w:val="clear" w:color="auto" w:fill="FFFFFF"/>
              </w:rPr>
              <w:t>，强调</w:t>
            </w:r>
            <w:r>
              <w:rPr>
                <w:rFonts w:hint="eastAsia"/>
              </w:rPr>
              <w:t>小调（VI、II、III</w:t>
            </w:r>
            <w:r>
              <w:rPr>
                <w:rFonts w:hint="eastAsia"/>
                <w:sz w:val="13"/>
                <w:szCs w:val="15"/>
              </w:rPr>
              <w:t xml:space="preserve"> 大</w:t>
            </w:r>
            <w:r>
              <w:rPr>
                <w:rFonts w:hint="eastAsia"/>
              </w:rPr>
              <w:t>）</w:t>
            </w:r>
            <w:r>
              <w:rPr>
                <w:rFonts w:hint="eastAsia" w:ascii="宋体" w:hAnsi="宋体"/>
                <w:bCs/>
                <w:szCs w:val="21"/>
              </w:rPr>
              <w:t>和弦</w:t>
            </w:r>
            <w:r>
              <w:rPr>
                <w:rFonts w:hint="eastAsia" w:ascii="Segoe UI" w:hAnsi="Segoe UI" w:cs="Segoe UI"/>
                <w:color w:val="0D0D0D"/>
                <w:shd w:val="clear" w:color="auto" w:fill="FFFFFF"/>
              </w:rPr>
              <w:t>和弦的基本构成及其在音乐中的应用并尝试进行和弦连接。</w:t>
            </w:r>
          </w:p>
          <w:p>
            <w:pPr>
              <w:pStyle w:val="6"/>
              <w:ind w:firstLine="360" w:firstLineChars="200"/>
            </w:pPr>
            <w:r>
              <w:rPr>
                <w:rFonts w:hint="eastAsia"/>
              </w:rPr>
              <w:t xml:space="preserve">下次课带上完成的作品进行展示和讨论。，请学生创作一段简短的音乐，包含小调（VI、II、III </w:t>
            </w:r>
            <w:r>
              <w:rPr>
                <w:rFonts w:hint="eastAsia"/>
                <w:sz w:val="15"/>
                <w:szCs w:val="16"/>
              </w:rPr>
              <w:t>大</w:t>
            </w:r>
            <w:r>
              <w:rPr>
                <w:rFonts w:hint="eastAsia"/>
              </w:rPr>
              <w:t>）和弦应用 I，并尝试进行和弦连接。</w:t>
            </w:r>
          </w:p>
          <w:p>
            <w:pPr>
              <w:pStyle w:val="6"/>
              <w:spacing w:before="160" w:after="120"/>
              <w:ind w:left="620" w:hanging="420"/>
              <w:rPr>
                <w:b/>
                <w:color w:val="3A5784"/>
              </w:rPr>
            </w:pPr>
          </w:p>
        </w:tc>
        <w:tc>
          <w:tcPr>
            <w:tcW w:w="1443" w:type="dxa"/>
            <w:tcBorders>
              <w:top w:val="single" w:color="A58B60" w:sz="4" w:space="0"/>
              <w:bottom w:val="single" w:color="A58B60" w:sz="4" w:space="0"/>
            </w:tcBorders>
            <w:shd w:val="clear" w:color="auto" w:fill="FFFFFF"/>
            <w:vAlign w:val="center"/>
          </w:tcPr>
          <w:p>
            <w:pPr>
              <w:pStyle w:val="6"/>
              <w:ind w:firstLine="180" w:firstLineChars="100"/>
            </w:pPr>
            <w:r>
              <w:rPr>
                <w:rFonts w:hint="eastAsia"/>
              </w:rPr>
              <w:t>通过练习指定曲目的方式，加深其印象。</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97" w:hRule="atLeast"/>
          <w:jc w:val="center"/>
        </w:trPr>
        <w:tc>
          <w:tcPr>
            <w:tcW w:w="1198" w:type="dxa"/>
            <w:shd w:val="clear" w:color="auto" w:fill="E2DCD3"/>
            <w:vAlign w:val="center"/>
          </w:tcPr>
          <w:p>
            <w:pPr>
              <w:pStyle w:val="6"/>
              <w:jc w:val="center"/>
            </w:pPr>
            <w:r>
              <w:rPr>
                <w:rFonts w:hint="eastAsia" w:ascii="微软雅黑" w:hAnsi="微软雅黑"/>
                <w:b/>
              </w:rPr>
              <w:t>教学反思</w:t>
            </w:r>
          </w:p>
        </w:tc>
        <w:tc>
          <w:tcPr>
            <w:tcW w:w="7248" w:type="dxa"/>
            <w:gridSpan w:val="2"/>
            <w:shd w:val="clear" w:color="auto" w:fill="FFFFFF"/>
            <w:vAlign w:val="center"/>
          </w:tcPr>
          <w:p>
            <w:pPr>
              <w:pStyle w:val="6"/>
              <w:ind w:firstLine="360" w:firstLineChars="200"/>
            </w:pPr>
          </w:p>
          <w:p>
            <w:pPr>
              <w:pStyle w:val="6"/>
              <w:ind w:firstLine="360" w:firstLineChars="200"/>
            </w:pPr>
          </w:p>
          <w:p>
            <w:pPr>
              <w:pStyle w:val="6"/>
              <w:ind w:firstLine="360" w:firstLineChars="200"/>
            </w:pPr>
          </w:p>
          <w:p>
            <w:pPr>
              <w:pStyle w:val="6"/>
              <w:ind w:firstLine="360" w:firstLineChars="200"/>
            </w:pPr>
          </w:p>
          <w:p>
            <w:pPr>
              <w:pStyle w:val="6"/>
              <w:ind w:firstLine="360" w:firstLineChars="200"/>
            </w:pPr>
          </w:p>
        </w:tc>
      </w:tr>
    </w:tbl>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int="eastAsia" w:ascii="汉仪大宋简" w:eastAsia="汉仪大宋简"/>
        <w:b/>
        <w:sz w:val="30"/>
        <w:szCs w:val="30"/>
        <w14:shadow w14:blurRad="50800" w14:dist="38100" w14:dir="2700000" w14:sx="100000" w14:sy="100000" w14:kx="0" w14:ky="0" w14:algn="tl">
          <w14:srgbClr w14:val="000000">
            <w14:alpha w14:val="60000"/>
          </w14:srgbClr>
        </w14:shadow>
      </w:rPr>
      <w:t xml:space="preserve">第 </w:t>
    </w:r>
    <w:r>
      <w:rPr>
        <w:rFonts w:ascii="汉仪大宋简" w:eastAsia="汉仪大宋简"/>
        <w:b/>
        <w:sz w:val="30"/>
        <w:szCs w:val="30"/>
        <w14:shadow w14:blurRad="50800" w14:dist="38100" w14:dir="2700000" w14:sx="100000" w14:sy="100000" w14:kx="0" w14:ky="0" w14:algn="tl">
          <w14:srgbClr w14:val="000000">
            <w14:alpha w14:val="60000"/>
          </w14:srgbClr>
        </w14:shadow>
      </w:rPr>
      <w:t xml:space="preserve"> </w:t>
    </w:r>
    <w:r>
      <w:rPr>
        <w:rFonts w:hint="eastAsia" w:ascii="汉仪大宋简" w:eastAsia="汉仪大宋简"/>
        <w:b/>
        <w:sz w:val="30"/>
        <w:szCs w:val="30"/>
        <w14:shadow w14:blurRad="50800" w14:dist="38100" w14:dir="2700000" w14:sx="100000" w14:sy="100000" w14:kx="0" w14:ky="0" w14:algn="tl">
          <w14:srgbClr w14:val="000000">
            <w14:alpha w14:val="60000"/>
          </w14:srgbClr>
        </w14:shadow>
      </w:rPr>
      <w:t xml:space="preserve">25，26课时 </w:t>
    </w:r>
    <w:r>
      <w:rPr>
        <w:rFonts w:ascii="汉仪大宋简" w:eastAsia="汉仪大宋简"/>
        <w:b/>
        <w:sz w:val="30"/>
        <w:szCs w:val="30"/>
        <w14:shadow w14:blurRad="50800" w14:dist="38100" w14:dir="2700000" w14:sx="100000" w14:sy="100000" w14:kx="0" w14:ky="0" w14:algn="tl">
          <w14:srgbClr w14:val="000000">
            <w14:alpha w14:val="60000"/>
          </w14:srgbClr>
        </w14:shadow>
      </w:rPr>
      <w:t xml:space="preserve"> </w:t>
    </w:r>
    <w:r>
      <w:rPr>
        <w:rFonts w:hint="eastAsia" w:ascii="汉仪大宋简" w:eastAsia="汉仪大宋简"/>
        <w:b/>
        <w:sz w:val="30"/>
        <w:szCs w:val="30"/>
        <w14:shadow w14:blurRad="50800" w14:dist="38100" w14:dir="2700000" w14:sx="100000" w14:sy="100000" w14:kx="0" w14:ky="0" w14:algn="tl">
          <w14:srgbClr w14:val="000000">
            <w14:alpha w14:val="60000"/>
          </w14:srgbClr>
        </w14:shadow>
      </w:rPr>
      <w:t xml:space="preserve">小调（VI、II、III </w:t>
    </w:r>
    <w:r>
      <w:rPr>
        <w:rFonts w:hint="eastAsia" w:ascii="汉仪大宋简" w:eastAsia="汉仪大宋简"/>
        <w:b/>
        <w:sz w:val="22"/>
        <w:szCs w:val="22"/>
        <w14:shadow w14:blurRad="50800" w14:dist="38100" w14:dir="2700000" w14:sx="100000" w14:sy="100000" w14:kx="0" w14:ky="0" w14:algn="tl">
          <w14:srgbClr w14:val="000000">
            <w14:alpha w14:val="60000"/>
          </w14:srgbClr>
        </w14:shadow>
      </w:rPr>
      <w:t>大</w:t>
    </w:r>
    <w:r>
      <w:rPr>
        <w:rFonts w:hint="eastAsia" w:ascii="汉仪大宋简" w:eastAsia="汉仪大宋简"/>
        <w:b/>
        <w:sz w:val="30"/>
        <w:szCs w:val="30"/>
        <w14:shadow w14:blurRad="50800" w14:dist="38100" w14:dir="2700000" w14:sx="100000" w14:sy="100000" w14:kx="0" w14:ky="0" w14:algn="tl">
          <w14:srgbClr w14:val="000000">
            <w14:alpha w14:val="60000"/>
          </w14:srgbClr>
        </w14:shadow>
      </w:rPr>
      <w:t>）和弦应用 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yNDgxODYwNTNhOTVkMjUzMTIyYzYwNjY1NTJhNDQifQ=="/>
  </w:docVars>
  <w:rsids>
    <w:rsidRoot w:val="00172A27"/>
    <w:rsid w:val="0001372D"/>
    <w:rsid w:val="0006380B"/>
    <w:rsid w:val="00070D24"/>
    <w:rsid w:val="000A008E"/>
    <w:rsid w:val="00172A27"/>
    <w:rsid w:val="003265D7"/>
    <w:rsid w:val="003A444D"/>
    <w:rsid w:val="003C0D4A"/>
    <w:rsid w:val="003C483A"/>
    <w:rsid w:val="003F6AB4"/>
    <w:rsid w:val="004155E7"/>
    <w:rsid w:val="00495346"/>
    <w:rsid w:val="00515094"/>
    <w:rsid w:val="00517814"/>
    <w:rsid w:val="005C0415"/>
    <w:rsid w:val="005C1513"/>
    <w:rsid w:val="005D0921"/>
    <w:rsid w:val="00610EC3"/>
    <w:rsid w:val="00667037"/>
    <w:rsid w:val="00727B1A"/>
    <w:rsid w:val="00752620"/>
    <w:rsid w:val="007D6320"/>
    <w:rsid w:val="007F0D62"/>
    <w:rsid w:val="008505A0"/>
    <w:rsid w:val="008C404C"/>
    <w:rsid w:val="00965EA7"/>
    <w:rsid w:val="009C357E"/>
    <w:rsid w:val="009D19FD"/>
    <w:rsid w:val="00A14449"/>
    <w:rsid w:val="00A44056"/>
    <w:rsid w:val="00AD0C6C"/>
    <w:rsid w:val="00B23130"/>
    <w:rsid w:val="00C167A1"/>
    <w:rsid w:val="00C477ED"/>
    <w:rsid w:val="00CB1EB4"/>
    <w:rsid w:val="00DB1E46"/>
    <w:rsid w:val="00DB6E2D"/>
    <w:rsid w:val="00EA0CD9"/>
    <w:rsid w:val="00ED16E9"/>
    <w:rsid w:val="00F177E8"/>
    <w:rsid w:val="00F26864"/>
    <w:rsid w:val="00F26DAD"/>
    <w:rsid w:val="00F5562F"/>
    <w:rsid w:val="00F563F5"/>
    <w:rsid w:val="00FA3268"/>
    <w:rsid w:val="00FC6691"/>
    <w:rsid w:val="00FC7AAE"/>
    <w:rsid w:val="0F691377"/>
    <w:rsid w:val="0FE32D76"/>
    <w:rsid w:val="168A5A33"/>
    <w:rsid w:val="16B334CA"/>
    <w:rsid w:val="19C84B77"/>
    <w:rsid w:val="1C67625F"/>
    <w:rsid w:val="247E65E2"/>
    <w:rsid w:val="26031DCB"/>
    <w:rsid w:val="268473E7"/>
    <w:rsid w:val="28D56F0D"/>
    <w:rsid w:val="2ADB2B70"/>
    <w:rsid w:val="2E955D79"/>
    <w:rsid w:val="2ECE479A"/>
    <w:rsid w:val="311D332C"/>
    <w:rsid w:val="34FF56AD"/>
    <w:rsid w:val="376A1DCA"/>
    <w:rsid w:val="3A1B4DE1"/>
    <w:rsid w:val="4096048E"/>
    <w:rsid w:val="41D963BE"/>
    <w:rsid w:val="4784713E"/>
    <w:rsid w:val="4E513F4D"/>
    <w:rsid w:val="4E9133C2"/>
    <w:rsid w:val="51B5605F"/>
    <w:rsid w:val="5305283D"/>
    <w:rsid w:val="53346A12"/>
    <w:rsid w:val="55DF0DFB"/>
    <w:rsid w:val="577943F2"/>
    <w:rsid w:val="628241AA"/>
    <w:rsid w:val="6B822971"/>
    <w:rsid w:val="709648DC"/>
    <w:rsid w:val="71A212BE"/>
    <w:rsid w:val="7218332F"/>
    <w:rsid w:val="732942E8"/>
    <w:rsid w:val="736529C1"/>
    <w:rsid w:val="74917CCB"/>
    <w:rsid w:val="77364257"/>
    <w:rsid w:val="777D1E86"/>
    <w:rsid w:val="7A720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jc w:val="both"/>
    </w:pPr>
    <w:rPr>
      <w:rFonts w:ascii="Calibri" w:hAnsi="Calibri" w:eastAsia="宋体" w:cs="Times New Roman"/>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customStyle="1" w:styleId="6">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1484</Words>
  <Characters>1631</Characters>
  <Lines>10</Lines>
  <Paragraphs>3</Paragraphs>
  <TotalTime>1</TotalTime>
  <ScaleCrop>false</ScaleCrop>
  <LinksUpToDate>false</LinksUpToDate>
  <CharactersWithSpaces>1646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2024-05-16T23:51:00Z</dcterms:created>
  <dc:creator>李美澳</dc:creator>
  <cp:lastModifiedBy>李美澳</cp:lastModifiedBy>
  <dcterms:modified xsi:type="dcterms:W3CDTF">2024-05-17T05:42:04Z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8AC77A209F4D48D9A182E445DB971759_13</vt:lpwstr>
  </property>
</Properties>
</file>