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rPr>
                <w:rFonts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  <w:t>基础伴奏型四</w:t>
            </w:r>
            <w:r>
              <w:rPr>
                <w:rFonts w:ascii="微软雅黑" w:hAnsi="微软雅黑"/>
                <w:b/>
                <w:color w:val="872F2A"/>
                <w:sz w:val="30"/>
                <w:szCs w:val="30"/>
              </w:rPr>
              <w:t>IV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学生能够理解并识别基础伴奏型IV（阿尔贝蒂低音）的构成及特点，学生能够掌握基础伴奏型IV的构建和演奏方法。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提高学生在实际演奏中应用基础伴奏型的技能，促进学生在音乐创作中灵活运用基础伴奏型的能力。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培养学生在音乐学习中的合作意识与团队精神。提高学生的艺术审美能力和音乐素养。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</w:rPr>
              <w:t>基础伴奏型IV的基本构成及其特点，阿尔贝蒂低音的构建方法和演奏技巧</w:t>
            </w:r>
          </w:p>
          <w:p>
            <w:pPr>
              <w:pStyle w:val="6"/>
              <w:ind w:firstLine="180" w:firstLineChars="100"/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</w:rPr>
              <w:t>理解并识别阿尔贝蒂低音伴奏的构成，掌握阿尔贝蒂低音的演奏技巧并在实际演奏和创作中运用。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教学组织：考勤（2 min）→新课导入（5min）→传授新知（45 min）→分组练习及个人展示（30min）→课堂小结（5min）→布置作业（3min）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考勤</w:t>
            </w:r>
          </w:p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shd w:val="clear" w:color="auto" w:fill="FFFFFF"/>
            <w:vAlign w:val="center"/>
          </w:tcPr>
          <w:p>
            <w:pPr>
              <w:pStyle w:val="6"/>
              <w:ind w:left="620" w:hanging="420"/>
              <w:rPr>
                <w:b/>
                <w:color w:val="B28247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新课导入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181"/>
              <w:jc w:val="left"/>
              <w:rPr>
                <w:rFonts w:ascii="微软雅黑" w:hAnsi="微软雅黑"/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【教师提问】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 w:firstLine="360" w:firstLineChars="200"/>
            </w:pPr>
            <w:r>
              <w:rPr>
                <w:rFonts w:hint="eastAsia"/>
              </w:rPr>
              <w:t>1播放几段包含阿尔贝蒂低音伴奏的经典音乐片段，引导学生关注其中的伴奏变化。</w:t>
            </w:r>
          </w:p>
          <w:p>
            <w:pPr>
              <w:pStyle w:val="6"/>
              <w:ind w:left="200" w:leftChars="100" w:firstLine="360" w:firstLineChars="200"/>
            </w:pPr>
            <w:r>
              <w:rPr>
                <w:rFonts w:hint="eastAsia"/>
              </w:rPr>
              <w:t>2.提问：大家能听出这些音乐片段中的伴奏变化和特点吗？今天我们将学习和理解基础伴奏型IV，即阿尔贝蒂低音伴奏。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spacing w:before="160" w:after="120"/>
              <w:ind w:left="181"/>
              <w:jc w:val="left"/>
              <w:rPr>
                <w:color w:val="B28247"/>
              </w:rPr>
            </w:pPr>
            <w:r>
              <w:rPr>
                <w:rFonts w:ascii="Wingdings" w:hAnsi="Wingdings"/>
                <w:color w:val="B28247"/>
              </w:rPr>
              <w:t></w:t>
            </w:r>
            <w:r>
              <w:rPr>
                <w:rFonts w:hint="eastAsia" w:ascii="Wingdings" w:hAnsi="Wingdings"/>
                <w:color w:val="B28247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</w:rPr>
              <w:t>学生</w:t>
            </w:r>
            <w:r>
              <w:rPr>
                <w:rFonts w:hint="eastAsia" w:ascii="Wingdings" w:hAnsi="Wingdings"/>
                <w:color w:val="B28247"/>
              </w:rPr>
              <w:t>】通过问题，回顾上节课的知识，为新知识的学习做铺垫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通过教师对基础伴奏型</w:t>
            </w:r>
            <w:r>
              <w:t>IV</w:t>
            </w:r>
            <w:r>
              <w:rPr>
                <w:rFonts w:hint="eastAsia"/>
              </w:rPr>
              <w:t>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（45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【</w:t>
            </w:r>
            <w:r>
              <w:rPr>
                <w:rFonts w:hint="eastAsia" w:ascii="微软雅黑" w:hAnsi="微软雅黑" w:cs="微软雅黑"/>
                <w:b/>
                <w:color w:val="3A5784"/>
              </w:rPr>
              <w:t>教师】教</w:t>
            </w:r>
            <w:r>
              <w:rPr>
                <w:rFonts w:hint="eastAsia" w:ascii="微软雅黑" w:hAnsi="微软雅黑"/>
                <w:b/>
                <w:color w:val="3A5784"/>
              </w:rPr>
              <w:t>师讲解示范演奏基础伴奏型IV弹奏要点</w:t>
            </w:r>
            <w:r>
              <w:rPr>
                <w:rFonts w:hint="eastAsia"/>
              </w:rPr>
              <w:t>：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基础伴奏型IV的构成与演奏：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讲解阿尔贝蒂低音伴奏的基本构成，包括根音、三音和五音的循环演奏。详细解释阿尔贝蒂低音的特点和应用场景。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演示阿尔贝蒂低音在钢琴和吉他上的弹奏方法。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阿尔贝蒂低音的构建方法：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解释阿尔贝蒂低音的构建原则和技巧。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通过实际音乐片段示例，展示阿尔贝蒂低音的构建过程。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乐谱分析与实践：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带领学生分析几段乐谱，识别其中的阿尔贝蒂低音伴奏。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指导学生在乐器上演奏并感受阿尔贝蒂低音的效果。</w:t>
            </w:r>
          </w:p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</w:p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</w:rPr>
              <w:t>琶音伴奏型III</w:t>
            </w:r>
          </w:p>
          <w:p>
            <w:pPr>
              <w:pStyle w:val="6"/>
              <w:ind w:left="1136" w:leftChars="100" w:hanging="936" w:hangingChars="520"/>
            </w:pPr>
            <w:r>
              <w:drawing>
                <wp:inline distT="0" distB="0" distL="114300" distR="114300">
                  <wp:extent cx="2858135" cy="1792605"/>
                  <wp:effectExtent l="0" t="0" r="18415" b="17145"/>
                  <wp:docPr id="4" name="内容占位符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内容占位符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868" b="9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135" cy="1792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琶音伴奏型IV</w:t>
            </w:r>
          </w:p>
          <w:p>
            <w:pPr>
              <w:snapToGrid w:val="0"/>
              <w:spacing w:line="360" w:lineRule="auto"/>
            </w:pPr>
            <w:r>
              <w:drawing>
                <wp:inline distT="0" distB="0" distL="114300" distR="114300">
                  <wp:extent cx="2861945" cy="1183005"/>
                  <wp:effectExtent l="0" t="0" r="14605" b="17145"/>
                  <wp:docPr id="5" name="内容占位符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内容占位符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1128" b="6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945" cy="1183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napToGrid w:val="0"/>
              <w:spacing w:line="360" w:lineRule="auto"/>
            </w:pPr>
            <w:r>
              <w:drawing>
                <wp:inline distT="0" distB="0" distL="114300" distR="114300">
                  <wp:extent cx="2721610" cy="1314450"/>
                  <wp:effectExtent l="0" t="0" r="2540" b="0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610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firstLine="480" w:firstLineChars="200"/>
              <w:rPr>
                <w:rFonts w:ascii="Calibri" w:eastAsia="宋体"/>
                <w:color w:val="222222"/>
                <w:sz w:val="24"/>
                <w:szCs w:val="24"/>
                <w:highlight w:val="white"/>
              </w:rPr>
            </w:pPr>
          </w:p>
          <w:p>
            <w:pPr>
              <w:pStyle w:val="6"/>
              <w:ind w:left="18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通过教师示范演奏基础伴奏型</w:t>
            </w:r>
            <w:r>
              <w:t>IV</w:t>
            </w:r>
            <w:r>
              <w:rPr>
                <w:rFonts w:hint="eastAsia"/>
              </w:rPr>
              <w:t>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（30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snapToGrid w:val="0"/>
              <w:spacing w:line="360" w:lineRule="auto"/>
              <w:ind w:firstLine="180" w:firstLineChars="100"/>
              <w:rPr>
                <w:rFonts w:hint="eastAsia" w:ascii="Wingdings" w:hAnsi="Wingdings" w:eastAsia="微软雅黑"/>
                <w:b/>
                <w:color w:val="3A5784"/>
                <w:sz w:val="18"/>
              </w:rPr>
            </w:pPr>
          </w:p>
          <w:p>
            <w:pPr>
              <w:snapToGrid w:val="0"/>
              <w:spacing w:line="360" w:lineRule="auto"/>
              <w:ind w:firstLine="180" w:firstLineChars="100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ascii="Wingdings" w:hAnsi="Wingdings" w:eastAsia="微软雅黑"/>
                <w:b/>
                <w:color w:val="3A5784"/>
                <w:sz w:val="18"/>
              </w:rPr>
              <w:t></w:t>
            </w:r>
            <w:r>
              <w:rPr>
                <w:rFonts w:hint="eastAsia" w:ascii="Wingdings" w:hAnsi="Wingdings" w:eastAsia="微软雅黑"/>
                <w:b/>
                <w:color w:val="3A5784"/>
                <w:sz w:val="18"/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3A5784"/>
                <w:sz w:val="18"/>
              </w:rPr>
              <w:t>分组练习及个人展示（30min）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1.学生分组进行阿尔贝蒂低音伴奏的构建与演奏练习。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2.每组展示他们的练习成果，并进行简短的演奏。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3.教师巡回指导，及时纠正学生的错误。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4.将伴奏的理论知识运用于实践操作。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5.归纳总结学生的配合弹奏，指出共性的错误。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6.按照教师的要求分组展示，其他学生观摩并评价。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200"/>
              <w:ind w:left="60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总结今天所学内容，强调基础伴奏型IV的基本构成及其在音乐中的应用，回顾阿尔贝蒂低音的构建方法和重要性，并且分小组进行了弹奏表演。找同学对弹奏要点进行总结。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bCs/>
                <w:sz w:val="24"/>
                <w:szCs w:val="24"/>
              </w:rPr>
            </w:pPr>
            <w:r>
              <w:rPr>
                <w:rFonts w:ascii="Wingdings" w:hAnsi="Wingdings"/>
                <w:b/>
                <w:color w:val="C65F10" w:themeColor="accent2" w:themeShade="BF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（1min）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160" w:after="120"/>
              <w:ind w:left="62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布置课后作业：熟练弹奏基础伴奏型IV，请学生创作一段简短的音乐，包含基础伴奏型IV，并尝试进行伴奏型的转换。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11，12 课时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基础伴奏型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IV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01372D"/>
    <w:rsid w:val="0006380B"/>
    <w:rsid w:val="00070D24"/>
    <w:rsid w:val="000A008E"/>
    <w:rsid w:val="001031E2"/>
    <w:rsid w:val="00172A27"/>
    <w:rsid w:val="003265D7"/>
    <w:rsid w:val="00515094"/>
    <w:rsid w:val="005D0921"/>
    <w:rsid w:val="0068673D"/>
    <w:rsid w:val="007B7439"/>
    <w:rsid w:val="007F0D62"/>
    <w:rsid w:val="008505A0"/>
    <w:rsid w:val="009558E5"/>
    <w:rsid w:val="009C357E"/>
    <w:rsid w:val="009D19FD"/>
    <w:rsid w:val="00A14449"/>
    <w:rsid w:val="00A361A2"/>
    <w:rsid w:val="00A362DA"/>
    <w:rsid w:val="00B23130"/>
    <w:rsid w:val="00B70F90"/>
    <w:rsid w:val="00CB1EB4"/>
    <w:rsid w:val="00DB1E46"/>
    <w:rsid w:val="00EA0CD9"/>
    <w:rsid w:val="00ED16E9"/>
    <w:rsid w:val="00F15B87"/>
    <w:rsid w:val="00F26DAD"/>
    <w:rsid w:val="00F563F5"/>
    <w:rsid w:val="01260E98"/>
    <w:rsid w:val="01BB3CD7"/>
    <w:rsid w:val="0F691377"/>
    <w:rsid w:val="0FE32D76"/>
    <w:rsid w:val="168A5A33"/>
    <w:rsid w:val="16B334CA"/>
    <w:rsid w:val="1C67625F"/>
    <w:rsid w:val="26031DCB"/>
    <w:rsid w:val="268473E7"/>
    <w:rsid w:val="28D56F0D"/>
    <w:rsid w:val="2ADB2B70"/>
    <w:rsid w:val="2E955D79"/>
    <w:rsid w:val="2EC43946"/>
    <w:rsid w:val="34FF56AD"/>
    <w:rsid w:val="376A1DCA"/>
    <w:rsid w:val="3A1B4DE1"/>
    <w:rsid w:val="3D444A27"/>
    <w:rsid w:val="4096048E"/>
    <w:rsid w:val="41D963BE"/>
    <w:rsid w:val="49975512"/>
    <w:rsid w:val="4E513F4D"/>
    <w:rsid w:val="4E9133C2"/>
    <w:rsid w:val="51B5605F"/>
    <w:rsid w:val="5305283D"/>
    <w:rsid w:val="53346A12"/>
    <w:rsid w:val="55DF0DFB"/>
    <w:rsid w:val="56955A19"/>
    <w:rsid w:val="628241AA"/>
    <w:rsid w:val="665005EB"/>
    <w:rsid w:val="6B822971"/>
    <w:rsid w:val="709648DC"/>
    <w:rsid w:val="71A212BE"/>
    <w:rsid w:val="7218332F"/>
    <w:rsid w:val="732942E8"/>
    <w:rsid w:val="736529C1"/>
    <w:rsid w:val="74917CCB"/>
    <w:rsid w:val="77364257"/>
    <w:rsid w:val="77495D38"/>
    <w:rsid w:val="7A7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1307</Words>
  <Characters>1377</Characters>
  <Lines>10</Lines>
  <Paragraphs>2</Paragraphs>
  <TotalTime>1</TotalTime>
  <ScaleCrop>false</ScaleCrop>
  <LinksUpToDate>false</LinksUpToDate>
  <CharactersWithSpaces>1383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2024-05-16T00:31:00Z</dcterms:created>
  <dc:creator>李美澳</dc:creator>
  <cp:lastModifiedBy>李美澳</cp:lastModifiedBy>
  <dcterms:modified xsi:type="dcterms:W3CDTF">2024-05-17T05:40:41Z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B7046D62AA94440B9126E2714023E370_13</vt:lpwstr>
  </property>
</Properties>
</file>