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大标宋简体" w:hAnsi="方正大标宋简体" w:eastAsia="方正大标宋简体" w:cs="方正大标宋简体"/>
          <w:bCs/>
          <w:kern w:val="0"/>
          <w:sz w:val="48"/>
          <w:szCs w:val="48"/>
        </w:rPr>
      </w:pPr>
      <w:r>
        <w:rPr>
          <w:rFonts w:hint="eastAsia" w:ascii="方正大标宋简体" w:hAnsi="方正大标宋简体" w:eastAsia="方正大标宋简体" w:cs="方正大标宋简体"/>
          <w:bCs/>
          <w:kern w:val="0"/>
          <w:sz w:val="48"/>
          <w:szCs w:val="48"/>
          <w:lang w:val="en-US" w:eastAsia="zh-CN"/>
        </w:rPr>
        <w:t>室内艺术设计</w:t>
      </w:r>
      <w:r>
        <w:rPr>
          <w:rFonts w:hint="eastAsia" w:ascii="方正大标宋简体" w:hAnsi="方正大标宋简体" w:eastAsia="方正大标宋简体" w:cs="方正大标宋简体"/>
          <w:bCs/>
          <w:kern w:val="0"/>
          <w:sz w:val="48"/>
          <w:szCs w:val="48"/>
        </w:rPr>
        <w:t>专业</w:t>
      </w:r>
    </w:p>
    <w:p>
      <w:pPr>
        <w:spacing w:after="624" w:afterLines="200" w:line="600" w:lineRule="exact"/>
        <w:jc w:val="center"/>
        <w:rPr>
          <w:rFonts w:hint="default" w:ascii="方正大标宋简体" w:hAnsi="方正大标宋简体" w:eastAsia="方正大标宋简体" w:cs="方正大标宋简体"/>
          <w:bCs/>
          <w:kern w:val="0"/>
          <w:sz w:val="48"/>
          <w:szCs w:val="48"/>
          <w:lang w:val="en-US" w:eastAsia="zh-CN"/>
        </w:rPr>
      </w:pPr>
      <w:r>
        <w:rPr>
          <w:rFonts w:hint="eastAsia" w:ascii="方正大标宋简体" w:hAnsi="方正大标宋简体" w:eastAsia="方正大标宋简体" w:cs="方正大标宋简体"/>
          <w:bCs/>
          <w:kern w:val="0"/>
          <w:sz w:val="48"/>
          <w:szCs w:val="48"/>
          <w:lang w:val="en-US" w:eastAsia="zh-CN"/>
        </w:rPr>
        <w:t>《室内设计谈单技巧》</w:t>
      </w:r>
      <w:r>
        <w:rPr>
          <w:rFonts w:hint="eastAsia" w:ascii="方正大标宋简体" w:hAnsi="方正大标宋简体" w:eastAsia="方正大标宋简体" w:cs="方正大标宋简体"/>
          <w:bCs/>
          <w:kern w:val="0"/>
          <w:sz w:val="48"/>
          <w:szCs w:val="48"/>
        </w:rPr>
        <w:t>课程</w:t>
      </w:r>
      <w:r>
        <w:rPr>
          <w:rFonts w:hint="eastAsia" w:ascii="方正大标宋简体" w:hAnsi="方正大标宋简体" w:eastAsia="方正大标宋简体" w:cs="方正大标宋简体"/>
          <w:bCs/>
          <w:kern w:val="0"/>
          <w:sz w:val="48"/>
          <w:szCs w:val="48"/>
          <w:lang w:val="en-US" w:eastAsia="zh-CN"/>
        </w:rPr>
        <w:t>教学大纲</w:t>
      </w:r>
    </w:p>
    <w:tbl>
      <w:tblPr>
        <w:tblStyle w:val="6"/>
        <w:tblW w:w="8758" w:type="dxa"/>
        <w:jc w:val="center"/>
        <w:tblLayout w:type="fixed"/>
        <w:tblCellMar>
          <w:top w:w="0" w:type="dxa"/>
          <w:left w:w="108" w:type="dxa"/>
          <w:bottom w:w="0" w:type="dxa"/>
          <w:right w:w="108" w:type="dxa"/>
        </w:tblCellMar>
      </w:tblPr>
      <w:tblGrid>
        <w:gridCol w:w="742"/>
        <w:gridCol w:w="2804"/>
        <w:gridCol w:w="4637"/>
        <w:gridCol w:w="575"/>
      </w:tblGrid>
      <w:tr>
        <w:tblPrEx>
          <w:tblCellMar>
            <w:top w:w="0" w:type="dxa"/>
            <w:left w:w="108" w:type="dxa"/>
            <w:bottom w:w="0" w:type="dxa"/>
            <w:right w:w="108" w:type="dxa"/>
          </w:tblCellMar>
        </w:tblPrEx>
        <w:trPr>
          <w:trHeight w:val="804" w:hRule="atLeast"/>
          <w:jc w:val="center"/>
        </w:trPr>
        <w:tc>
          <w:tcPr>
            <w:tcW w:w="742" w:type="dxa"/>
            <w:noWrap w:val="0"/>
            <w:vAlign w:val="top"/>
          </w:tcPr>
          <w:p>
            <w:pPr>
              <w:spacing w:line="480" w:lineRule="exact"/>
              <w:ind w:firstLine="960" w:firstLineChars="3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106"/>
                <w:kern w:val="0"/>
                <w:sz w:val="32"/>
                <w:szCs w:val="32"/>
                <w:fitText w:val="1600" w:id="1725117166"/>
              </w:rPr>
              <w:t>课程编</w:t>
            </w:r>
            <w:r>
              <w:rPr>
                <w:rFonts w:hint="eastAsia" w:ascii="黑体" w:hAnsi="黑体" w:eastAsia="黑体" w:cs="黑体"/>
                <w:bCs/>
                <w:spacing w:val="2"/>
                <w:kern w:val="0"/>
                <w:sz w:val="32"/>
                <w:szCs w:val="32"/>
                <w:fitText w:val="1600" w:id="1725117166"/>
              </w:rPr>
              <w:t>码</w:t>
            </w:r>
            <w:r>
              <w:rPr>
                <w:rFonts w:hint="eastAsia" w:ascii="黑体" w:hAnsi="黑体" w:eastAsia="黑体" w:cs="黑体"/>
                <w:kern w:val="0"/>
                <w:sz w:val="32"/>
                <w:szCs w:val="32"/>
              </w:rPr>
              <w:t>：</w:t>
            </w:r>
          </w:p>
        </w:tc>
        <w:tc>
          <w:tcPr>
            <w:tcW w:w="4637" w:type="dxa"/>
            <w:tcBorders>
              <w:bottom w:val="single" w:color="auto" w:sz="4" w:space="0"/>
            </w:tcBorders>
            <w:noWrap w:val="0"/>
            <w:vAlign w:val="bottom"/>
          </w:tcPr>
          <w:p>
            <w:pPr>
              <w:jc w:val="center"/>
              <w:rPr>
                <w:rFonts w:ascii="楷体_GB2312" w:hAnsi="楷体_GB2312" w:eastAsia="楷体_GB2312" w:cs="楷体_GB2312"/>
                <w:sz w:val="32"/>
                <w:szCs w:val="32"/>
              </w:rPr>
            </w:pPr>
            <w:r>
              <w:rPr>
                <w:rFonts w:hint="eastAsia" w:ascii="楷体" w:hAnsi="楷体" w:eastAsia="楷体" w:cs="楷体"/>
                <w:sz w:val="32"/>
                <w:szCs w:val="32"/>
              </w:rPr>
              <w:t>GGS6718050414</w:t>
            </w:r>
          </w:p>
        </w:tc>
        <w:tc>
          <w:tcPr>
            <w:tcW w:w="575" w:type="dxa"/>
            <w:noWrap w:val="0"/>
            <w:vAlign w:val="top"/>
          </w:tcPr>
          <w:p>
            <w:pPr>
              <w:spacing w:line="480" w:lineRule="exact"/>
              <w:ind w:firstLine="960" w:firstLineChars="3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960" w:firstLineChars="3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106"/>
                <w:kern w:val="0"/>
                <w:sz w:val="32"/>
                <w:szCs w:val="32"/>
                <w:fitText w:val="1600" w:id="212301207"/>
              </w:rPr>
              <w:t>课程类</w:t>
            </w:r>
            <w:r>
              <w:rPr>
                <w:rFonts w:hint="eastAsia" w:ascii="黑体" w:hAnsi="黑体" w:eastAsia="黑体" w:cs="黑体"/>
                <w:bCs/>
                <w:spacing w:val="2"/>
                <w:kern w:val="0"/>
                <w:sz w:val="32"/>
                <w:szCs w:val="32"/>
                <w:fitText w:val="1600" w:id="212301207"/>
              </w:rPr>
              <w:t>别</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专业核心课</w:t>
            </w:r>
          </w:p>
        </w:tc>
        <w:tc>
          <w:tcPr>
            <w:tcW w:w="575" w:type="dxa"/>
            <w:noWrap w:val="0"/>
            <w:vAlign w:val="top"/>
          </w:tcPr>
          <w:p>
            <w:pPr>
              <w:spacing w:line="480" w:lineRule="exact"/>
              <w:ind w:firstLine="960" w:firstLineChars="3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960" w:firstLineChars="3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106"/>
                <w:kern w:val="0"/>
                <w:sz w:val="32"/>
                <w:szCs w:val="32"/>
                <w:fitText w:val="1600" w:id="167671119"/>
              </w:rPr>
              <w:t>适用专</w:t>
            </w:r>
            <w:r>
              <w:rPr>
                <w:rFonts w:hint="eastAsia" w:ascii="黑体" w:hAnsi="黑体" w:eastAsia="黑体" w:cs="黑体"/>
                <w:bCs/>
                <w:spacing w:val="2"/>
                <w:kern w:val="0"/>
                <w:sz w:val="32"/>
                <w:szCs w:val="32"/>
                <w:fitText w:val="1600" w:id="167671119"/>
              </w:rPr>
              <w:t>业</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室内艺术设计</w:t>
            </w:r>
          </w:p>
        </w:tc>
        <w:tc>
          <w:tcPr>
            <w:tcW w:w="575" w:type="dxa"/>
            <w:noWrap w:val="0"/>
            <w:vAlign w:val="top"/>
          </w:tcPr>
          <w:p>
            <w:pPr>
              <w:spacing w:line="480" w:lineRule="exact"/>
              <w:ind w:firstLine="960" w:firstLineChars="3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0"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106"/>
                <w:kern w:val="0"/>
                <w:sz w:val="32"/>
                <w:szCs w:val="32"/>
                <w:fitText w:val="1600" w:id="644159339"/>
              </w:rPr>
              <w:t>授课分</w:t>
            </w:r>
            <w:r>
              <w:rPr>
                <w:rFonts w:hint="eastAsia" w:ascii="黑体" w:hAnsi="黑体" w:eastAsia="黑体" w:cs="黑体"/>
                <w:bCs/>
                <w:spacing w:val="2"/>
                <w:kern w:val="0"/>
                <w:sz w:val="32"/>
                <w:szCs w:val="32"/>
                <w:fitText w:val="1600" w:id="644159339"/>
              </w:rPr>
              <w:t>院</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艺术与设计学院</w:t>
            </w:r>
          </w:p>
        </w:tc>
        <w:tc>
          <w:tcPr>
            <w:tcW w:w="575" w:type="dxa"/>
            <w:noWrap w:val="0"/>
            <w:vAlign w:val="top"/>
          </w:tcPr>
          <w:p>
            <w:pPr>
              <w:spacing w:line="480" w:lineRule="exact"/>
              <w:ind w:firstLine="640"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0" w:firstLineChars="200"/>
              <w:rPr>
                <w:rFonts w:hint="eastAsia" w:ascii="黑体" w:hAnsi="黑体" w:eastAsia="黑体" w:cs="黑体"/>
                <w:sz w:val="32"/>
                <w:szCs w:val="32"/>
              </w:rPr>
            </w:pPr>
            <w:bookmarkStart w:id="0" w:name="_Toc144018381"/>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960"/>
                <w:kern w:val="0"/>
                <w:sz w:val="32"/>
                <w:szCs w:val="32"/>
                <w:fitText w:val="1600" w:id="1703233190"/>
              </w:rPr>
              <w:t>学</w:t>
            </w:r>
            <w:r>
              <w:rPr>
                <w:rFonts w:hint="eastAsia" w:ascii="黑体" w:hAnsi="黑体" w:eastAsia="黑体" w:cs="黑体"/>
                <w:bCs/>
                <w:spacing w:val="0"/>
                <w:kern w:val="0"/>
                <w:sz w:val="32"/>
                <w:szCs w:val="32"/>
                <w:fitText w:val="1600" w:id="1703233190"/>
              </w:rPr>
              <w:t>分</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4</w:t>
            </w:r>
          </w:p>
        </w:tc>
        <w:tc>
          <w:tcPr>
            <w:tcW w:w="575" w:type="dxa"/>
            <w:noWrap w:val="0"/>
            <w:vAlign w:val="top"/>
          </w:tcPr>
          <w:p>
            <w:pPr>
              <w:spacing w:line="480" w:lineRule="exact"/>
              <w:ind w:firstLine="640"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0"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960"/>
                <w:kern w:val="0"/>
                <w:sz w:val="32"/>
                <w:szCs w:val="32"/>
                <w:fitText w:val="1600" w:id="94114936"/>
              </w:rPr>
              <w:t>课</w:t>
            </w:r>
            <w:r>
              <w:rPr>
                <w:rFonts w:hint="eastAsia" w:ascii="黑体" w:hAnsi="黑体" w:eastAsia="黑体" w:cs="黑体"/>
                <w:bCs/>
                <w:spacing w:val="0"/>
                <w:kern w:val="0"/>
                <w:sz w:val="32"/>
                <w:szCs w:val="32"/>
                <w:fitText w:val="1600" w:id="94114936"/>
              </w:rPr>
              <w:t>时</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72</w:t>
            </w:r>
          </w:p>
        </w:tc>
        <w:tc>
          <w:tcPr>
            <w:tcW w:w="575" w:type="dxa"/>
            <w:noWrap w:val="0"/>
            <w:vAlign w:val="top"/>
          </w:tcPr>
          <w:p>
            <w:pPr>
              <w:spacing w:line="480" w:lineRule="exact"/>
              <w:ind w:firstLine="640"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0"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kern w:val="0"/>
                <w:sz w:val="32"/>
                <w:szCs w:val="32"/>
              </w:rPr>
              <w:t>编写执笔人：</w:t>
            </w:r>
          </w:p>
        </w:tc>
        <w:tc>
          <w:tcPr>
            <w:tcW w:w="4637" w:type="dxa"/>
            <w:tcBorders>
              <w:top w:val="single" w:color="auto" w:sz="4" w:space="0"/>
              <w:bottom w:val="single" w:color="auto" w:sz="4" w:space="0"/>
            </w:tcBorders>
            <w:noWrap w:val="0"/>
            <w:vAlign w:val="bottom"/>
          </w:tcPr>
          <w:p>
            <w:pPr>
              <w:jc w:val="center"/>
              <w:rPr>
                <w:rFonts w:hint="eastAsia" w:ascii="楷体_GB2312" w:hAnsi="楷体_GB2312" w:eastAsia="楷体_GB2312" w:cs="楷体_GB2312"/>
                <w:sz w:val="32"/>
                <w:szCs w:val="32"/>
                <w:lang w:val="en-US" w:eastAsia="zh-CN"/>
              </w:rPr>
            </w:pPr>
          </w:p>
        </w:tc>
        <w:tc>
          <w:tcPr>
            <w:tcW w:w="575" w:type="dxa"/>
            <w:noWrap w:val="0"/>
            <w:vAlign w:val="top"/>
          </w:tcPr>
          <w:p>
            <w:pPr>
              <w:spacing w:line="480" w:lineRule="exact"/>
              <w:ind w:firstLine="640"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0"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106"/>
                <w:kern w:val="0"/>
                <w:sz w:val="32"/>
                <w:szCs w:val="32"/>
                <w:fitText w:val="1600" w:id="1591809572"/>
              </w:rPr>
              <w:t>编写日</w:t>
            </w:r>
            <w:r>
              <w:rPr>
                <w:rFonts w:hint="eastAsia" w:ascii="黑体" w:hAnsi="黑体" w:eastAsia="黑体" w:cs="黑体"/>
                <w:bCs/>
                <w:spacing w:val="2"/>
                <w:kern w:val="0"/>
                <w:sz w:val="32"/>
                <w:szCs w:val="32"/>
                <w:fitText w:val="1600" w:id="1591809572"/>
              </w:rPr>
              <w:t>期</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2023年2月25日</w:t>
            </w:r>
          </w:p>
        </w:tc>
        <w:tc>
          <w:tcPr>
            <w:tcW w:w="575" w:type="dxa"/>
            <w:noWrap w:val="0"/>
            <w:vAlign w:val="top"/>
          </w:tcPr>
          <w:p>
            <w:pPr>
              <w:spacing w:line="480" w:lineRule="exact"/>
              <w:ind w:firstLine="640"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0"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kern w:val="0"/>
                <w:sz w:val="32"/>
                <w:szCs w:val="32"/>
              </w:rPr>
              <w:t>审定负责人：</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p>
        </w:tc>
        <w:tc>
          <w:tcPr>
            <w:tcW w:w="575" w:type="dxa"/>
            <w:noWrap w:val="0"/>
            <w:vAlign w:val="top"/>
          </w:tcPr>
          <w:p>
            <w:pPr>
              <w:spacing w:line="480" w:lineRule="exact"/>
              <w:ind w:firstLine="640"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50" w:hRule="atLeast"/>
          <w:jc w:val="center"/>
        </w:trPr>
        <w:tc>
          <w:tcPr>
            <w:tcW w:w="742" w:type="dxa"/>
            <w:noWrap w:val="0"/>
            <w:vAlign w:val="top"/>
          </w:tcPr>
          <w:p>
            <w:pPr>
              <w:spacing w:line="480" w:lineRule="exact"/>
              <w:ind w:firstLine="640"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106"/>
                <w:kern w:val="0"/>
                <w:sz w:val="32"/>
                <w:szCs w:val="32"/>
                <w:fitText w:val="1600" w:id="314729245"/>
              </w:rPr>
              <w:t>审定日</w:t>
            </w:r>
            <w:r>
              <w:rPr>
                <w:rFonts w:hint="eastAsia" w:ascii="黑体" w:hAnsi="黑体" w:eastAsia="黑体" w:cs="黑体"/>
                <w:bCs/>
                <w:spacing w:val="2"/>
                <w:kern w:val="0"/>
                <w:sz w:val="32"/>
                <w:szCs w:val="32"/>
                <w:fitText w:val="1600" w:id="314729245"/>
              </w:rPr>
              <w:t>期</w:t>
            </w:r>
            <w:r>
              <w:rPr>
                <w:rFonts w:hint="eastAsia" w:ascii="黑体" w:hAnsi="黑体" w:eastAsia="黑体" w:cs="黑体"/>
                <w:bCs/>
                <w:kern w:val="0"/>
                <w:sz w:val="32"/>
                <w:szCs w:val="32"/>
              </w:rPr>
              <w:t>：</w:t>
            </w:r>
          </w:p>
          <w:bookmarkEnd w:id="0"/>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rPr>
            </w:pPr>
            <w:r>
              <w:rPr>
                <w:rFonts w:hint="eastAsia" w:ascii="楷体_GB2312" w:hAnsi="楷体_GB2312" w:eastAsia="楷体_GB2312" w:cs="楷体_GB2312"/>
                <w:sz w:val="32"/>
                <w:szCs w:val="32"/>
                <w:lang w:val="en-US" w:eastAsia="zh-CN"/>
              </w:rPr>
              <w:t>2023年2月26日</w:t>
            </w:r>
          </w:p>
        </w:tc>
        <w:tc>
          <w:tcPr>
            <w:tcW w:w="575" w:type="dxa"/>
            <w:noWrap w:val="0"/>
            <w:vAlign w:val="top"/>
          </w:tcPr>
          <w:p>
            <w:pPr>
              <w:spacing w:line="480" w:lineRule="exact"/>
              <w:ind w:firstLine="640" w:firstLineChars="200"/>
              <w:rPr>
                <w:rFonts w:hint="eastAsia" w:ascii="黑体" w:hAnsi="黑体" w:eastAsia="黑体" w:cs="黑体"/>
                <w:sz w:val="32"/>
                <w:szCs w:val="32"/>
              </w:rPr>
            </w:pPr>
          </w:p>
        </w:tc>
      </w:tr>
    </w:tbl>
    <w:p>
      <w:pPr>
        <w:spacing w:line="480" w:lineRule="exact"/>
        <w:ind w:firstLine="480" w:firstLineChars="200"/>
        <w:rPr>
          <w:rFonts w:hint="eastAsia" w:ascii="宋体" w:hAnsi="宋体"/>
          <w:sz w:val="24"/>
        </w:rPr>
      </w:pPr>
    </w:p>
    <w:p>
      <w:pPr>
        <w:spacing w:line="480" w:lineRule="exact"/>
        <w:ind w:firstLine="480" w:firstLineChars="200"/>
        <w:rPr>
          <w:rFonts w:ascii="宋体" w:hAnsi="宋体"/>
          <w:sz w:val="24"/>
        </w:rPr>
      </w:pPr>
    </w:p>
    <w:p>
      <w:pPr>
        <w:spacing w:line="480" w:lineRule="exact"/>
        <w:rPr>
          <w:rFonts w:hint="eastAsia" w:ascii="宋体" w:hAnsi="宋体"/>
          <w:sz w:val="24"/>
        </w:rPr>
      </w:pPr>
    </w:p>
    <w:p>
      <w:pPr>
        <w:widowControl w:val="0"/>
        <w:spacing w:after="0" w:line="480" w:lineRule="exact"/>
        <w:ind w:firstLine="641" w:firstLineChars="200"/>
        <w:jc w:val="center"/>
        <w:rPr>
          <w:rFonts w:hint="eastAsia" w:ascii="华文宋体" w:hAnsi="华文宋体" w:eastAsia="华文宋体" w:cs="华文宋体"/>
          <w:b/>
          <w:bCs/>
          <w:sz w:val="32"/>
          <w:szCs w:val="32"/>
        </w:rPr>
      </w:pPr>
      <w:r>
        <w:rPr>
          <w:rFonts w:hint="eastAsia" w:ascii="华文宋体" w:hAnsi="华文宋体" w:eastAsia="华文宋体" w:cs="华文宋体"/>
          <w:b/>
          <w:bCs/>
          <w:sz w:val="32"/>
          <w:szCs w:val="32"/>
          <w:lang w:val="en-US" w:eastAsia="zh-CN"/>
        </w:rPr>
        <w:t>****</w:t>
      </w:r>
      <w:r>
        <w:rPr>
          <w:rFonts w:hint="eastAsia" w:ascii="华文宋体" w:hAnsi="华文宋体" w:eastAsia="华文宋体" w:cs="华文宋体"/>
          <w:b/>
          <w:bCs/>
          <w:sz w:val="32"/>
          <w:szCs w:val="32"/>
        </w:rPr>
        <w:t>职业学院 教务处</w:t>
      </w:r>
    </w:p>
    <w:p>
      <w:pPr>
        <w:widowControl w:val="0"/>
        <w:spacing w:after="0" w:line="480" w:lineRule="exact"/>
        <w:ind w:firstLine="641" w:firstLineChars="200"/>
        <w:jc w:val="center"/>
        <w:rPr>
          <w:rFonts w:hint="eastAsia" w:ascii="华文宋体" w:hAnsi="华文宋体" w:eastAsia="华文宋体" w:cs="华文宋体"/>
          <w:b/>
          <w:bCs/>
          <w:sz w:val="32"/>
          <w:szCs w:val="32"/>
        </w:rPr>
        <w:sectPr>
          <w:footerReference r:id="rId7" w:type="first"/>
          <w:footerReference r:id="rId5" w:type="default"/>
          <w:footerReference r:id="rId6" w:type="even"/>
          <w:pgSz w:w="11906" w:h="16838"/>
          <w:pgMar w:top="1134" w:right="1134" w:bottom="1134" w:left="1418" w:header="720" w:footer="992" w:gutter="0"/>
          <w:cols w:space="720" w:num="1"/>
        </w:sectPr>
      </w:pPr>
      <w:r>
        <w:rPr>
          <w:rFonts w:hint="eastAsia" w:ascii="华文宋体" w:hAnsi="华文宋体" w:eastAsia="华文宋体" w:cs="华文宋体"/>
          <w:b/>
          <w:bCs/>
          <w:sz w:val="32"/>
          <w:szCs w:val="32"/>
        </w:rPr>
        <w:t>二〇二</w:t>
      </w:r>
      <w:r>
        <w:rPr>
          <w:rFonts w:hint="eastAsia" w:ascii="华文宋体" w:hAnsi="华文宋体" w:eastAsia="华文宋体" w:cs="华文宋体"/>
          <w:b/>
          <w:bCs/>
          <w:sz w:val="32"/>
          <w:szCs w:val="32"/>
          <w:lang w:val="en-US" w:eastAsia="zh-CN"/>
        </w:rPr>
        <w:t>三</w:t>
      </w:r>
      <w:r>
        <w:rPr>
          <w:rFonts w:hint="eastAsia" w:ascii="华文宋体" w:hAnsi="华文宋体" w:eastAsia="华文宋体" w:cs="华文宋体"/>
          <w:b/>
          <w:bCs/>
          <w:sz w:val="32"/>
          <w:szCs w:val="32"/>
        </w:rPr>
        <w:t xml:space="preserve">年 </w:t>
      </w:r>
      <w:r>
        <w:rPr>
          <w:rFonts w:hint="eastAsia" w:ascii="华文宋体" w:hAnsi="华文宋体" w:eastAsia="华文宋体" w:cs="华文宋体"/>
          <w:b/>
          <w:bCs/>
          <w:sz w:val="32"/>
          <w:szCs w:val="32"/>
          <w:lang w:eastAsia="zh-CN"/>
        </w:rPr>
        <w:t>三</w:t>
      </w:r>
      <w:r>
        <w:rPr>
          <w:rFonts w:hint="eastAsia" w:ascii="华文宋体" w:hAnsi="华文宋体" w:eastAsia="华文宋体" w:cs="华文宋体"/>
          <w:b/>
          <w:bCs/>
          <w:sz w:val="32"/>
          <w:szCs w:val="32"/>
        </w:rPr>
        <w:t>月</w:t>
      </w:r>
    </w:p>
    <w:p>
      <w:pPr>
        <w:pStyle w:val="10"/>
      </w:pPr>
    </w:p>
    <w:p>
      <w:pPr>
        <w:pStyle w:val="10"/>
      </w:pPr>
      <w:r>
        <w:t>《</w:t>
      </w:r>
      <w:r>
        <w:rPr>
          <w:rFonts w:hint="eastAsia"/>
          <w:lang w:val="en-US" w:eastAsia="zh-CN"/>
        </w:rPr>
        <w:t>室内设计谈单技巧</w:t>
      </w:r>
      <w:r>
        <w:t>》</w:t>
      </w:r>
      <w:r>
        <w:br w:type="textWrapping"/>
      </w:r>
      <w:r>
        <w:t>课程教学大纲</w:t>
      </w:r>
    </w:p>
    <w:p>
      <w:pPr>
        <w:spacing w:after="0"/>
        <w:ind w:right="233" w:firstLine="450"/>
        <w:jc w:val="center"/>
        <w:rPr>
          <w:rFonts w:ascii="黑体" w:hAnsi="黑体" w:eastAsia="黑体" w:cs="黑体"/>
          <w:sz w:val="36"/>
        </w:rPr>
      </w:pPr>
    </w:p>
    <w:p>
      <w:pPr>
        <w:pStyle w:val="11"/>
        <w:spacing w:before="120" w:after="120"/>
        <w:rPr>
          <w:rFonts w:hint="default" w:eastAsia="黑体"/>
          <w:lang w:val="en-US" w:eastAsia="zh-CN"/>
        </w:rPr>
      </w:pPr>
      <w:r>
        <w:t xml:space="preserve">一、课程基本信息 </w:t>
      </w:r>
    </w:p>
    <w:tbl>
      <w:tblPr>
        <w:tblStyle w:val="9"/>
        <w:tblW w:w="9633" w:type="dxa"/>
        <w:jc w:val="center"/>
        <w:tblLayout w:type="autofit"/>
        <w:tblCellMar>
          <w:top w:w="58" w:type="dxa"/>
          <w:left w:w="98" w:type="dxa"/>
          <w:bottom w:w="0" w:type="dxa"/>
          <w:right w:w="3" w:type="dxa"/>
        </w:tblCellMar>
      </w:tblPr>
      <w:tblGrid>
        <w:gridCol w:w="1456"/>
        <w:gridCol w:w="959"/>
        <w:gridCol w:w="810"/>
        <w:gridCol w:w="1156"/>
        <w:gridCol w:w="847"/>
        <w:gridCol w:w="1476"/>
        <w:gridCol w:w="1452"/>
        <w:gridCol w:w="1477"/>
      </w:tblGrid>
      <w:tr>
        <w:tblPrEx>
          <w:tblCellMar>
            <w:top w:w="58" w:type="dxa"/>
            <w:left w:w="98" w:type="dxa"/>
            <w:bottom w:w="0" w:type="dxa"/>
            <w:right w:w="3" w:type="dxa"/>
          </w:tblCellMar>
        </w:tblPrEx>
        <w:trPr>
          <w:trHeight w:val="611"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课程名称</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13"/>
            </w:pPr>
            <w:r>
              <w:rPr>
                <w:rFonts w:hint="eastAsia"/>
              </w:rPr>
              <w:t>室内设计谈单技巧</w:t>
            </w:r>
          </w:p>
        </w:tc>
      </w:tr>
      <w:tr>
        <w:tblPrEx>
          <w:tblCellMar>
            <w:top w:w="58" w:type="dxa"/>
            <w:left w:w="98" w:type="dxa"/>
            <w:bottom w:w="0" w:type="dxa"/>
            <w:right w:w="3" w:type="dxa"/>
          </w:tblCellMar>
        </w:tblPrEx>
        <w:trPr>
          <w:trHeight w:val="465"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课程代码</w:t>
            </w:r>
          </w:p>
        </w:tc>
        <w:tc>
          <w:tcPr>
            <w:tcW w:w="3772" w:type="dxa"/>
            <w:gridSpan w:val="4"/>
            <w:tcBorders>
              <w:top w:val="single" w:color="000000" w:sz="4" w:space="0"/>
              <w:left w:val="single" w:color="000000" w:sz="4" w:space="0"/>
              <w:bottom w:val="single" w:color="000000" w:sz="4" w:space="0"/>
              <w:right w:val="single" w:color="000000" w:sz="4" w:space="0"/>
            </w:tcBorders>
            <w:vAlign w:val="center"/>
          </w:tcPr>
          <w:p>
            <w:pPr>
              <w:pStyle w:val="13"/>
            </w:pPr>
            <w:r>
              <w:rPr>
                <w:rFonts w:hint="eastAsia"/>
              </w:rPr>
              <w:t>GGS6718050414</w:t>
            </w:r>
          </w:p>
        </w:tc>
        <w:tc>
          <w:tcPr>
            <w:tcW w:w="1476"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课程性质</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pStyle w:val="13"/>
            </w:pPr>
            <w:r>
              <w:t>必修</w:t>
            </w:r>
          </w:p>
        </w:tc>
      </w:tr>
      <w:tr>
        <w:tblPrEx>
          <w:tblCellMar>
            <w:top w:w="58" w:type="dxa"/>
            <w:left w:w="98" w:type="dxa"/>
            <w:bottom w:w="0" w:type="dxa"/>
            <w:right w:w="3" w:type="dxa"/>
          </w:tblCellMar>
        </w:tblPrEx>
        <w:trPr>
          <w:trHeight w:val="611"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开课院部</w:t>
            </w:r>
          </w:p>
        </w:tc>
        <w:tc>
          <w:tcPr>
            <w:tcW w:w="3772" w:type="dxa"/>
            <w:gridSpan w:val="4"/>
            <w:tcBorders>
              <w:top w:val="single" w:color="000000" w:sz="4" w:space="0"/>
              <w:left w:val="single" w:color="000000" w:sz="4" w:space="0"/>
              <w:bottom w:val="single" w:color="000000" w:sz="4" w:space="0"/>
              <w:right w:val="single" w:color="000000" w:sz="4" w:space="0"/>
            </w:tcBorders>
            <w:vAlign w:val="center"/>
          </w:tcPr>
          <w:p>
            <w:pPr>
              <w:pStyle w:val="13"/>
            </w:pPr>
            <w:r>
              <w:rPr>
                <w:rFonts w:hint="eastAsia"/>
              </w:rPr>
              <w:t>艺术与设计学院</w:t>
            </w:r>
          </w:p>
        </w:tc>
        <w:tc>
          <w:tcPr>
            <w:tcW w:w="1476"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课程负责人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pStyle w:val="13"/>
              <w:rPr>
                <w:rFonts w:hint="eastAsia" w:eastAsia="仿宋_GB2312"/>
                <w:lang w:eastAsia="zh-CN"/>
              </w:rPr>
            </w:pPr>
          </w:p>
        </w:tc>
      </w:tr>
      <w:tr>
        <w:tblPrEx>
          <w:tblCellMar>
            <w:top w:w="58" w:type="dxa"/>
            <w:left w:w="98" w:type="dxa"/>
            <w:bottom w:w="0" w:type="dxa"/>
            <w:right w:w="3" w:type="dxa"/>
          </w:tblCellMar>
        </w:tblPrEx>
        <w:trPr>
          <w:trHeight w:val="631"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课程团队</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13"/>
              <w:ind w:right="44" w:rightChars="20"/>
              <w:rPr>
                <w:rFonts w:hint="default" w:eastAsia="仿宋_GB2312"/>
                <w:lang w:val="en-US" w:eastAsia="zh-CN"/>
              </w:rPr>
            </w:pPr>
          </w:p>
        </w:tc>
      </w:tr>
      <w:tr>
        <w:tblPrEx>
          <w:tblCellMar>
            <w:top w:w="58" w:type="dxa"/>
            <w:left w:w="98" w:type="dxa"/>
            <w:bottom w:w="0" w:type="dxa"/>
            <w:right w:w="3" w:type="dxa"/>
          </w:tblCellMar>
        </w:tblPrEx>
        <w:trPr>
          <w:trHeight w:val="599"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授课学期</w:t>
            </w:r>
          </w:p>
        </w:tc>
        <w:tc>
          <w:tcPr>
            <w:tcW w:w="3772" w:type="dxa"/>
            <w:gridSpan w:val="4"/>
            <w:tcBorders>
              <w:top w:val="single" w:color="000000" w:sz="4" w:space="0"/>
              <w:left w:val="single" w:color="000000" w:sz="4" w:space="0"/>
              <w:bottom w:val="single" w:color="000000" w:sz="4" w:space="0"/>
              <w:right w:val="single" w:color="000000" w:sz="4" w:space="0"/>
            </w:tcBorders>
            <w:vAlign w:val="center"/>
          </w:tcPr>
          <w:p>
            <w:pPr>
              <w:pStyle w:val="13"/>
            </w:pPr>
            <w:r>
              <w:t>第</w:t>
            </w:r>
            <w:r>
              <w:rPr>
                <w:rFonts w:hint="eastAsia"/>
                <w:lang w:val="en-US" w:eastAsia="zh-CN"/>
              </w:rPr>
              <w:t>5</w:t>
            </w:r>
            <w:r>
              <w:t>学期</w:t>
            </w:r>
          </w:p>
        </w:tc>
        <w:tc>
          <w:tcPr>
            <w:tcW w:w="1476"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学分/学时</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pStyle w:val="13"/>
              <w:rPr>
                <w:rFonts w:hint="default" w:eastAsia="仿宋_GB2312"/>
                <w:lang w:val="en-US" w:eastAsia="zh-CN"/>
              </w:rPr>
            </w:pPr>
            <w:r>
              <w:rPr>
                <w:rFonts w:hint="eastAsia"/>
                <w:lang w:val="en-US" w:eastAsia="zh-CN"/>
              </w:rPr>
              <w:t>4</w:t>
            </w:r>
            <w:r>
              <w:t>/</w:t>
            </w:r>
            <w:r>
              <w:rPr>
                <w:rFonts w:hint="eastAsia"/>
                <w:lang w:val="en-US" w:eastAsia="zh-CN"/>
              </w:rPr>
              <w:t>72</w:t>
            </w:r>
          </w:p>
        </w:tc>
      </w:tr>
      <w:tr>
        <w:tblPrEx>
          <w:tblCellMar>
            <w:top w:w="58" w:type="dxa"/>
            <w:left w:w="98" w:type="dxa"/>
            <w:bottom w:w="0" w:type="dxa"/>
            <w:right w:w="3" w:type="dxa"/>
          </w:tblCellMar>
        </w:tblPrEx>
        <w:trPr>
          <w:trHeight w:val="631" w:hRule="atLeast"/>
          <w:jc w:val="center"/>
        </w:trPr>
        <w:tc>
          <w:tcPr>
            <w:tcW w:w="1456" w:type="dxa"/>
            <w:vMerge w:val="restart"/>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课内学时</w:t>
            </w:r>
          </w:p>
        </w:tc>
        <w:tc>
          <w:tcPr>
            <w:tcW w:w="959" w:type="dxa"/>
            <w:vMerge w:val="restart"/>
            <w:tcBorders>
              <w:top w:val="single" w:color="000000" w:sz="4" w:space="0"/>
              <w:left w:val="single" w:color="000000" w:sz="4" w:space="0"/>
              <w:bottom w:val="single" w:color="000000" w:sz="4" w:space="0"/>
              <w:right w:val="single" w:color="000000" w:sz="4" w:space="0"/>
            </w:tcBorders>
            <w:vAlign w:val="center"/>
          </w:tcPr>
          <w:p>
            <w:pPr>
              <w:pStyle w:val="13"/>
              <w:rPr>
                <w:rFonts w:hint="default" w:eastAsia="仿宋_GB2312"/>
                <w:lang w:val="en-US" w:eastAsia="zh-CN"/>
              </w:rPr>
            </w:pPr>
            <w:r>
              <w:rPr>
                <w:rFonts w:hint="eastAsia"/>
                <w:lang w:val="en-US" w:eastAsia="zh-CN"/>
              </w:rPr>
              <w:t>72</w:t>
            </w:r>
          </w:p>
        </w:tc>
        <w:tc>
          <w:tcPr>
            <w:tcW w:w="810" w:type="dxa"/>
            <w:tcBorders>
              <w:top w:val="single" w:color="000000" w:sz="4" w:space="0"/>
              <w:left w:val="single" w:color="000000" w:sz="4" w:space="0"/>
              <w:bottom w:val="single" w:color="000000" w:sz="4" w:space="0"/>
              <w:right w:val="single" w:color="000000" w:sz="4" w:space="0"/>
            </w:tcBorders>
            <w:vAlign w:val="center"/>
          </w:tcPr>
          <w:p>
            <w:pPr>
              <w:pStyle w:val="13"/>
              <w:jc w:val="center"/>
              <w:rPr>
                <w:b/>
              </w:rPr>
            </w:pPr>
            <w:r>
              <w:rPr>
                <w:b/>
              </w:rPr>
              <w:t>理论</w:t>
            </w:r>
          </w:p>
          <w:p>
            <w:pPr>
              <w:pStyle w:val="13"/>
              <w:jc w:val="center"/>
              <w:rPr>
                <w:b/>
              </w:rPr>
            </w:pPr>
            <w:r>
              <w:rPr>
                <w:b/>
              </w:rPr>
              <w:t>学时</w:t>
            </w:r>
          </w:p>
        </w:tc>
        <w:tc>
          <w:tcPr>
            <w:tcW w:w="1156" w:type="dxa"/>
            <w:tcBorders>
              <w:top w:val="single" w:color="000000" w:sz="4" w:space="0"/>
              <w:left w:val="single" w:color="000000" w:sz="4" w:space="0"/>
              <w:bottom w:val="single" w:color="000000" w:sz="4" w:space="0"/>
              <w:right w:val="single" w:color="000000" w:sz="4" w:space="0"/>
            </w:tcBorders>
            <w:vAlign w:val="center"/>
          </w:tcPr>
          <w:p>
            <w:pPr>
              <w:pStyle w:val="13"/>
              <w:rPr>
                <w:rFonts w:hint="default" w:eastAsia="仿宋_GB2312"/>
                <w:lang w:val="en-US" w:eastAsia="zh-CN"/>
              </w:rPr>
            </w:pPr>
            <w:r>
              <w:rPr>
                <w:rFonts w:hint="eastAsia"/>
                <w:lang w:val="en-US" w:eastAsia="zh-CN"/>
              </w:rPr>
              <w:t>36</w:t>
            </w:r>
          </w:p>
        </w:tc>
        <w:tc>
          <w:tcPr>
            <w:tcW w:w="845" w:type="dxa"/>
            <w:tcBorders>
              <w:top w:val="single" w:color="000000" w:sz="4" w:space="0"/>
              <w:left w:val="single" w:color="000000" w:sz="4" w:space="0"/>
              <w:bottom w:val="single" w:color="000000" w:sz="4" w:space="0"/>
              <w:right w:val="single" w:color="000000" w:sz="4" w:space="0"/>
            </w:tcBorders>
            <w:vAlign w:val="center"/>
          </w:tcPr>
          <w:p>
            <w:pPr>
              <w:pStyle w:val="13"/>
              <w:jc w:val="center"/>
              <w:rPr>
                <w:b/>
              </w:rPr>
            </w:pPr>
            <w:r>
              <w:rPr>
                <w:b/>
              </w:rPr>
              <w:t>实验</w:t>
            </w:r>
          </w:p>
          <w:p>
            <w:pPr>
              <w:pStyle w:val="13"/>
              <w:jc w:val="center"/>
              <w:rPr>
                <w:b/>
              </w:rPr>
            </w:pPr>
            <w:r>
              <w:rPr>
                <w:b/>
              </w:rPr>
              <w:t>学时</w:t>
            </w:r>
          </w:p>
        </w:tc>
        <w:tc>
          <w:tcPr>
            <w:tcW w:w="1476" w:type="dxa"/>
            <w:tcBorders>
              <w:top w:val="single" w:color="000000" w:sz="4" w:space="0"/>
              <w:left w:val="single" w:color="000000" w:sz="4" w:space="0"/>
              <w:bottom w:val="single" w:color="000000" w:sz="4" w:space="0"/>
              <w:right w:val="single" w:color="000000" w:sz="4" w:space="0"/>
            </w:tcBorders>
            <w:vAlign w:val="center"/>
          </w:tcPr>
          <w:p>
            <w:pPr>
              <w:pStyle w:val="13"/>
              <w:rPr>
                <w:rFonts w:hint="default" w:eastAsia="仿宋_GB2312"/>
                <w:lang w:val="en-US" w:eastAsia="zh-CN"/>
              </w:rPr>
            </w:pPr>
            <w:r>
              <w:rPr>
                <w:rFonts w:hint="eastAsia"/>
                <w:lang w:val="en-US" w:eastAsia="zh-CN"/>
              </w:rPr>
              <w:t>36</w:t>
            </w:r>
          </w:p>
        </w:tc>
        <w:tc>
          <w:tcPr>
            <w:tcW w:w="1452" w:type="dxa"/>
            <w:tcBorders>
              <w:top w:val="single" w:color="000000" w:sz="4" w:space="0"/>
              <w:left w:val="single" w:color="000000" w:sz="4" w:space="0"/>
              <w:bottom w:val="single" w:color="000000" w:sz="4" w:space="0"/>
              <w:right w:val="single" w:color="000000" w:sz="4" w:space="0"/>
            </w:tcBorders>
            <w:vAlign w:val="center"/>
          </w:tcPr>
          <w:p>
            <w:pPr>
              <w:pStyle w:val="13"/>
              <w:jc w:val="center"/>
              <w:rPr>
                <w:b/>
              </w:rPr>
            </w:pPr>
            <w:r>
              <w:rPr>
                <w:b/>
              </w:rPr>
              <w:t>实训</w:t>
            </w:r>
          </w:p>
          <w:p>
            <w:pPr>
              <w:pStyle w:val="13"/>
              <w:jc w:val="center"/>
              <w:rPr>
                <w:b/>
              </w:rPr>
            </w:pPr>
            <w:r>
              <w:rPr>
                <w:b/>
              </w:rPr>
              <w:t>（含上机）</w:t>
            </w:r>
          </w:p>
        </w:tc>
        <w:tc>
          <w:tcPr>
            <w:tcW w:w="1475" w:type="dxa"/>
            <w:tcBorders>
              <w:top w:val="single" w:color="000000" w:sz="4" w:space="0"/>
              <w:left w:val="single" w:color="000000" w:sz="4" w:space="0"/>
              <w:bottom w:val="single" w:color="000000" w:sz="4" w:space="0"/>
              <w:right w:val="single" w:color="000000" w:sz="4" w:space="0"/>
            </w:tcBorders>
            <w:vAlign w:val="center"/>
          </w:tcPr>
          <w:p>
            <w:pPr>
              <w:pStyle w:val="13"/>
            </w:pPr>
          </w:p>
        </w:tc>
      </w:tr>
      <w:tr>
        <w:tblPrEx>
          <w:tblCellMar>
            <w:top w:w="58" w:type="dxa"/>
            <w:left w:w="98" w:type="dxa"/>
            <w:bottom w:w="0" w:type="dxa"/>
            <w:right w:w="3" w:type="dxa"/>
          </w:tblCellMar>
        </w:tblPrEx>
        <w:trPr>
          <w:trHeight w:val="524" w:hRule="atLeast"/>
          <w:jc w:val="center"/>
        </w:trPr>
        <w:tc>
          <w:tcPr>
            <w:tcW w:w="0" w:type="auto"/>
            <w:vMerge w:val="continue"/>
            <w:tcBorders>
              <w:top w:val="nil"/>
              <w:left w:val="single" w:color="000000" w:sz="4" w:space="0"/>
              <w:bottom w:val="single" w:color="000000" w:sz="4" w:space="0"/>
              <w:right w:val="single" w:color="000000" w:sz="4" w:space="0"/>
            </w:tcBorders>
            <w:vAlign w:val="center"/>
          </w:tcPr>
          <w:p>
            <w:pPr>
              <w:pStyle w:val="13"/>
              <w:rPr>
                <w:b/>
              </w:rPr>
            </w:pPr>
          </w:p>
        </w:tc>
        <w:tc>
          <w:tcPr>
            <w:tcW w:w="0" w:type="auto"/>
            <w:vMerge w:val="continue"/>
            <w:tcBorders>
              <w:top w:val="nil"/>
              <w:left w:val="single" w:color="000000" w:sz="4" w:space="0"/>
              <w:bottom w:val="single" w:color="000000" w:sz="4" w:space="0"/>
              <w:right w:val="single" w:color="000000" w:sz="4" w:space="0"/>
            </w:tcBorders>
            <w:vAlign w:val="center"/>
          </w:tcPr>
          <w:p>
            <w:pPr>
              <w:pStyle w:val="13"/>
            </w:pPr>
          </w:p>
        </w:tc>
        <w:tc>
          <w:tcPr>
            <w:tcW w:w="810" w:type="dxa"/>
            <w:tcBorders>
              <w:top w:val="single" w:color="000000" w:sz="4" w:space="0"/>
              <w:left w:val="single" w:color="000000" w:sz="4" w:space="0"/>
              <w:bottom w:val="single" w:color="000000" w:sz="4" w:space="0"/>
              <w:right w:val="single" w:color="000000" w:sz="4" w:space="0"/>
            </w:tcBorders>
            <w:vAlign w:val="center"/>
          </w:tcPr>
          <w:p>
            <w:pPr>
              <w:pStyle w:val="13"/>
              <w:jc w:val="center"/>
              <w:rPr>
                <w:b/>
              </w:rPr>
            </w:pPr>
            <w:r>
              <w:rPr>
                <w:b/>
              </w:rPr>
              <w:t>实习</w:t>
            </w:r>
          </w:p>
        </w:tc>
        <w:tc>
          <w:tcPr>
            <w:tcW w:w="1156" w:type="dxa"/>
            <w:tcBorders>
              <w:top w:val="single" w:color="000000" w:sz="4" w:space="0"/>
              <w:left w:val="single" w:color="000000" w:sz="4" w:space="0"/>
              <w:bottom w:val="single" w:color="000000" w:sz="4" w:space="0"/>
              <w:right w:val="single" w:color="000000" w:sz="4" w:space="0"/>
            </w:tcBorders>
            <w:vAlign w:val="center"/>
          </w:tcPr>
          <w:p>
            <w:pPr>
              <w:pStyle w:val="13"/>
            </w:pPr>
          </w:p>
        </w:tc>
        <w:tc>
          <w:tcPr>
            <w:tcW w:w="845" w:type="dxa"/>
            <w:tcBorders>
              <w:top w:val="single" w:color="000000" w:sz="4" w:space="0"/>
              <w:left w:val="single" w:color="000000" w:sz="4" w:space="0"/>
              <w:bottom w:val="single" w:color="000000" w:sz="4" w:space="0"/>
              <w:right w:val="single" w:color="000000" w:sz="4" w:space="0"/>
            </w:tcBorders>
            <w:vAlign w:val="center"/>
          </w:tcPr>
          <w:p>
            <w:pPr>
              <w:pStyle w:val="13"/>
              <w:jc w:val="center"/>
              <w:rPr>
                <w:b/>
              </w:rPr>
            </w:pPr>
            <w:r>
              <w:rPr>
                <w:b/>
              </w:rPr>
              <w:t>其他</w:t>
            </w:r>
          </w:p>
        </w:tc>
        <w:tc>
          <w:tcPr>
            <w:tcW w:w="4404" w:type="dxa"/>
            <w:gridSpan w:val="3"/>
            <w:tcBorders>
              <w:top w:val="single" w:color="000000" w:sz="4" w:space="0"/>
              <w:left w:val="single" w:color="000000" w:sz="4" w:space="0"/>
              <w:bottom w:val="single" w:color="000000" w:sz="4" w:space="0"/>
              <w:right w:val="single" w:color="000000" w:sz="4" w:space="0"/>
            </w:tcBorders>
            <w:vAlign w:val="center"/>
          </w:tcPr>
          <w:p>
            <w:pPr>
              <w:pStyle w:val="13"/>
            </w:pPr>
          </w:p>
        </w:tc>
      </w:tr>
      <w:tr>
        <w:tblPrEx>
          <w:tblCellMar>
            <w:top w:w="58" w:type="dxa"/>
            <w:left w:w="98" w:type="dxa"/>
            <w:bottom w:w="0" w:type="dxa"/>
            <w:right w:w="3" w:type="dxa"/>
          </w:tblCellMar>
        </w:tblPrEx>
        <w:trPr>
          <w:trHeight w:val="568"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课外学时</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13"/>
            </w:pPr>
          </w:p>
        </w:tc>
      </w:tr>
      <w:tr>
        <w:tblPrEx>
          <w:tblCellMar>
            <w:top w:w="58" w:type="dxa"/>
            <w:left w:w="98" w:type="dxa"/>
            <w:bottom w:w="0" w:type="dxa"/>
            <w:right w:w="3" w:type="dxa"/>
          </w:tblCellMar>
        </w:tblPrEx>
        <w:trPr>
          <w:trHeight w:val="611"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适用专业</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13"/>
              <w:rPr>
                <w:rFonts w:hint="default" w:eastAsia="仿宋_GB2312"/>
                <w:lang w:val="en-US" w:eastAsia="zh-CN"/>
              </w:rPr>
            </w:pPr>
            <w:r>
              <w:rPr>
                <w:rFonts w:hint="eastAsia"/>
                <w:lang w:val="en-US" w:eastAsia="zh-CN"/>
              </w:rPr>
              <w:t>室内艺术设计</w:t>
            </w:r>
          </w:p>
        </w:tc>
      </w:tr>
      <w:tr>
        <w:tblPrEx>
          <w:tblCellMar>
            <w:top w:w="58" w:type="dxa"/>
            <w:left w:w="98" w:type="dxa"/>
            <w:bottom w:w="0" w:type="dxa"/>
            <w:right w:w="3" w:type="dxa"/>
          </w:tblCellMar>
        </w:tblPrEx>
        <w:trPr>
          <w:trHeight w:val="509"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授课语言</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13"/>
            </w:pPr>
            <w:r>
              <w:t>中文</w:t>
            </w:r>
          </w:p>
        </w:tc>
      </w:tr>
      <w:tr>
        <w:tblPrEx>
          <w:tblCellMar>
            <w:top w:w="58" w:type="dxa"/>
            <w:left w:w="98" w:type="dxa"/>
            <w:bottom w:w="0" w:type="dxa"/>
            <w:right w:w="3" w:type="dxa"/>
          </w:tblCellMar>
        </w:tblPrEx>
        <w:trPr>
          <w:trHeight w:val="611"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先修课程</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13"/>
              <w:rPr>
                <w:rFonts w:hint="default" w:eastAsia="仿宋_GB2312"/>
                <w:lang w:val="en-US" w:eastAsia="zh-CN"/>
              </w:rPr>
            </w:pPr>
            <w:r>
              <w:rPr>
                <w:rFonts w:hint="eastAsia"/>
                <w:lang w:val="en-US" w:eastAsia="zh-CN"/>
              </w:rPr>
              <w:t>室内设计基础 3D效果图  CAD制图与识图 草图大师 室内软装设计</w:t>
            </w:r>
          </w:p>
        </w:tc>
      </w:tr>
      <w:tr>
        <w:tblPrEx>
          <w:tblCellMar>
            <w:top w:w="58" w:type="dxa"/>
            <w:left w:w="98" w:type="dxa"/>
            <w:bottom w:w="0" w:type="dxa"/>
            <w:right w:w="3" w:type="dxa"/>
          </w:tblCellMar>
        </w:tblPrEx>
        <w:trPr>
          <w:trHeight w:val="611"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后续课程</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13"/>
            </w:pPr>
          </w:p>
        </w:tc>
      </w:tr>
      <w:tr>
        <w:tblPrEx>
          <w:tblCellMar>
            <w:top w:w="58" w:type="dxa"/>
            <w:left w:w="98" w:type="dxa"/>
            <w:bottom w:w="0" w:type="dxa"/>
            <w:right w:w="3" w:type="dxa"/>
          </w:tblCellMar>
        </w:tblPrEx>
        <w:trPr>
          <w:trHeight w:val="2849" w:hRule="atLeast"/>
          <w:jc w:val="center"/>
        </w:trPr>
        <w:tc>
          <w:tcPr>
            <w:tcW w:w="1456"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课程简介</w:t>
            </w:r>
          </w:p>
        </w:tc>
        <w:tc>
          <w:tcPr>
            <w:tcW w:w="8177" w:type="dxa"/>
            <w:gridSpan w:val="7"/>
            <w:tcBorders>
              <w:top w:val="single" w:color="000000" w:sz="4" w:space="0"/>
              <w:left w:val="single" w:color="000000" w:sz="4" w:space="0"/>
              <w:bottom w:val="single" w:color="000000" w:sz="4" w:space="0"/>
              <w:right w:val="single" w:color="000000" w:sz="4" w:space="0"/>
            </w:tcBorders>
            <w:vAlign w:val="center"/>
          </w:tcPr>
          <w:p>
            <w:pPr>
              <w:pStyle w:val="18"/>
              <w:bidi w:val="0"/>
              <w:spacing w:line="240" w:lineRule="auto"/>
              <w:rPr>
                <w:rFonts w:hint="eastAsia"/>
                <w:sz w:val="21"/>
                <w:szCs w:val="21"/>
                <w:lang w:val="en" w:eastAsia="zh-CN"/>
              </w:rPr>
            </w:pPr>
            <w:r>
              <w:rPr>
                <w:rFonts w:hint="eastAsia" w:ascii="仿宋" w:hAnsi="仿宋" w:eastAsia="仿宋" w:cs="仿宋"/>
                <w:kern w:val="0"/>
                <w:sz w:val="21"/>
                <w:szCs w:val="21"/>
              </w:rPr>
              <w:t>本</w:t>
            </w:r>
            <w:r>
              <w:rPr>
                <w:rFonts w:hint="eastAsia" w:ascii="仿宋" w:hAnsi="仿宋" w:eastAsia="仿宋" w:cs="仿宋"/>
                <w:kern w:val="0"/>
                <w:sz w:val="21"/>
                <w:szCs w:val="21"/>
                <w:lang w:val="en-US" w:eastAsia="zh-CN"/>
              </w:rPr>
              <w:t>课程是</w:t>
            </w:r>
            <w:r>
              <w:rPr>
                <w:rFonts w:hint="eastAsia" w:ascii="仿宋" w:hAnsi="仿宋" w:eastAsia="仿宋" w:cs="仿宋"/>
                <w:bCs/>
                <w:kern w:val="0"/>
                <w:sz w:val="21"/>
                <w:szCs w:val="21"/>
              </w:rPr>
              <w:t>室内设计</w:t>
            </w:r>
            <w:r>
              <w:rPr>
                <w:rFonts w:hint="eastAsia" w:ascii="仿宋" w:hAnsi="仿宋" w:eastAsia="仿宋" w:cs="仿宋"/>
                <w:bCs/>
                <w:kern w:val="0"/>
                <w:sz w:val="21"/>
                <w:szCs w:val="21"/>
                <w:lang w:val="en-US" w:eastAsia="zh-CN"/>
              </w:rPr>
              <w:t>谈</w:t>
            </w:r>
            <w:r>
              <w:rPr>
                <w:rFonts w:hint="eastAsia" w:ascii="仿宋" w:hAnsi="仿宋" w:eastAsia="仿宋" w:cs="仿宋"/>
                <w:bCs/>
                <w:kern w:val="0"/>
                <w:sz w:val="21"/>
                <w:szCs w:val="21"/>
              </w:rPr>
              <w:t>单技巧课程为室内设计专业的核心课程，课程旨在培养学生掌握谈单技巧的相关基础知识，具备与顾客沟通能力、表达能力、谈单的基本综合应用能力、销售心理学与谈单技巧知识的应用能力和能在装饰公司从事设计、市场营销岗位的应用型人才。</w:t>
            </w:r>
          </w:p>
          <w:p>
            <w:pPr>
              <w:pStyle w:val="13"/>
              <w:ind w:right="44" w:rightChars="20" w:firstLine="420" w:firstLineChars="200"/>
            </w:pPr>
          </w:p>
        </w:tc>
      </w:tr>
    </w:tbl>
    <w:p>
      <w:pPr>
        <w:spacing w:after="28"/>
      </w:pPr>
      <w:r>
        <w:rPr>
          <w:rFonts w:ascii="宋体" w:hAnsi="宋体" w:eastAsia="宋体" w:cs="宋体"/>
          <w:sz w:val="21"/>
        </w:rPr>
        <w:t xml:space="preserve"> </w:t>
      </w:r>
    </w:p>
    <w:p>
      <w:pPr>
        <w:spacing w:after="0" w:line="240" w:lineRule="auto"/>
        <w:rPr>
          <w:rFonts w:ascii="黑体" w:hAnsi="黑体" w:eastAsia="黑体" w:cs="黑体"/>
          <w:sz w:val="24"/>
        </w:rPr>
      </w:pPr>
      <w:r>
        <w:rPr>
          <w:rFonts w:ascii="黑体" w:hAnsi="黑体" w:eastAsia="黑体" w:cs="黑体"/>
          <w:sz w:val="24"/>
        </w:rPr>
        <w:br w:type="page"/>
      </w:r>
    </w:p>
    <w:p>
      <w:pPr>
        <w:pStyle w:val="11"/>
        <w:spacing w:before="120" w:after="120"/>
      </w:pPr>
      <w:r>
        <w:rPr>
          <w:rFonts w:hint="eastAsia"/>
        </w:rPr>
        <w:t>二、</w:t>
      </w:r>
      <w:r>
        <w:t xml:space="preserve">课程目标及对毕业要求指标点的支撑 </w:t>
      </w:r>
    </w:p>
    <w:tbl>
      <w:tblPr>
        <w:tblStyle w:val="9"/>
        <w:tblW w:w="9639" w:type="dxa"/>
        <w:jc w:val="center"/>
        <w:tblLayout w:type="autofit"/>
        <w:tblCellMar>
          <w:top w:w="79" w:type="dxa"/>
          <w:left w:w="108" w:type="dxa"/>
          <w:bottom w:w="0" w:type="dxa"/>
          <w:right w:w="36" w:type="dxa"/>
        </w:tblCellMar>
      </w:tblPr>
      <w:tblGrid>
        <w:gridCol w:w="562"/>
        <w:gridCol w:w="5581"/>
        <w:gridCol w:w="1677"/>
        <w:gridCol w:w="1819"/>
      </w:tblGrid>
      <w:tr>
        <w:trPr>
          <w:trHeight w:val="648" w:hRule="atLeast"/>
          <w:jc w:val="center"/>
        </w:trPr>
        <w:tc>
          <w:tcPr>
            <w:tcW w:w="562"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序号</w:t>
            </w:r>
          </w:p>
        </w:tc>
        <w:tc>
          <w:tcPr>
            <w:tcW w:w="5581"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课程目标</w:t>
            </w:r>
          </w:p>
        </w:tc>
        <w:tc>
          <w:tcPr>
            <w:tcW w:w="1677" w:type="dxa"/>
            <w:tcBorders>
              <w:top w:val="single" w:color="000000" w:sz="4" w:space="0"/>
              <w:left w:val="single" w:color="000000" w:sz="4" w:space="0"/>
              <w:bottom w:val="single" w:color="000000" w:sz="4" w:space="0"/>
              <w:right w:val="single" w:color="000000" w:sz="4" w:space="0"/>
            </w:tcBorders>
            <w:shd w:val="clear" w:color="auto" w:fill="EEECE1"/>
          </w:tcPr>
          <w:p>
            <w:pPr>
              <w:pStyle w:val="13"/>
              <w:jc w:val="center"/>
              <w:rPr>
                <w:b/>
              </w:rPr>
            </w:pPr>
            <w:r>
              <w:rPr>
                <w:b/>
              </w:rPr>
              <w:t>支撑毕业要求指标点</w:t>
            </w:r>
          </w:p>
        </w:tc>
        <w:tc>
          <w:tcPr>
            <w:tcW w:w="1819"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毕业要求</w:t>
            </w:r>
          </w:p>
        </w:tc>
      </w:tr>
      <w:tr>
        <w:tblPrEx>
          <w:tblCellMar>
            <w:top w:w="79" w:type="dxa"/>
            <w:left w:w="108" w:type="dxa"/>
            <w:bottom w:w="0" w:type="dxa"/>
            <w:right w:w="36" w:type="dxa"/>
          </w:tblCellMar>
        </w:tblPrEx>
        <w:trPr>
          <w:trHeight w:val="1204" w:hRule="atLeast"/>
          <w:jc w:val="center"/>
        </w:trPr>
        <w:tc>
          <w:tcPr>
            <w:tcW w:w="562" w:type="dxa"/>
            <w:tcBorders>
              <w:top w:val="single" w:color="000000" w:sz="4" w:space="0"/>
              <w:left w:val="single" w:color="000000" w:sz="4" w:space="0"/>
              <w:bottom w:val="single" w:color="000000" w:sz="4" w:space="0"/>
              <w:right w:val="single" w:color="000000" w:sz="4" w:space="0"/>
            </w:tcBorders>
            <w:vAlign w:val="center"/>
          </w:tcPr>
          <w:p>
            <w:pPr>
              <w:pStyle w:val="13"/>
              <w:jc w:val="center"/>
            </w:pPr>
            <w:r>
              <w:t>1</w:t>
            </w:r>
          </w:p>
        </w:tc>
        <w:tc>
          <w:tcPr>
            <w:tcW w:w="5581" w:type="dxa"/>
            <w:tcBorders>
              <w:top w:val="single" w:color="000000" w:sz="4" w:space="0"/>
              <w:left w:val="single" w:color="000000" w:sz="4" w:space="0"/>
              <w:bottom w:val="single" w:color="000000" w:sz="4" w:space="0"/>
              <w:right w:val="single" w:color="000000" w:sz="4" w:space="0"/>
            </w:tcBorders>
          </w:tcPr>
          <w:p>
            <w:pPr>
              <w:widowControl/>
              <w:snapToGrid w:val="0"/>
              <w:spacing w:line="480" w:lineRule="exact"/>
              <w:ind w:firstLine="335" w:firstLineChars="152"/>
              <w:jc w:val="left"/>
            </w:pPr>
            <w:r>
              <w:rPr>
                <w:b/>
              </w:rPr>
              <w:t>目标1</w:t>
            </w:r>
            <w:r>
              <w:rPr>
                <w:rFonts w:hint="eastAsia" w:ascii="仿宋_GB2312" w:hAnsi="宋体" w:eastAsia="仿宋_GB2312" w:cs="宋体"/>
                <w:b/>
                <w:kern w:val="0"/>
                <w:sz w:val="28"/>
                <w:szCs w:val="28"/>
              </w:rPr>
              <w:t xml:space="preserve"> </w:t>
            </w:r>
            <w:r>
              <w:rPr>
                <w:rFonts w:hint="eastAsia" w:ascii="仿宋_GB2312" w:hAnsi="宋体" w:eastAsia="仿宋_GB2312" w:cs="宋体"/>
                <w:b w:val="0"/>
                <w:bCs/>
                <w:kern w:val="0"/>
                <w:sz w:val="21"/>
                <w:szCs w:val="21"/>
                <w:lang w:val="en-US" w:eastAsia="zh-CN"/>
              </w:rPr>
              <w:t>培养学生</w:t>
            </w:r>
            <w:r>
              <w:rPr>
                <w:rFonts w:hint="eastAsia" w:ascii="仿宋_GB2312" w:eastAsia="仿宋_GB2312" w:cs="宋体"/>
                <w:bCs/>
                <w:kern w:val="0"/>
                <w:sz w:val="21"/>
                <w:szCs w:val="21"/>
              </w:rPr>
              <w:t>掌握谈单技巧的相关基础知识</w:t>
            </w:r>
            <w:r>
              <w:rPr>
                <w:rFonts w:hint="eastAsia" w:ascii="仿宋_GB2312" w:eastAsia="仿宋_GB2312" w:cs="宋体"/>
                <w:bCs/>
                <w:kern w:val="0"/>
                <w:sz w:val="21"/>
                <w:szCs w:val="21"/>
                <w:lang w:eastAsia="zh-CN"/>
              </w:rPr>
              <w:t>，</w:t>
            </w:r>
            <w:r>
              <w:rPr>
                <w:rFonts w:hint="eastAsia" w:ascii="仿宋_GB2312" w:eastAsia="仿宋_GB2312" w:cs="宋体"/>
                <w:bCs/>
                <w:kern w:val="0"/>
                <w:sz w:val="21"/>
                <w:szCs w:val="21"/>
                <w:lang w:val="en-US" w:eastAsia="zh-CN"/>
              </w:rPr>
              <w:t>建立学生自信</w:t>
            </w:r>
            <w:r>
              <w:rPr>
                <w:rFonts w:hint="eastAsia" w:ascii="仿宋_GB2312" w:eastAsia="仿宋_GB2312" w:cs="宋体"/>
                <w:bCs/>
                <w:kern w:val="0"/>
                <w:sz w:val="21"/>
                <w:szCs w:val="21"/>
                <w:lang w:eastAsia="zh-CN"/>
              </w:rPr>
              <w:t>。</w:t>
            </w:r>
          </w:p>
        </w:tc>
        <w:tc>
          <w:tcPr>
            <w:tcW w:w="1677" w:type="dxa"/>
            <w:tcBorders>
              <w:top w:val="single" w:color="000000" w:sz="4" w:space="0"/>
              <w:left w:val="single" w:color="000000" w:sz="4" w:space="0"/>
              <w:bottom w:val="single" w:color="000000" w:sz="4" w:space="0"/>
              <w:right w:val="single" w:color="000000" w:sz="4" w:space="0"/>
            </w:tcBorders>
          </w:tcPr>
          <w:p>
            <w:pPr>
              <w:pStyle w:val="15"/>
              <w:numPr>
                <w:ilvl w:val="0"/>
                <w:numId w:val="3"/>
              </w:numPr>
              <w:autoSpaceDE w:val="0"/>
              <w:autoSpaceDN w:val="0"/>
              <w:adjustRightInd w:val="0"/>
              <w:ind w:firstLineChars="0"/>
              <w:rPr>
                <w:rFonts w:ascii="宋体" w:hAnsi="宋体" w:eastAsia="仿宋_GB2312" w:cs="宋体"/>
                <w:bCs/>
                <w:color w:val="000000"/>
                <w:szCs w:val="22"/>
                <w:lang w:val="zh-CN"/>
              </w:rPr>
            </w:pPr>
            <w:r>
              <w:rPr>
                <w:rFonts w:hint="eastAsia" w:ascii="宋体" w:hAnsi="宋体" w:eastAsia="仿宋_GB2312" w:cs="宋体"/>
                <w:bCs/>
                <w:color w:val="000000"/>
                <w:szCs w:val="22"/>
                <w:lang w:val="en-US" w:eastAsia="zh-CN"/>
              </w:rPr>
              <w:t>掌握谈单的各种基本礼仪。</w:t>
            </w:r>
          </w:p>
          <w:p>
            <w:pPr>
              <w:pStyle w:val="13"/>
              <w:ind w:right="44" w:rightChars="20"/>
            </w:pPr>
          </w:p>
        </w:tc>
        <w:tc>
          <w:tcPr>
            <w:tcW w:w="1819"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rPr>
                <w:rFonts w:hint="default"/>
                <w:lang w:val="en-US"/>
              </w:rPr>
            </w:pPr>
            <w:r>
              <w:rPr>
                <w:rFonts w:hint="eastAsia" w:ascii="宋体" w:cs="宋体"/>
                <w:bCs/>
                <w:lang w:val="zh-CN"/>
              </w:rPr>
              <w:t>1</w:t>
            </w:r>
            <w:r>
              <w:rPr>
                <w:rFonts w:hint="eastAsia" w:ascii="宋体" w:hAnsi="宋体" w:eastAsia="宋体" w:cs="宋体"/>
                <w:bCs/>
                <w:lang w:val="zh-CN"/>
              </w:rPr>
              <w:t>、</w:t>
            </w:r>
            <w:r>
              <w:rPr>
                <w:rFonts w:hint="eastAsia" w:ascii="宋体" w:hAnsi="宋体" w:eastAsia="仿宋_GB2312" w:cs="宋体"/>
                <w:bCs/>
                <w:sz w:val="21"/>
                <w:lang w:val="zh-CN"/>
              </w:rPr>
              <w:t>在工作中</w:t>
            </w:r>
            <w:r>
              <w:rPr>
                <w:rFonts w:hint="eastAsia" w:ascii="宋体" w:hAnsi="宋体" w:eastAsia="仿宋_GB2312" w:cs="宋体"/>
                <w:bCs/>
                <w:sz w:val="21"/>
                <w:lang w:val="en-US" w:eastAsia="zh-CN"/>
              </w:rPr>
              <w:t>能够运用谈单的各种礼仪和技巧，避免一些错误的发生。</w:t>
            </w:r>
          </w:p>
        </w:tc>
      </w:tr>
      <w:tr>
        <w:tblPrEx>
          <w:tblCellMar>
            <w:top w:w="79" w:type="dxa"/>
            <w:left w:w="108" w:type="dxa"/>
            <w:bottom w:w="0" w:type="dxa"/>
            <w:right w:w="36" w:type="dxa"/>
          </w:tblCellMar>
        </w:tblPrEx>
        <w:trPr>
          <w:trHeight w:val="1752" w:hRule="atLeast"/>
          <w:jc w:val="center"/>
        </w:trPr>
        <w:tc>
          <w:tcPr>
            <w:tcW w:w="562" w:type="dxa"/>
            <w:tcBorders>
              <w:top w:val="single" w:color="000000" w:sz="4" w:space="0"/>
              <w:left w:val="single" w:color="000000" w:sz="4" w:space="0"/>
              <w:bottom w:val="single" w:color="000000" w:sz="4" w:space="0"/>
              <w:right w:val="single" w:color="000000" w:sz="4" w:space="0"/>
            </w:tcBorders>
            <w:vAlign w:val="center"/>
          </w:tcPr>
          <w:p>
            <w:pPr>
              <w:pStyle w:val="13"/>
              <w:jc w:val="center"/>
            </w:pPr>
            <w:r>
              <w:t>2</w:t>
            </w:r>
          </w:p>
        </w:tc>
        <w:tc>
          <w:tcPr>
            <w:tcW w:w="5581" w:type="dxa"/>
            <w:tcBorders>
              <w:top w:val="single" w:color="000000" w:sz="4" w:space="0"/>
              <w:left w:val="single" w:color="000000" w:sz="4" w:space="0"/>
              <w:bottom w:val="single" w:color="000000" w:sz="4" w:space="0"/>
              <w:right w:val="single" w:color="000000" w:sz="4" w:space="0"/>
            </w:tcBorders>
          </w:tcPr>
          <w:p>
            <w:pPr>
              <w:pStyle w:val="16"/>
              <w:spacing w:line="480" w:lineRule="exact"/>
              <w:ind w:firstLine="351" w:firstLineChars="152"/>
              <w:rPr>
                <w:rFonts w:hint="eastAsia" w:ascii="仿宋_GB2312" w:eastAsia="仿宋_GB2312" w:cs="宋体"/>
                <w:bCs/>
                <w:kern w:val="0"/>
                <w:sz w:val="28"/>
                <w:szCs w:val="28"/>
                <w:lang w:eastAsia="zh-CN"/>
              </w:rPr>
            </w:pPr>
            <w:r>
              <w:rPr>
                <w:b/>
              </w:rPr>
              <w:t>目标2</w:t>
            </w:r>
            <w:r>
              <w:rPr>
                <w:rFonts w:hint="eastAsia"/>
              </w:rPr>
              <w:t>：</w:t>
            </w:r>
            <w:r>
              <w:rPr>
                <w:rFonts w:hint="eastAsia" w:ascii="仿宋_GB2312" w:eastAsia="仿宋_GB2312" w:cs="宋体"/>
                <w:bCs/>
                <w:kern w:val="0"/>
                <w:sz w:val="21"/>
                <w:szCs w:val="21"/>
              </w:rPr>
              <w:t>具备与顾客沟通能力、表达能力、谈单的基本综合应用能力、销售心理学与谈单技巧知识的应用能力</w:t>
            </w:r>
            <w:r>
              <w:rPr>
                <w:rFonts w:hint="eastAsia" w:ascii="仿宋_GB2312" w:eastAsia="仿宋_GB2312" w:cs="宋体"/>
                <w:bCs/>
                <w:kern w:val="0"/>
                <w:sz w:val="21"/>
                <w:szCs w:val="21"/>
                <w:lang w:eastAsia="zh-CN"/>
              </w:rPr>
              <w:t>。</w:t>
            </w:r>
          </w:p>
          <w:p>
            <w:pPr>
              <w:pStyle w:val="13"/>
              <w:ind w:right="44" w:rightChars="20"/>
            </w:pPr>
          </w:p>
        </w:tc>
        <w:tc>
          <w:tcPr>
            <w:tcW w:w="1677" w:type="dxa"/>
            <w:tcBorders>
              <w:top w:val="single" w:color="000000" w:sz="4" w:space="0"/>
              <w:left w:val="single" w:color="000000" w:sz="4" w:space="0"/>
              <w:bottom w:val="single" w:color="000000" w:sz="4" w:space="0"/>
              <w:right w:val="single" w:color="000000" w:sz="4" w:space="0"/>
            </w:tcBorders>
          </w:tcPr>
          <w:p>
            <w:pPr>
              <w:pStyle w:val="13"/>
              <w:numPr>
                <w:ilvl w:val="0"/>
                <w:numId w:val="4"/>
              </w:numPr>
              <w:ind w:right="44" w:rightChars="20"/>
              <w:rPr>
                <w:rFonts w:hint="eastAsia"/>
              </w:rPr>
            </w:pPr>
            <w:r>
              <w:rPr>
                <w:rFonts w:hint="eastAsia"/>
                <w:lang w:val="en-US" w:eastAsia="zh-CN"/>
              </w:rPr>
              <w:t>熟练的讲解专业知识。</w:t>
            </w:r>
          </w:p>
          <w:p>
            <w:pPr>
              <w:pStyle w:val="13"/>
              <w:numPr>
                <w:ilvl w:val="0"/>
                <w:numId w:val="4"/>
              </w:numPr>
              <w:ind w:right="44" w:rightChars="20"/>
              <w:rPr>
                <w:rFonts w:hint="eastAsia"/>
              </w:rPr>
            </w:pPr>
            <w:r>
              <w:rPr>
                <w:rFonts w:hint="eastAsia"/>
                <w:lang w:val="en-US" w:eastAsia="zh-CN"/>
              </w:rPr>
              <w:t>学会通过分析客户的特点，找到客户的需求点。</w:t>
            </w:r>
          </w:p>
        </w:tc>
        <w:tc>
          <w:tcPr>
            <w:tcW w:w="1819" w:type="dxa"/>
            <w:tcBorders>
              <w:top w:val="single" w:color="000000" w:sz="4" w:space="0"/>
              <w:left w:val="single" w:color="000000" w:sz="4" w:space="0"/>
              <w:bottom w:val="single" w:color="000000" w:sz="4" w:space="0"/>
              <w:right w:val="single" w:color="000000" w:sz="4" w:space="0"/>
            </w:tcBorders>
            <w:vAlign w:val="top"/>
          </w:tcPr>
          <w:p>
            <w:pPr>
              <w:numPr>
                <w:ilvl w:val="0"/>
                <w:numId w:val="5"/>
              </w:numPr>
              <w:autoSpaceDE w:val="0"/>
              <w:autoSpaceDN w:val="0"/>
              <w:adjustRightInd w:val="0"/>
              <w:rPr>
                <w:rFonts w:hint="eastAsia" w:ascii="宋体" w:hAnsi="宋体" w:eastAsia="仿宋_GB2312" w:cs="宋体"/>
                <w:bCs/>
                <w:sz w:val="21"/>
                <w:lang w:val="en-US" w:eastAsia="zh-CN"/>
              </w:rPr>
            </w:pPr>
            <w:r>
              <w:rPr>
                <w:rFonts w:hint="eastAsia" w:ascii="宋体" w:hAnsi="宋体" w:eastAsia="仿宋_GB2312" w:cs="宋体"/>
                <w:bCs/>
                <w:sz w:val="21"/>
                <w:lang w:val="zh-CN"/>
              </w:rPr>
              <w:t>在工作中</w:t>
            </w:r>
            <w:r>
              <w:rPr>
                <w:rFonts w:hint="eastAsia" w:ascii="宋体" w:hAnsi="宋体" w:eastAsia="仿宋_GB2312" w:cs="宋体"/>
                <w:bCs/>
                <w:sz w:val="21"/>
                <w:lang w:val="en-US" w:eastAsia="zh-CN"/>
              </w:rPr>
              <w:t>能够流畅的、自信的运用专业知识与客户进行沟通和交流。</w:t>
            </w:r>
          </w:p>
          <w:p>
            <w:pPr>
              <w:numPr>
                <w:ilvl w:val="0"/>
                <w:numId w:val="5"/>
              </w:numPr>
              <w:autoSpaceDE w:val="0"/>
              <w:autoSpaceDN w:val="0"/>
              <w:adjustRightInd w:val="0"/>
              <w:rPr>
                <w:rFonts w:hint="eastAsia" w:ascii="宋体" w:hAnsi="宋体" w:eastAsia="仿宋_GB2312" w:cs="宋体"/>
                <w:bCs/>
                <w:sz w:val="21"/>
                <w:lang w:val="en-US" w:eastAsia="zh-CN"/>
              </w:rPr>
            </w:pPr>
            <w:r>
              <w:rPr>
                <w:rFonts w:hint="eastAsia" w:ascii="宋体" w:hAnsi="宋体" w:eastAsia="仿宋_GB2312" w:cs="宋体"/>
                <w:bCs/>
                <w:sz w:val="21"/>
                <w:lang w:val="en-US" w:eastAsia="zh-CN"/>
              </w:rPr>
              <w:t>能够对客户进行需求分析。</w:t>
            </w:r>
          </w:p>
        </w:tc>
      </w:tr>
      <w:tr>
        <w:tblPrEx>
          <w:tblCellMar>
            <w:top w:w="79" w:type="dxa"/>
            <w:left w:w="108" w:type="dxa"/>
            <w:bottom w:w="0" w:type="dxa"/>
            <w:right w:w="36" w:type="dxa"/>
          </w:tblCellMar>
        </w:tblPrEx>
        <w:trPr>
          <w:trHeight w:val="2027" w:hRule="atLeast"/>
          <w:jc w:val="center"/>
        </w:trPr>
        <w:tc>
          <w:tcPr>
            <w:tcW w:w="562" w:type="dxa"/>
            <w:tcBorders>
              <w:top w:val="single" w:color="000000" w:sz="4" w:space="0"/>
              <w:left w:val="single" w:color="000000" w:sz="4" w:space="0"/>
              <w:bottom w:val="single" w:color="000000" w:sz="4" w:space="0"/>
              <w:right w:val="single" w:color="000000" w:sz="4" w:space="0"/>
            </w:tcBorders>
            <w:vAlign w:val="center"/>
          </w:tcPr>
          <w:p>
            <w:pPr>
              <w:pStyle w:val="13"/>
              <w:jc w:val="center"/>
            </w:pPr>
            <w:r>
              <w:t>3</w:t>
            </w:r>
          </w:p>
        </w:tc>
        <w:tc>
          <w:tcPr>
            <w:tcW w:w="5581" w:type="dxa"/>
            <w:tcBorders>
              <w:top w:val="single" w:color="000000" w:sz="4" w:space="0"/>
              <w:left w:val="single" w:color="000000" w:sz="4" w:space="0"/>
              <w:bottom w:val="single" w:color="000000" w:sz="4" w:space="0"/>
              <w:right w:val="single" w:color="000000" w:sz="4" w:space="0"/>
            </w:tcBorders>
          </w:tcPr>
          <w:p>
            <w:pPr>
              <w:widowControl/>
              <w:snapToGrid w:val="0"/>
              <w:spacing w:line="480" w:lineRule="exact"/>
              <w:ind w:firstLine="335" w:firstLineChars="152"/>
              <w:jc w:val="left"/>
              <w:rPr>
                <w:rFonts w:ascii="仿宋_GB2312" w:hAnsi="宋体" w:eastAsia="仿宋_GB2312" w:cs="宋体"/>
                <w:kern w:val="0"/>
                <w:sz w:val="21"/>
                <w:szCs w:val="21"/>
              </w:rPr>
            </w:pPr>
            <w:r>
              <w:rPr>
                <w:b/>
              </w:rPr>
              <w:t>目标3</w:t>
            </w:r>
            <w:r>
              <w:rPr>
                <w:rFonts w:hint="eastAsia"/>
                <w:b/>
              </w:rPr>
              <w:t>：</w:t>
            </w:r>
            <w:r>
              <w:rPr>
                <w:rFonts w:hint="eastAsia" w:ascii="仿宋_GB2312" w:eastAsia="仿宋_GB2312" w:cs="宋体"/>
                <w:bCs/>
                <w:kern w:val="0"/>
                <w:sz w:val="21"/>
                <w:szCs w:val="21"/>
                <w:lang w:val="en-US" w:eastAsia="zh-CN"/>
              </w:rPr>
              <w:t>培养学生成为</w:t>
            </w:r>
            <w:r>
              <w:rPr>
                <w:rFonts w:hint="eastAsia" w:ascii="仿宋_GB2312" w:eastAsia="仿宋_GB2312" w:cs="宋体"/>
                <w:bCs/>
                <w:kern w:val="0"/>
                <w:sz w:val="21"/>
                <w:szCs w:val="21"/>
              </w:rPr>
              <w:t>装饰公司设计、市场营销岗位的应用型人才。</w:t>
            </w:r>
          </w:p>
          <w:p>
            <w:pPr>
              <w:spacing w:line="276" w:lineRule="auto"/>
              <w:jc w:val="both"/>
              <w:rPr>
                <w:rFonts w:ascii="宋体" w:cs="宋体"/>
                <w:bCs/>
                <w:szCs w:val="52"/>
                <w:lang w:val="zh-CN"/>
              </w:rPr>
            </w:pPr>
          </w:p>
          <w:p>
            <w:pPr>
              <w:pStyle w:val="13"/>
              <w:ind w:right="44" w:rightChars="20"/>
            </w:pPr>
            <w:r>
              <w:t xml:space="preserve"> </w:t>
            </w:r>
          </w:p>
        </w:tc>
        <w:tc>
          <w:tcPr>
            <w:tcW w:w="1677"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spacing w:line="276" w:lineRule="auto"/>
              <w:rPr>
                <w:rFonts w:hint="default" w:eastAsia="仿宋_GB2312"/>
                <w:lang w:val="en-US" w:eastAsia="zh-CN"/>
              </w:rPr>
            </w:pPr>
            <w:r>
              <w:rPr>
                <w:rFonts w:hint="eastAsia" w:ascii="宋体" w:hAnsi="宋体" w:eastAsia="仿宋_GB2312" w:cs="宋体"/>
                <w:sz w:val="21"/>
              </w:rPr>
              <w:t>1、</w:t>
            </w:r>
            <w:r>
              <w:rPr>
                <w:rFonts w:hint="eastAsia" w:ascii="宋体" w:hAnsi="宋体" w:eastAsia="仿宋_GB2312" w:cs="宋体"/>
                <w:sz w:val="21"/>
                <w:lang w:val="en-US" w:eastAsia="zh-CN"/>
              </w:rPr>
              <w:t>掌握设计公司的谈单流程</w:t>
            </w:r>
            <w:r>
              <w:rPr>
                <w:rFonts w:hint="eastAsia" w:ascii="宋体" w:hAnsi="宋体" w:eastAsia="仿宋_GB2312" w:cs="宋体"/>
                <w:sz w:val="21"/>
              </w:rPr>
              <w:t>2、</w:t>
            </w:r>
            <w:r>
              <w:rPr>
                <w:rFonts w:hint="eastAsia" w:ascii="宋体" w:hAnsi="宋体" w:eastAsia="仿宋_GB2312" w:cs="宋体"/>
                <w:sz w:val="21"/>
                <w:lang w:val="en-US" w:eastAsia="zh-CN"/>
              </w:rPr>
              <w:t>了解设计公司签合同时需要注意的地方。</w:t>
            </w:r>
            <w:r>
              <w:rPr>
                <w:rFonts w:hint="eastAsia"/>
              </w:rPr>
              <w:t>3、</w:t>
            </w:r>
            <w:r>
              <w:rPr>
                <w:rFonts w:hint="eastAsia" w:ascii="仿宋" w:hAnsi="仿宋" w:eastAsia="仿宋" w:cs="仿宋"/>
                <w:lang w:val="en-US" w:eastAsia="zh-CN"/>
              </w:rPr>
              <w:t>了解本专业的岗位职责</w:t>
            </w:r>
          </w:p>
        </w:tc>
        <w:tc>
          <w:tcPr>
            <w:tcW w:w="1819" w:type="dxa"/>
            <w:tcBorders>
              <w:top w:val="single" w:color="000000" w:sz="4" w:space="0"/>
              <w:left w:val="single" w:color="000000" w:sz="4" w:space="0"/>
              <w:bottom w:val="single" w:color="000000" w:sz="4" w:space="0"/>
              <w:right w:val="single" w:color="000000" w:sz="4" w:space="0"/>
            </w:tcBorders>
          </w:tcPr>
          <w:p>
            <w:pPr>
              <w:spacing w:line="276" w:lineRule="auto"/>
              <w:jc w:val="both"/>
              <w:rPr>
                <w:rFonts w:hint="default" w:ascii="宋体" w:hAnsi="宋体" w:eastAsia="仿宋_GB2312" w:cs="宋体"/>
                <w:sz w:val="21"/>
                <w:lang w:val="en-US" w:eastAsia="zh-CN"/>
              </w:rPr>
            </w:pPr>
            <w:r>
              <w:rPr>
                <w:rFonts w:hint="eastAsia" w:ascii="宋体" w:hAnsi="宋体" w:eastAsia="仿宋_GB2312" w:cs="宋体"/>
                <w:sz w:val="21"/>
              </w:rPr>
              <w:t>1、</w:t>
            </w:r>
            <w:r>
              <w:rPr>
                <w:rFonts w:hint="eastAsia" w:ascii="宋体" w:hAnsi="宋体" w:eastAsia="仿宋_GB2312" w:cs="宋体"/>
                <w:sz w:val="21"/>
                <w:lang w:val="en-US" w:eastAsia="zh-CN"/>
              </w:rPr>
              <w:t>能够独立谈单</w:t>
            </w:r>
            <w:r>
              <w:rPr>
                <w:rFonts w:hint="eastAsia" w:ascii="宋体" w:hAnsi="宋体" w:eastAsia="仿宋_GB2312" w:cs="宋体"/>
                <w:sz w:val="21"/>
              </w:rPr>
              <w:t>2、</w:t>
            </w:r>
            <w:r>
              <w:rPr>
                <w:rFonts w:hint="eastAsia" w:ascii="宋体" w:hAnsi="宋体" w:eastAsia="仿宋_GB2312" w:cs="宋体"/>
                <w:sz w:val="21"/>
                <w:lang w:val="en-US" w:eastAsia="zh-CN"/>
              </w:rPr>
              <w:t>能够流畅的进行设计方案汇报。</w:t>
            </w:r>
          </w:p>
          <w:p>
            <w:pPr>
              <w:pStyle w:val="13"/>
              <w:ind w:right="44" w:rightChars="20"/>
            </w:pPr>
          </w:p>
        </w:tc>
      </w:tr>
    </w:tbl>
    <w:p>
      <w:pPr>
        <w:pStyle w:val="11"/>
        <w:spacing w:before="120" w:after="120"/>
        <w:rPr>
          <w:rFonts w:hint="eastAsia"/>
        </w:rPr>
      </w:pPr>
    </w:p>
    <w:p>
      <w:pPr>
        <w:pStyle w:val="11"/>
        <w:spacing w:before="120" w:after="120"/>
      </w:pPr>
      <w:r>
        <w:rPr>
          <w:rFonts w:hint="eastAsia"/>
        </w:rPr>
        <w:t>三、</w:t>
      </w:r>
      <w:r>
        <w:t>教学内容及进度安排</w:t>
      </w:r>
      <w:r>
        <w:rPr>
          <w:rFonts w:ascii="宋体" w:hAnsi="宋体" w:eastAsia="宋体" w:cs="宋体"/>
        </w:rPr>
        <w:t xml:space="preserve"> </w:t>
      </w:r>
    </w:p>
    <w:tbl>
      <w:tblPr>
        <w:tblStyle w:val="9"/>
        <w:tblW w:w="10060" w:type="dxa"/>
        <w:jc w:val="center"/>
        <w:tblLayout w:type="autofit"/>
        <w:tblCellMar>
          <w:top w:w="79" w:type="dxa"/>
          <w:left w:w="107" w:type="dxa"/>
          <w:bottom w:w="0" w:type="dxa"/>
          <w:right w:w="81" w:type="dxa"/>
        </w:tblCellMar>
      </w:tblPr>
      <w:tblGrid>
        <w:gridCol w:w="653"/>
        <w:gridCol w:w="2592"/>
        <w:gridCol w:w="2294"/>
        <w:gridCol w:w="737"/>
        <w:gridCol w:w="1605"/>
        <w:gridCol w:w="2179"/>
      </w:tblGrid>
      <w:tr>
        <w:tblPrEx>
          <w:tblCellMar>
            <w:top w:w="79" w:type="dxa"/>
            <w:left w:w="107" w:type="dxa"/>
            <w:bottom w:w="0" w:type="dxa"/>
            <w:right w:w="81" w:type="dxa"/>
          </w:tblCellMar>
        </w:tblPrEx>
        <w:trPr>
          <w:trHeight w:val="64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序</w:t>
            </w:r>
          </w:p>
          <w:p>
            <w:pPr>
              <w:pStyle w:val="13"/>
              <w:jc w:val="center"/>
              <w:rPr>
                <w:b/>
              </w:rPr>
            </w:pPr>
            <w:r>
              <w:rPr>
                <w:b/>
              </w:rPr>
              <w:t>号</w:t>
            </w:r>
          </w:p>
        </w:tc>
        <w:tc>
          <w:tcPr>
            <w:tcW w:w="2592"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教学内容</w:t>
            </w:r>
          </w:p>
        </w:tc>
        <w:tc>
          <w:tcPr>
            <w:tcW w:w="2294"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学生学习预期成果</w:t>
            </w:r>
          </w:p>
        </w:tc>
        <w:tc>
          <w:tcPr>
            <w:tcW w:w="737"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sz w:val="18"/>
              </w:rPr>
              <w:t>课时</w:t>
            </w:r>
          </w:p>
        </w:tc>
        <w:tc>
          <w:tcPr>
            <w:tcW w:w="1605"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教学方式</w:t>
            </w:r>
          </w:p>
        </w:tc>
        <w:tc>
          <w:tcPr>
            <w:tcW w:w="2179"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支撑课程目标</w:t>
            </w:r>
          </w:p>
        </w:tc>
      </w:tr>
      <w:tr>
        <w:tblPrEx>
          <w:tblCellMar>
            <w:top w:w="79" w:type="dxa"/>
            <w:left w:w="107" w:type="dxa"/>
            <w:bottom w:w="0" w:type="dxa"/>
            <w:right w:w="81" w:type="dxa"/>
          </w:tblCellMar>
        </w:tblPrEx>
        <w:trPr>
          <w:trHeight w:val="3347"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pPr>
              <w:pStyle w:val="13"/>
            </w:pPr>
            <w:r>
              <w:t xml:space="preserve">1 </w:t>
            </w:r>
          </w:p>
        </w:tc>
        <w:tc>
          <w:tcPr>
            <w:tcW w:w="2592" w:type="dxa"/>
            <w:tcBorders>
              <w:top w:val="single" w:color="000000" w:sz="4" w:space="0"/>
              <w:left w:val="single" w:color="000000" w:sz="4" w:space="0"/>
              <w:bottom w:val="single" w:color="000000" w:sz="4" w:space="0"/>
              <w:right w:val="single" w:color="000000" w:sz="4" w:space="0"/>
            </w:tcBorders>
          </w:tcPr>
          <w:p>
            <w:pPr>
              <w:pStyle w:val="19"/>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内容：1）</w:t>
            </w:r>
            <w:r>
              <w:rPr>
                <w:rFonts w:hint="eastAsia" w:ascii="仿宋" w:hAnsi="仿宋" w:eastAsia="仿宋" w:cs="仿宋"/>
                <w:kern w:val="0"/>
                <w:sz w:val="21"/>
                <w:szCs w:val="21"/>
                <w:lang w:val="en-US" w:eastAsia="zh-CN"/>
              </w:rPr>
              <w:t>仪容、仪表、仪态；</w:t>
            </w:r>
          </w:p>
          <w:p>
            <w:pPr>
              <w:pStyle w:val="19"/>
              <w:pageBreakBefore w:val="0"/>
              <w:widowControl w:val="0"/>
              <w:numPr>
                <w:ilvl w:val="2"/>
                <w:numId w:val="0"/>
              </w:numPr>
              <w:kinsoku/>
              <w:wordWrap/>
              <w:overflowPunct/>
              <w:topLinePunct w:val="0"/>
              <w:autoSpaceDE/>
              <w:autoSpaceDN/>
              <w:bidi w:val="0"/>
              <w:adjustRightInd/>
              <w:snapToGrid/>
              <w:spacing w:line="240" w:lineRule="auto"/>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w:t>
            </w:r>
            <w:r>
              <w:rPr>
                <w:rFonts w:hint="eastAsia" w:ascii="仿宋" w:hAnsi="仿宋" w:eastAsia="仿宋" w:cs="仿宋"/>
                <w:sz w:val="21"/>
                <w:szCs w:val="21"/>
              </w:rPr>
              <w:t>）</w:t>
            </w:r>
            <w:r>
              <w:rPr>
                <w:rFonts w:hint="eastAsia" w:ascii="仿宋" w:hAnsi="仿宋" w:eastAsia="仿宋" w:cs="仿宋"/>
                <w:kern w:val="0"/>
                <w:sz w:val="21"/>
                <w:szCs w:val="21"/>
                <w:lang w:val="en-US" w:eastAsia="zh-CN"/>
              </w:rPr>
              <w:t>社交技巧；</w:t>
            </w:r>
          </w:p>
          <w:p>
            <w:pPr>
              <w:pStyle w:val="19"/>
              <w:pageBreakBefore w:val="0"/>
              <w:widowControl w:val="0"/>
              <w:numPr>
                <w:ilvl w:val="2"/>
                <w:numId w:val="0"/>
              </w:numPr>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lang w:val="en-US" w:eastAsia="zh-CN"/>
              </w:rPr>
            </w:pPr>
            <w:r>
              <w:rPr>
                <w:rFonts w:hint="eastAsia" w:ascii="宋体" w:hAnsi="宋体" w:eastAsia="仿宋_GB2312" w:cs="宋体"/>
                <w:sz w:val="21"/>
              </w:rPr>
              <w:t>3）</w:t>
            </w:r>
            <w:r>
              <w:rPr>
                <w:rFonts w:hint="eastAsia" w:ascii="仿宋" w:hAnsi="仿宋" w:eastAsia="仿宋" w:cs="仿宋"/>
                <w:kern w:val="0"/>
                <w:sz w:val="21"/>
                <w:szCs w:val="21"/>
                <w:lang w:val="en-US" w:eastAsia="zh-CN"/>
              </w:rPr>
              <w:t>电话礼仪、会客接待礼仪</w:t>
            </w:r>
            <w:r>
              <w:rPr>
                <w:rFonts w:hint="eastAsia" w:ascii="仿宋" w:hAnsi="仿宋" w:eastAsia="仿宋" w:cs="仿宋"/>
                <w:kern w:val="0"/>
                <w:sz w:val="21"/>
                <w:szCs w:val="21"/>
              </w:rPr>
              <w:t>。</w:t>
            </w:r>
          </w:p>
          <w:p>
            <w:pPr>
              <w:spacing w:after="0" w:line="480" w:lineRule="exact"/>
              <w:rPr>
                <w:rFonts w:hint="eastAsia" w:ascii="宋体" w:hAnsi="宋体" w:eastAsia="仿宋_GB2312" w:cs="宋体"/>
                <w:sz w:val="21"/>
              </w:rPr>
            </w:pPr>
            <w:r>
              <w:rPr>
                <w:rFonts w:ascii="宋体" w:hAnsi="宋体" w:eastAsia="仿宋_GB2312" w:cs="宋体"/>
                <w:sz w:val="21"/>
              </w:rPr>
              <w:t>重点：</w:t>
            </w:r>
            <w:r>
              <w:rPr>
                <w:rFonts w:hint="eastAsia" w:ascii="宋体" w:hAnsi="宋体" w:eastAsia="仿宋_GB2312" w:cs="宋体"/>
                <w:sz w:val="21"/>
                <w:lang w:val="en-US" w:eastAsia="zh-CN"/>
              </w:rPr>
              <w:t>社交技巧</w:t>
            </w:r>
            <w:r>
              <w:rPr>
                <w:rFonts w:hint="eastAsia" w:ascii="宋体" w:hAnsi="宋体" w:eastAsia="仿宋_GB2312" w:cs="宋体"/>
                <w:sz w:val="21"/>
              </w:rPr>
              <w:t>；</w:t>
            </w:r>
          </w:p>
          <w:p>
            <w:pPr>
              <w:pStyle w:val="13"/>
            </w:pPr>
            <w:r>
              <w:t>难点：</w:t>
            </w:r>
            <w:r>
              <w:rPr>
                <w:rFonts w:hint="eastAsia"/>
                <w:lang w:val="en-US" w:eastAsia="zh-CN"/>
              </w:rPr>
              <w:t>各种社交礼仪</w:t>
            </w:r>
            <w:r>
              <w:rPr>
                <w:rFonts w:hint="eastAsia"/>
              </w:rPr>
              <w:t>。</w:t>
            </w:r>
            <w:r>
              <w:t xml:space="preserve"> </w:t>
            </w:r>
          </w:p>
          <w:p>
            <w:pPr>
              <w:pStyle w:val="13"/>
            </w:pPr>
            <w:r>
              <w:t xml:space="preserve"> </w:t>
            </w:r>
          </w:p>
        </w:tc>
        <w:tc>
          <w:tcPr>
            <w:tcW w:w="2294" w:type="dxa"/>
            <w:tcBorders>
              <w:top w:val="single" w:color="000000" w:sz="4" w:space="0"/>
              <w:left w:val="single" w:color="000000" w:sz="4" w:space="0"/>
              <w:bottom w:val="single" w:color="000000" w:sz="4" w:space="0"/>
              <w:right w:val="single" w:color="000000" w:sz="4" w:space="0"/>
            </w:tcBorders>
          </w:tcPr>
          <w:p>
            <w:pPr>
              <w:pStyle w:val="13"/>
            </w:pPr>
            <w:r>
              <w:rPr>
                <w:rFonts w:hint="eastAsia"/>
              </w:rPr>
              <w:t>通过本章内容学习，了解</w:t>
            </w:r>
            <w:r>
              <w:rPr>
                <w:rFonts w:hint="eastAsia"/>
                <w:lang w:val="en-US" w:eastAsia="zh-CN"/>
              </w:rPr>
              <w:t>各种礼仪的特点和社交的技巧，建立学生自信</w:t>
            </w:r>
            <w:r>
              <w:rPr>
                <w:rFonts w:hint="eastAsia"/>
                <w:lang w:eastAsia="zh-CN"/>
              </w:rPr>
              <w:t>。</w:t>
            </w:r>
          </w:p>
        </w:tc>
        <w:tc>
          <w:tcPr>
            <w:tcW w:w="737" w:type="dxa"/>
            <w:tcBorders>
              <w:top w:val="single" w:color="000000" w:sz="4" w:space="0"/>
              <w:left w:val="single" w:color="000000" w:sz="4" w:space="0"/>
              <w:bottom w:val="single" w:color="000000" w:sz="4" w:space="0"/>
              <w:right w:val="single" w:color="000000" w:sz="4" w:space="0"/>
            </w:tcBorders>
            <w:vAlign w:val="center"/>
          </w:tcPr>
          <w:p>
            <w:pPr>
              <w:pStyle w:val="13"/>
            </w:pPr>
            <w:r>
              <w:rPr>
                <w:rFonts w:hint="eastAsia"/>
                <w:lang w:val="en-US" w:eastAsia="zh-CN"/>
              </w:rPr>
              <w:t>4</w:t>
            </w:r>
            <w:r>
              <w:t xml:space="preserve">/0 </w:t>
            </w:r>
          </w:p>
        </w:tc>
        <w:tc>
          <w:tcPr>
            <w:tcW w:w="1605" w:type="dxa"/>
            <w:tcBorders>
              <w:top w:val="single" w:color="000000" w:sz="4" w:space="0"/>
              <w:left w:val="single" w:color="000000" w:sz="4" w:space="0"/>
              <w:bottom w:val="single" w:color="000000" w:sz="4" w:space="0"/>
              <w:right w:val="single" w:color="000000" w:sz="4" w:space="0"/>
            </w:tcBorders>
          </w:tcPr>
          <w:p>
            <w:pPr>
              <w:pStyle w:val="13"/>
              <w:numPr>
                <w:ilvl w:val="0"/>
                <w:numId w:val="6"/>
              </w:numPr>
              <w:rPr>
                <w:rFonts w:hint="eastAsia"/>
                <w:lang w:val="en-US" w:eastAsia="zh-CN"/>
              </w:rPr>
            </w:pPr>
            <w:r>
              <w:rPr>
                <w:rFonts w:hint="eastAsia"/>
                <w:lang w:val="en-US" w:eastAsia="zh-CN"/>
              </w:rPr>
              <w:t>图片展示及现场示范。</w:t>
            </w:r>
          </w:p>
          <w:p>
            <w:pPr>
              <w:pStyle w:val="13"/>
              <w:numPr>
                <w:ilvl w:val="0"/>
                <w:numId w:val="6"/>
              </w:numPr>
              <w:rPr>
                <w:rFonts w:hint="eastAsia"/>
                <w:lang w:val="en-US" w:eastAsia="zh-CN"/>
              </w:rPr>
            </w:pPr>
            <w:r>
              <w:rPr>
                <w:rFonts w:hint="eastAsia"/>
                <w:lang w:val="en-US" w:eastAsia="zh-CN"/>
              </w:rPr>
              <w:t>讲解</w:t>
            </w:r>
          </w:p>
          <w:p>
            <w:pPr>
              <w:pStyle w:val="13"/>
            </w:pPr>
            <w:r>
              <w:t xml:space="preserve"> </w:t>
            </w:r>
          </w:p>
        </w:tc>
        <w:tc>
          <w:tcPr>
            <w:tcW w:w="2179" w:type="dxa"/>
            <w:tcBorders>
              <w:top w:val="single" w:color="000000" w:sz="4" w:space="0"/>
              <w:left w:val="single" w:color="000000" w:sz="4" w:space="0"/>
              <w:bottom w:val="single" w:color="000000" w:sz="4" w:space="0"/>
              <w:right w:val="single" w:color="000000" w:sz="4" w:space="0"/>
            </w:tcBorders>
          </w:tcPr>
          <w:p>
            <w:pPr>
              <w:pStyle w:val="13"/>
            </w:pPr>
            <w:r>
              <w:t>培养学生</w:t>
            </w:r>
            <w:r>
              <w:rPr>
                <w:rFonts w:hint="eastAsia"/>
                <w:lang w:val="en-US" w:eastAsia="zh-CN"/>
              </w:rPr>
              <w:t>掌握社交礼仪，建立自信</w:t>
            </w:r>
            <w:r>
              <w:rPr>
                <w:rFonts w:hint="eastAsia"/>
              </w:rPr>
              <w:t>。</w:t>
            </w:r>
            <w:r>
              <w:t xml:space="preserve"> </w:t>
            </w:r>
          </w:p>
        </w:tc>
      </w:tr>
      <w:tr>
        <w:tblPrEx>
          <w:tblCellMar>
            <w:top w:w="81" w:type="dxa"/>
            <w:left w:w="108" w:type="dxa"/>
            <w:bottom w:w="0" w:type="dxa"/>
            <w:right w:w="81" w:type="dxa"/>
          </w:tblCellMar>
        </w:tblPrEx>
        <w:trPr>
          <w:trHeight w:val="3726"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pPr>
              <w:pStyle w:val="13"/>
            </w:pPr>
            <w:r>
              <w:t xml:space="preserve">2 </w:t>
            </w:r>
          </w:p>
        </w:tc>
        <w:tc>
          <w:tcPr>
            <w:tcW w:w="2592" w:type="dxa"/>
            <w:tcBorders>
              <w:top w:val="single" w:color="000000" w:sz="4" w:space="0"/>
              <w:left w:val="single" w:color="000000" w:sz="4" w:space="0"/>
              <w:bottom w:val="single" w:color="000000" w:sz="4" w:space="0"/>
              <w:right w:val="single" w:color="000000" w:sz="4" w:space="0"/>
            </w:tcBorders>
          </w:tcPr>
          <w:p>
            <w:pPr>
              <w:spacing w:line="320" w:lineRule="exact"/>
              <w:rPr>
                <w:rFonts w:hint="eastAsia" w:ascii="仿宋" w:hAnsi="仿宋" w:eastAsia="仿宋" w:cs="仿宋"/>
                <w:sz w:val="21"/>
                <w:szCs w:val="21"/>
              </w:rPr>
            </w:pPr>
            <w:r>
              <w:rPr>
                <w:rFonts w:hint="eastAsia" w:ascii="宋体" w:hAnsi="宋体" w:eastAsia="仿宋_GB2312" w:cs="宋体"/>
                <w:sz w:val="21"/>
              </w:rPr>
              <w:t>内容：</w:t>
            </w:r>
            <w:r>
              <w:rPr>
                <w:rFonts w:hint="eastAsia" w:ascii="仿宋" w:hAnsi="仿宋" w:eastAsia="仿宋" w:cs="仿宋"/>
                <w:sz w:val="21"/>
                <w:szCs w:val="21"/>
              </w:rPr>
              <w:t>1）</w:t>
            </w:r>
            <w:r>
              <w:rPr>
                <w:rFonts w:hint="eastAsia" w:ascii="仿宋" w:hAnsi="仿宋" w:eastAsia="仿宋" w:cs="仿宋"/>
                <w:kern w:val="0"/>
                <w:sz w:val="21"/>
                <w:szCs w:val="21"/>
                <w:lang w:val="en-US" w:eastAsia="zh-CN"/>
              </w:rPr>
              <w:t>良好的心理准备</w:t>
            </w:r>
            <w:r>
              <w:rPr>
                <w:rFonts w:hint="eastAsia" w:ascii="仿宋" w:hAnsi="仿宋" w:eastAsia="仿宋" w:cs="仿宋"/>
                <w:sz w:val="21"/>
                <w:szCs w:val="21"/>
              </w:rPr>
              <w:t>；</w:t>
            </w:r>
          </w:p>
          <w:p>
            <w:pPr>
              <w:spacing w:line="320" w:lineRule="exact"/>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kern w:val="0"/>
                <w:sz w:val="21"/>
                <w:szCs w:val="21"/>
                <w:lang w:val="en-US" w:eastAsia="zh-CN"/>
              </w:rPr>
              <w:t>过硬的专业能力</w:t>
            </w:r>
            <w:r>
              <w:rPr>
                <w:rFonts w:hint="eastAsia" w:ascii="仿宋" w:hAnsi="仿宋" w:eastAsia="仿宋" w:cs="仿宋"/>
                <w:sz w:val="21"/>
                <w:szCs w:val="21"/>
              </w:rPr>
              <w:t>；</w:t>
            </w:r>
          </w:p>
          <w:p>
            <w:pPr>
              <w:spacing w:line="320" w:lineRule="exact"/>
              <w:rPr>
                <w:rFonts w:hint="eastAsia" w:ascii="仿宋" w:hAnsi="仿宋" w:eastAsia="仿宋" w:cs="仿宋"/>
                <w:sz w:val="21"/>
                <w:szCs w:val="21"/>
              </w:rPr>
            </w:pPr>
            <w:r>
              <w:rPr>
                <w:rFonts w:hint="eastAsia" w:ascii="仿宋" w:hAnsi="仿宋" w:eastAsia="仿宋" w:cs="仿宋"/>
                <w:sz w:val="21"/>
                <w:szCs w:val="21"/>
              </w:rPr>
              <w:t>3）</w:t>
            </w:r>
            <w:r>
              <w:rPr>
                <w:rFonts w:hint="eastAsia" w:ascii="仿宋" w:hAnsi="仿宋" w:eastAsia="仿宋" w:cs="仿宋"/>
                <w:kern w:val="0"/>
                <w:sz w:val="21"/>
                <w:szCs w:val="21"/>
                <w:lang w:val="en-US" w:eastAsia="zh-CN"/>
              </w:rPr>
              <w:t>知己知彼百战不殆</w:t>
            </w:r>
            <w:r>
              <w:rPr>
                <w:rFonts w:hint="eastAsia" w:ascii="仿宋" w:hAnsi="仿宋" w:eastAsia="仿宋" w:cs="仿宋"/>
                <w:sz w:val="21"/>
                <w:szCs w:val="21"/>
              </w:rPr>
              <w:t>；</w:t>
            </w:r>
          </w:p>
          <w:p>
            <w:pPr>
              <w:spacing w:line="320" w:lineRule="exact"/>
              <w:rPr>
                <w:rFonts w:hint="eastAsia" w:ascii="仿宋" w:hAnsi="仿宋" w:eastAsia="仿宋" w:cs="仿宋"/>
                <w:sz w:val="21"/>
                <w:szCs w:val="21"/>
              </w:rPr>
            </w:pPr>
            <w:r>
              <w:rPr>
                <w:rFonts w:hint="eastAsia" w:ascii="仿宋" w:hAnsi="仿宋" w:eastAsia="仿宋" w:cs="仿宋"/>
                <w:sz w:val="21"/>
                <w:szCs w:val="21"/>
              </w:rPr>
              <w:t>4）</w:t>
            </w:r>
            <w:r>
              <w:rPr>
                <w:rFonts w:hint="eastAsia" w:ascii="仿宋" w:hAnsi="仿宋" w:eastAsia="仿宋" w:cs="仿宋"/>
                <w:kern w:val="0"/>
                <w:sz w:val="21"/>
                <w:szCs w:val="21"/>
                <w:lang w:val="en-US" w:eastAsia="zh-CN"/>
              </w:rPr>
              <w:t>室内设计师的自我营销</w:t>
            </w:r>
            <w:r>
              <w:rPr>
                <w:rFonts w:hint="eastAsia" w:ascii="仿宋" w:hAnsi="仿宋" w:eastAsia="仿宋" w:cs="仿宋"/>
                <w:sz w:val="21"/>
                <w:szCs w:val="21"/>
              </w:rPr>
              <w:t>。</w:t>
            </w:r>
          </w:p>
          <w:p>
            <w:pPr>
              <w:pStyle w:val="13"/>
            </w:pPr>
            <w:r>
              <w:t>重点：</w:t>
            </w:r>
          </w:p>
          <w:p>
            <w:pPr>
              <w:widowControl w:val="0"/>
              <w:numPr>
                <w:ilvl w:val="0"/>
                <w:numId w:val="7"/>
              </w:numPr>
              <w:spacing w:after="0" w:line="320" w:lineRule="exact"/>
              <w:ind w:firstLine="420" w:firstLineChars="200"/>
              <w:jc w:val="both"/>
              <w:rPr>
                <w:rFonts w:ascii="宋体" w:hAnsi="宋体" w:eastAsia="仿宋_GB2312" w:cs="宋体"/>
                <w:sz w:val="21"/>
              </w:rPr>
            </w:pPr>
            <w:r>
              <w:rPr>
                <w:rFonts w:hint="eastAsia" w:ascii="仿宋" w:hAnsi="仿宋" w:eastAsia="仿宋" w:cs="仿宋"/>
                <w:kern w:val="0"/>
                <w:sz w:val="21"/>
                <w:szCs w:val="21"/>
                <w:lang w:val="en-US" w:eastAsia="zh-CN"/>
              </w:rPr>
              <w:t>良好的心理准备</w:t>
            </w:r>
            <w:r>
              <w:rPr>
                <w:rFonts w:hint="eastAsia" w:ascii="宋体" w:hAnsi="宋体" w:eastAsia="仿宋_GB2312" w:cs="宋体"/>
                <w:sz w:val="21"/>
              </w:rPr>
              <w:t>；</w:t>
            </w:r>
          </w:p>
          <w:p>
            <w:pPr>
              <w:widowControl w:val="0"/>
              <w:numPr>
                <w:ilvl w:val="0"/>
                <w:numId w:val="7"/>
              </w:numPr>
              <w:spacing w:after="0" w:line="320" w:lineRule="exact"/>
              <w:ind w:firstLine="420" w:firstLineChars="200"/>
              <w:jc w:val="both"/>
              <w:rPr>
                <w:rFonts w:ascii="宋体" w:hAnsi="宋体" w:eastAsia="仿宋_GB2312" w:cs="宋体"/>
                <w:sz w:val="21"/>
              </w:rPr>
            </w:pPr>
            <w:r>
              <w:rPr>
                <w:rFonts w:hint="eastAsia" w:ascii="仿宋" w:hAnsi="仿宋" w:eastAsia="仿宋" w:cs="仿宋"/>
                <w:kern w:val="0"/>
                <w:sz w:val="21"/>
                <w:szCs w:val="21"/>
                <w:lang w:val="en-US" w:eastAsia="zh-CN"/>
              </w:rPr>
              <w:t>知己知彼百战不殆，了解客户了解自己</w:t>
            </w:r>
            <w:r>
              <w:rPr>
                <w:rFonts w:hint="eastAsia" w:ascii="宋体" w:hAnsi="宋体" w:eastAsia="仿宋_GB2312" w:cs="宋体"/>
                <w:sz w:val="21"/>
              </w:rPr>
              <w:t>；</w:t>
            </w:r>
          </w:p>
          <w:p>
            <w:pPr>
              <w:pStyle w:val="13"/>
              <w:numPr>
                <w:ilvl w:val="0"/>
                <w:numId w:val="0"/>
              </w:numPr>
            </w:pPr>
            <w:r>
              <w:t>难点：</w:t>
            </w:r>
            <w:r>
              <w:rPr>
                <w:rFonts w:hint="eastAsia"/>
                <w:lang w:val="en-US" w:eastAsia="zh-CN"/>
              </w:rPr>
              <w:t>设计师自我营销</w:t>
            </w:r>
            <w:r>
              <w:rPr>
                <w:rFonts w:hint="eastAsia"/>
              </w:rPr>
              <w:t>。</w:t>
            </w:r>
            <w:r>
              <w:t xml:space="preserve"> </w:t>
            </w:r>
          </w:p>
        </w:tc>
        <w:tc>
          <w:tcPr>
            <w:tcW w:w="2294" w:type="dxa"/>
            <w:tcBorders>
              <w:top w:val="single" w:color="000000" w:sz="4" w:space="0"/>
              <w:left w:val="single" w:color="000000" w:sz="4" w:space="0"/>
              <w:bottom w:val="single" w:color="000000" w:sz="4" w:space="0"/>
              <w:right w:val="single" w:color="000000" w:sz="4" w:space="0"/>
            </w:tcBorders>
          </w:tcPr>
          <w:p>
            <w:pPr>
              <w:pStyle w:val="13"/>
              <w:rPr>
                <w:rFonts w:hint="default" w:eastAsia="仿宋_GB2312"/>
                <w:lang w:val="en-US" w:eastAsia="zh-CN"/>
              </w:rPr>
            </w:pPr>
            <w:r>
              <w:rPr>
                <w:rFonts w:hint="eastAsia"/>
                <w:lang w:val="en-US" w:eastAsia="zh-CN"/>
              </w:rPr>
              <w:t>通过本章节的学习，让学生能意识到掌握专业的知识的重要性，扎实的专业知识能让自己在谈单前有十足的自信心；学会去分析客户了解客户，找到客户不同的需求点，然后进行自我营销。</w:t>
            </w:r>
          </w:p>
        </w:tc>
        <w:tc>
          <w:tcPr>
            <w:tcW w:w="737" w:type="dxa"/>
            <w:tcBorders>
              <w:top w:val="single" w:color="000000" w:sz="4" w:space="0"/>
              <w:left w:val="single" w:color="000000" w:sz="4" w:space="0"/>
              <w:bottom w:val="single" w:color="000000" w:sz="4" w:space="0"/>
              <w:right w:val="single" w:color="000000" w:sz="4" w:space="0"/>
            </w:tcBorders>
            <w:vAlign w:val="center"/>
          </w:tcPr>
          <w:p>
            <w:pPr>
              <w:pStyle w:val="13"/>
            </w:pPr>
            <w:r>
              <w:rPr>
                <w:rFonts w:hint="eastAsia"/>
                <w:lang w:val="en-US" w:eastAsia="zh-CN"/>
              </w:rPr>
              <w:t>20</w:t>
            </w:r>
            <w:r>
              <w:t xml:space="preserve">/0 </w:t>
            </w:r>
          </w:p>
        </w:tc>
        <w:tc>
          <w:tcPr>
            <w:tcW w:w="1605" w:type="dxa"/>
            <w:tcBorders>
              <w:top w:val="single" w:color="000000" w:sz="4" w:space="0"/>
              <w:left w:val="single" w:color="000000" w:sz="4" w:space="0"/>
              <w:bottom w:val="single" w:color="000000" w:sz="4" w:space="0"/>
              <w:right w:val="single" w:color="000000" w:sz="4" w:space="0"/>
            </w:tcBorders>
          </w:tcPr>
          <w:p>
            <w:pPr>
              <w:numPr>
                <w:ilvl w:val="0"/>
                <w:numId w:val="8"/>
              </w:numPr>
              <w:spacing w:line="320" w:lineRule="exact"/>
              <w:rPr>
                <w:rFonts w:hint="eastAsia" w:ascii="宋体" w:hAnsi="宋体" w:eastAsia="仿宋_GB2312" w:cs="宋体"/>
                <w:sz w:val="21"/>
                <w:lang w:val="en-US" w:eastAsia="zh-CN"/>
              </w:rPr>
            </w:pPr>
            <w:r>
              <w:rPr>
                <w:rFonts w:hint="eastAsia" w:ascii="宋体" w:hAnsi="宋体" w:eastAsia="仿宋_GB2312" w:cs="宋体"/>
                <w:sz w:val="21"/>
                <w:lang w:val="en-US" w:eastAsia="zh-CN"/>
              </w:rPr>
              <w:t>结合案例讲解并分析知识点。</w:t>
            </w:r>
          </w:p>
          <w:p>
            <w:pPr>
              <w:numPr>
                <w:ilvl w:val="0"/>
                <w:numId w:val="0"/>
              </w:numPr>
              <w:spacing w:line="320" w:lineRule="exact"/>
              <w:rPr>
                <w:rFonts w:hint="default" w:ascii="宋体" w:hAnsi="宋体" w:eastAsia="仿宋_GB2312" w:cs="宋体"/>
                <w:sz w:val="21"/>
                <w:lang w:val="en-US" w:eastAsia="zh-CN"/>
              </w:rPr>
            </w:pPr>
            <w:r>
              <w:rPr>
                <w:rFonts w:hint="eastAsia" w:ascii="宋体" w:hAnsi="宋体" w:eastAsia="仿宋_GB2312" w:cs="宋体"/>
                <w:sz w:val="21"/>
                <w:lang w:val="en-US" w:eastAsia="zh-CN"/>
              </w:rPr>
              <w:t>2.并现场组织学生进行演练。</w:t>
            </w:r>
          </w:p>
          <w:p>
            <w:pPr>
              <w:pStyle w:val="13"/>
            </w:pPr>
          </w:p>
        </w:tc>
        <w:tc>
          <w:tcPr>
            <w:tcW w:w="2179" w:type="dxa"/>
            <w:tcBorders>
              <w:top w:val="single" w:color="000000" w:sz="4" w:space="0"/>
              <w:left w:val="single" w:color="000000" w:sz="4" w:space="0"/>
              <w:bottom w:val="single" w:color="000000" w:sz="4" w:space="0"/>
              <w:right w:val="single" w:color="000000" w:sz="4" w:space="0"/>
            </w:tcBorders>
          </w:tcPr>
          <w:p>
            <w:pPr>
              <w:pStyle w:val="13"/>
            </w:pPr>
            <w:r>
              <w:t>培养学生</w:t>
            </w:r>
            <w:r>
              <w:rPr>
                <w:rFonts w:hint="eastAsia"/>
                <w:lang w:val="en-US" w:eastAsia="zh-CN"/>
              </w:rPr>
              <w:t>打造良好的心理素质，自我认知的能力认知客户的能力和自我营销的能力</w:t>
            </w:r>
            <w:r>
              <w:rPr>
                <w:rFonts w:hint="eastAsia"/>
              </w:rPr>
              <w:t>。</w:t>
            </w:r>
            <w:r>
              <w:t xml:space="preserve"> </w:t>
            </w:r>
          </w:p>
        </w:tc>
      </w:tr>
      <w:tr>
        <w:tblPrEx>
          <w:tblCellMar>
            <w:top w:w="81" w:type="dxa"/>
            <w:left w:w="108" w:type="dxa"/>
            <w:bottom w:w="0" w:type="dxa"/>
            <w:right w:w="81" w:type="dxa"/>
          </w:tblCellMar>
        </w:tblPrEx>
        <w:trPr>
          <w:trHeight w:val="1751"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pPr>
              <w:pStyle w:val="13"/>
            </w:pPr>
            <w:r>
              <w:t xml:space="preserve">3 </w:t>
            </w:r>
          </w:p>
        </w:tc>
        <w:tc>
          <w:tcPr>
            <w:tcW w:w="2592" w:type="dxa"/>
            <w:tcBorders>
              <w:top w:val="single" w:color="000000" w:sz="4" w:space="0"/>
              <w:left w:val="single" w:color="000000" w:sz="4" w:space="0"/>
              <w:bottom w:val="single" w:color="000000" w:sz="4" w:space="0"/>
              <w:right w:val="single" w:color="000000" w:sz="4" w:space="0"/>
            </w:tcBorders>
          </w:tcPr>
          <w:p>
            <w:pPr>
              <w:widowControl/>
              <w:snapToGrid w:val="0"/>
              <w:spacing w:line="240" w:lineRule="auto"/>
              <w:ind w:firstLine="420"/>
              <w:rPr>
                <w:rFonts w:hint="eastAsia" w:ascii="仿宋" w:hAnsi="仿宋" w:eastAsia="仿宋" w:cs="仿宋"/>
                <w:kern w:val="0"/>
                <w:sz w:val="21"/>
                <w:szCs w:val="21"/>
                <w:lang w:val="en-US" w:eastAsia="zh-CN"/>
              </w:rPr>
            </w:pPr>
            <w:r>
              <w:rPr>
                <w:rFonts w:ascii="宋体" w:hAnsi="宋体" w:eastAsia="仿宋_GB2312" w:cs="宋体"/>
                <w:sz w:val="21"/>
              </w:rPr>
              <w:t>内容：</w:t>
            </w:r>
            <w:r>
              <w:rPr>
                <w:rFonts w:hint="eastAsia" w:ascii="宋体" w:hAnsi="宋体" w:eastAsia="仿宋_GB2312" w:cs="宋体"/>
                <w:sz w:val="21"/>
              </w:rPr>
              <w:t>1）</w:t>
            </w:r>
            <w:r>
              <w:rPr>
                <w:rFonts w:hint="eastAsia" w:ascii="仿宋" w:hAnsi="仿宋" w:eastAsia="仿宋" w:cs="仿宋"/>
                <w:kern w:val="0"/>
                <w:sz w:val="21"/>
                <w:szCs w:val="21"/>
                <w:lang w:val="en-US" w:eastAsia="zh-CN"/>
              </w:rPr>
              <w:t>客户需求分析；</w:t>
            </w:r>
          </w:p>
          <w:p>
            <w:pPr>
              <w:widowControl/>
              <w:numPr>
                <w:ilvl w:val="0"/>
                <w:numId w:val="9"/>
              </w:numPr>
              <w:snapToGrid w:val="0"/>
              <w:spacing w:line="240" w:lineRule="auto"/>
              <w:ind w:firstLine="42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客户消费心理分析；</w:t>
            </w:r>
          </w:p>
          <w:p>
            <w:pPr>
              <w:widowControl/>
              <w:numPr>
                <w:ilvl w:val="0"/>
                <w:numId w:val="0"/>
              </w:numPr>
              <w:snapToGrid w:val="0"/>
              <w:spacing w:line="240" w:lineRule="auto"/>
              <w:ind w:firstLine="420" w:firstLineChars="200"/>
              <w:rPr>
                <w:rFonts w:hint="eastAsia" w:ascii="仿宋" w:hAnsi="仿宋" w:eastAsia="仿宋" w:cs="仿宋"/>
                <w:sz w:val="21"/>
                <w:szCs w:val="21"/>
                <w:lang w:val="en-US" w:eastAsia="zh-CN"/>
              </w:rPr>
            </w:pPr>
            <w:r>
              <w:rPr>
                <w:rFonts w:hint="eastAsia" w:ascii="仿宋" w:hAnsi="仿宋" w:eastAsia="仿宋" w:cs="仿宋"/>
                <w:kern w:val="0"/>
                <w:sz w:val="21"/>
                <w:szCs w:val="21"/>
                <w:lang w:val="en-US" w:eastAsia="zh-CN"/>
              </w:rPr>
              <w:t>3)影响成交的主要因素。</w:t>
            </w:r>
          </w:p>
          <w:p>
            <w:pPr>
              <w:pStyle w:val="13"/>
            </w:pPr>
          </w:p>
          <w:p>
            <w:pPr>
              <w:spacing w:line="320" w:lineRule="exact"/>
              <w:ind w:firstLine="420" w:firstLineChars="200"/>
              <w:rPr>
                <w:rFonts w:ascii="宋体" w:hAnsi="宋体" w:eastAsia="仿宋_GB2312" w:cs="宋体"/>
                <w:sz w:val="21"/>
              </w:rPr>
            </w:pPr>
            <w:r>
              <w:rPr>
                <w:rFonts w:hint="eastAsia" w:ascii="宋体" w:hAnsi="宋体" w:eastAsia="仿宋_GB2312" w:cs="宋体"/>
                <w:sz w:val="21"/>
              </w:rPr>
              <w:t>重点：</w:t>
            </w:r>
            <w:r>
              <w:rPr>
                <w:rFonts w:hint="eastAsia" w:ascii="宋体" w:hAnsi="宋体" w:eastAsia="仿宋_GB2312" w:cs="宋体"/>
                <w:sz w:val="21"/>
                <w:lang w:val="en-US" w:eastAsia="zh-CN"/>
              </w:rPr>
              <w:t>1）不同的客户类型的消费心理分析。</w:t>
            </w:r>
          </w:p>
          <w:p>
            <w:pPr>
              <w:spacing w:line="320" w:lineRule="exact"/>
              <w:ind w:firstLine="420" w:firstLineChars="200"/>
              <w:rPr>
                <w:rFonts w:hint="default" w:ascii="宋体" w:hAnsi="宋体" w:eastAsia="仿宋_GB2312" w:cs="宋体"/>
                <w:sz w:val="21"/>
                <w:lang w:val="en-US" w:eastAsia="zh-CN"/>
              </w:rPr>
            </w:pPr>
            <w:r>
              <w:rPr>
                <w:rFonts w:hint="eastAsia" w:ascii="宋体" w:hAnsi="宋体" w:eastAsia="仿宋_GB2312" w:cs="宋体"/>
                <w:sz w:val="21"/>
              </w:rPr>
              <w:t>难点：</w:t>
            </w:r>
            <w:r>
              <w:rPr>
                <w:rFonts w:hint="eastAsia" w:ascii="宋体" w:hAnsi="宋体" w:eastAsia="仿宋_GB2312" w:cs="宋体"/>
                <w:sz w:val="21"/>
                <w:lang w:val="en-US" w:eastAsia="zh-CN"/>
              </w:rPr>
              <w:t>掌握成交的因素和重点，及时成交。</w:t>
            </w:r>
          </w:p>
          <w:p>
            <w:pPr>
              <w:pStyle w:val="13"/>
            </w:pPr>
          </w:p>
        </w:tc>
        <w:tc>
          <w:tcPr>
            <w:tcW w:w="2294" w:type="dxa"/>
            <w:tcBorders>
              <w:top w:val="single" w:color="000000" w:sz="4" w:space="0"/>
              <w:left w:val="single" w:color="000000" w:sz="4" w:space="0"/>
              <w:bottom w:val="single" w:color="000000" w:sz="4" w:space="0"/>
              <w:right w:val="single" w:color="000000" w:sz="4" w:space="0"/>
            </w:tcBorders>
          </w:tcPr>
          <w:p>
            <w:pPr>
              <w:pStyle w:val="13"/>
              <w:rPr>
                <w:rFonts w:hint="default" w:eastAsia="仿宋_GB2312"/>
                <w:lang w:val="en-US" w:eastAsia="zh-CN"/>
              </w:rPr>
            </w:pPr>
            <w:r>
              <w:rPr>
                <w:rFonts w:hint="eastAsia"/>
                <w:lang w:val="en-US" w:eastAsia="zh-CN"/>
              </w:rPr>
              <w:t>通过本章节的学习，让学生能够通过客户的需求分析和心理分析来掌综合分析客户的情况，分析出影响成交的具体原因，然后对症下药。</w:t>
            </w:r>
          </w:p>
        </w:tc>
        <w:tc>
          <w:tcPr>
            <w:tcW w:w="737" w:type="dxa"/>
            <w:tcBorders>
              <w:top w:val="single" w:color="000000" w:sz="4" w:space="0"/>
              <w:left w:val="single" w:color="000000" w:sz="4" w:space="0"/>
              <w:bottom w:val="single" w:color="000000" w:sz="4" w:space="0"/>
              <w:right w:val="single" w:color="000000" w:sz="4" w:space="0"/>
            </w:tcBorders>
            <w:vAlign w:val="center"/>
          </w:tcPr>
          <w:p>
            <w:pPr>
              <w:pStyle w:val="13"/>
            </w:pPr>
            <w:r>
              <w:rPr>
                <w:rFonts w:hint="eastAsia"/>
                <w:lang w:val="en-US" w:eastAsia="zh-CN"/>
              </w:rPr>
              <w:t>12</w:t>
            </w:r>
            <w:r>
              <w:t xml:space="preserve">/0 </w:t>
            </w:r>
          </w:p>
        </w:tc>
        <w:tc>
          <w:tcPr>
            <w:tcW w:w="1605" w:type="dxa"/>
            <w:tcBorders>
              <w:top w:val="single" w:color="000000" w:sz="4" w:space="0"/>
              <w:left w:val="single" w:color="000000" w:sz="4" w:space="0"/>
              <w:bottom w:val="single" w:color="000000" w:sz="4" w:space="0"/>
              <w:right w:val="single" w:color="000000" w:sz="4" w:space="0"/>
            </w:tcBorders>
          </w:tcPr>
          <w:p>
            <w:pPr>
              <w:numPr>
                <w:ilvl w:val="0"/>
                <w:numId w:val="0"/>
              </w:numPr>
              <w:spacing w:line="320" w:lineRule="exact"/>
              <w:rPr>
                <w:rFonts w:hint="eastAsia" w:ascii="宋体" w:hAnsi="宋体" w:eastAsia="仿宋_GB2312" w:cs="宋体"/>
                <w:sz w:val="21"/>
                <w:lang w:val="en-US" w:eastAsia="zh-CN"/>
              </w:rPr>
            </w:pPr>
            <w:r>
              <w:rPr>
                <w:rFonts w:hint="eastAsia" w:ascii="宋体" w:hAnsi="宋体" w:eastAsia="仿宋_GB2312" w:cs="宋体"/>
                <w:sz w:val="21"/>
                <w:lang w:val="en-US" w:eastAsia="zh-CN"/>
              </w:rPr>
              <w:t>1.结合案例讲解并分析知识点。</w:t>
            </w:r>
          </w:p>
          <w:p>
            <w:pPr>
              <w:numPr>
                <w:ilvl w:val="0"/>
                <w:numId w:val="0"/>
              </w:numPr>
              <w:spacing w:line="320" w:lineRule="exact"/>
              <w:rPr>
                <w:rFonts w:hint="default" w:ascii="宋体" w:hAnsi="宋体" w:eastAsia="仿宋_GB2312" w:cs="宋体"/>
                <w:sz w:val="21"/>
                <w:lang w:val="en-US" w:eastAsia="zh-CN"/>
              </w:rPr>
            </w:pPr>
            <w:r>
              <w:rPr>
                <w:rFonts w:hint="eastAsia" w:ascii="宋体" w:hAnsi="宋体" w:eastAsia="仿宋_GB2312" w:cs="宋体"/>
                <w:sz w:val="21"/>
                <w:lang w:val="en-US" w:eastAsia="zh-CN"/>
              </w:rPr>
              <w:t>2.并现场组织学生进行演练。</w:t>
            </w:r>
          </w:p>
          <w:p>
            <w:pPr>
              <w:spacing w:line="320" w:lineRule="exact"/>
              <w:rPr>
                <w:rFonts w:hint="default" w:ascii="宋体" w:hAnsi="宋体" w:eastAsia="仿宋_GB2312" w:cs="宋体"/>
                <w:sz w:val="21"/>
                <w:lang w:val="en-US" w:eastAsia="zh-CN"/>
              </w:rPr>
            </w:pPr>
          </w:p>
          <w:p>
            <w:pPr>
              <w:spacing w:line="320" w:lineRule="exact"/>
              <w:rPr>
                <w:rFonts w:ascii="宋体" w:hAnsi="宋体" w:eastAsia="仿宋_GB2312" w:cs="宋体"/>
                <w:sz w:val="21"/>
              </w:rPr>
            </w:pPr>
          </w:p>
          <w:p>
            <w:pPr>
              <w:pStyle w:val="13"/>
            </w:pPr>
            <w:r>
              <w:t xml:space="preserve"> </w:t>
            </w:r>
          </w:p>
        </w:tc>
        <w:tc>
          <w:tcPr>
            <w:tcW w:w="2179" w:type="dxa"/>
            <w:tcBorders>
              <w:top w:val="single" w:color="000000" w:sz="4" w:space="0"/>
              <w:left w:val="single" w:color="000000" w:sz="4" w:space="0"/>
              <w:bottom w:val="single" w:color="000000" w:sz="4" w:space="0"/>
              <w:right w:val="single" w:color="000000" w:sz="4" w:space="0"/>
            </w:tcBorders>
          </w:tcPr>
          <w:p>
            <w:pPr>
              <w:pStyle w:val="13"/>
            </w:pPr>
            <w:r>
              <w:t>培养学生</w:t>
            </w:r>
            <w:r>
              <w:rPr>
                <w:rFonts w:hint="eastAsia"/>
                <w:lang w:val="en-US" w:eastAsia="zh-CN"/>
              </w:rPr>
              <w:t>从客户需求，客户心理的方面去分析客户，从而找到影响客户的成交因素</w:t>
            </w:r>
            <w:r>
              <w:rPr>
                <w:rFonts w:hint="eastAsia"/>
              </w:rPr>
              <w:t>。</w:t>
            </w:r>
            <w:r>
              <w:rPr>
                <w:rFonts w:hint="eastAsia"/>
                <w:lang w:val="en-US" w:eastAsia="zh-CN"/>
              </w:rPr>
              <w:t>学会分析原因，找到问题，并解决问题。</w:t>
            </w:r>
            <w:r>
              <w:t xml:space="preserve">  </w:t>
            </w:r>
          </w:p>
        </w:tc>
      </w:tr>
      <w:tr>
        <w:tblPrEx>
          <w:tblCellMar>
            <w:top w:w="81" w:type="dxa"/>
            <w:left w:w="108" w:type="dxa"/>
            <w:bottom w:w="0" w:type="dxa"/>
            <w:right w:w="81" w:type="dxa"/>
          </w:tblCellMar>
        </w:tblPrEx>
        <w:trPr>
          <w:trHeight w:val="1044"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pPr>
              <w:pStyle w:val="13"/>
            </w:pPr>
            <w:r>
              <w:t xml:space="preserve">4 </w:t>
            </w:r>
          </w:p>
        </w:tc>
        <w:tc>
          <w:tcPr>
            <w:tcW w:w="2592" w:type="dxa"/>
            <w:tcBorders>
              <w:top w:val="single" w:color="000000" w:sz="4" w:space="0"/>
              <w:left w:val="single" w:color="000000" w:sz="4" w:space="0"/>
              <w:bottom w:val="single" w:color="000000" w:sz="4" w:space="0"/>
              <w:right w:val="single" w:color="000000" w:sz="4" w:space="0"/>
            </w:tcBorders>
          </w:tcPr>
          <w:p>
            <w:pPr>
              <w:widowControl/>
              <w:numPr>
                <w:ilvl w:val="0"/>
                <w:numId w:val="0"/>
              </w:numPr>
              <w:snapToGrid w:val="0"/>
              <w:spacing w:before="156" w:beforeLines="50" w:after="156" w:afterLines="50" w:line="240" w:lineRule="auto"/>
              <w:ind w:firstLine="210" w:firstLineChars="100"/>
              <w:rPr>
                <w:rFonts w:hint="eastAsia" w:ascii="仿宋" w:hAnsi="仿宋" w:eastAsia="仿宋" w:cs="仿宋"/>
                <w:kern w:val="0"/>
                <w:sz w:val="21"/>
                <w:szCs w:val="21"/>
                <w:lang w:val="en-US" w:eastAsia="zh-CN"/>
              </w:rPr>
            </w:pPr>
            <w:r>
              <w:rPr>
                <w:rFonts w:ascii="宋体" w:hAnsi="宋体" w:eastAsia="仿宋_GB2312" w:cs="宋体"/>
                <w:sz w:val="21"/>
              </w:rPr>
              <w:t>内容：</w:t>
            </w:r>
            <w:r>
              <w:rPr>
                <w:rFonts w:hint="eastAsia" w:ascii="仿宋" w:hAnsi="仿宋" w:eastAsia="仿宋" w:cs="仿宋"/>
                <w:sz w:val="21"/>
                <w:szCs w:val="21"/>
                <w:lang w:val="en-US" w:eastAsia="zh-CN"/>
              </w:rPr>
              <w:t>1)</w:t>
            </w:r>
            <w:r>
              <w:rPr>
                <w:rFonts w:hint="eastAsia" w:ascii="仿宋" w:hAnsi="仿宋" w:eastAsia="仿宋" w:cs="仿宋"/>
                <w:kern w:val="0"/>
                <w:sz w:val="21"/>
                <w:szCs w:val="21"/>
                <w:lang w:val="en-US" w:eastAsia="zh-CN"/>
              </w:rPr>
              <w:t>谈单的注意事项；</w:t>
            </w:r>
          </w:p>
          <w:p>
            <w:pPr>
              <w:widowControl/>
              <w:numPr>
                <w:ilvl w:val="0"/>
                <w:numId w:val="0"/>
              </w:numPr>
              <w:snapToGrid w:val="0"/>
              <w:spacing w:before="156" w:beforeLines="50" w:after="156" w:afterLines="50" w:line="240" w:lineRule="auto"/>
              <w:ind w:left="420" w:leftChars="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2)接触性谈单析；</w:t>
            </w:r>
          </w:p>
          <w:p>
            <w:pPr>
              <w:widowControl/>
              <w:numPr>
                <w:ilvl w:val="0"/>
                <w:numId w:val="0"/>
              </w:numPr>
              <w:snapToGrid w:val="0"/>
              <w:spacing w:before="156" w:beforeLines="50" w:after="156" w:afterLines="50" w:line="240" w:lineRule="auto"/>
              <w:ind w:left="420" w:leftChars="0"/>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3)样板间与施工工地展示；</w:t>
            </w:r>
          </w:p>
          <w:p>
            <w:pPr>
              <w:widowControl/>
              <w:numPr>
                <w:ilvl w:val="0"/>
                <w:numId w:val="0"/>
              </w:numPr>
              <w:snapToGrid w:val="0"/>
              <w:spacing w:before="156" w:beforeLines="50" w:after="156" w:afterLines="50" w:line="240" w:lineRule="auto"/>
              <w:ind w:left="420" w:leftChars="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4)量房；</w:t>
            </w:r>
          </w:p>
          <w:p>
            <w:pPr>
              <w:widowControl/>
              <w:numPr>
                <w:ilvl w:val="0"/>
                <w:numId w:val="0"/>
              </w:numPr>
              <w:snapToGrid w:val="0"/>
              <w:spacing w:before="156" w:beforeLines="50" w:after="156" w:afterLines="50" w:line="240" w:lineRule="auto"/>
              <w:ind w:left="420" w:leftChars="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5)看方案；</w:t>
            </w:r>
          </w:p>
          <w:p>
            <w:pPr>
              <w:widowControl/>
              <w:numPr>
                <w:ilvl w:val="0"/>
                <w:numId w:val="0"/>
              </w:numPr>
              <w:snapToGrid w:val="0"/>
              <w:spacing w:before="156" w:beforeLines="50" w:after="156" w:afterLines="50" w:line="240" w:lineRule="auto"/>
              <w:ind w:left="420" w:leftChars="0"/>
              <w:rPr>
                <w:rFonts w:ascii="宋体" w:hAnsi="宋体" w:eastAsia="仿宋_GB2312" w:cs="宋体"/>
                <w:sz w:val="21"/>
              </w:rPr>
            </w:pPr>
            <w:r>
              <w:rPr>
                <w:rFonts w:hint="eastAsia" w:ascii="仿宋" w:hAnsi="仿宋" w:eastAsia="仿宋" w:cs="仿宋"/>
                <w:kern w:val="0"/>
                <w:sz w:val="21"/>
                <w:szCs w:val="21"/>
                <w:lang w:val="en-US" w:eastAsia="zh-CN"/>
              </w:rPr>
              <w:t>6)签单。</w:t>
            </w:r>
          </w:p>
          <w:p>
            <w:pPr>
              <w:spacing w:line="320" w:lineRule="exact"/>
              <w:ind w:firstLine="420" w:firstLineChars="200"/>
              <w:rPr>
                <w:rFonts w:ascii="宋体" w:hAnsi="宋体" w:eastAsia="仿宋_GB2312" w:cs="宋体"/>
                <w:sz w:val="21"/>
              </w:rPr>
            </w:pPr>
            <w:r>
              <w:rPr>
                <w:rFonts w:hint="eastAsia" w:ascii="宋体" w:hAnsi="宋体" w:eastAsia="仿宋_GB2312" w:cs="宋体"/>
                <w:sz w:val="21"/>
              </w:rPr>
              <w:t>重点：</w:t>
            </w:r>
          </w:p>
          <w:p>
            <w:pPr>
              <w:spacing w:line="320" w:lineRule="exact"/>
              <w:ind w:firstLine="420" w:firstLineChars="200"/>
              <w:rPr>
                <w:rFonts w:ascii="宋体" w:hAnsi="宋体" w:eastAsia="仿宋_GB2312" w:cs="宋体"/>
                <w:sz w:val="21"/>
              </w:rPr>
            </w:pPr>
            <w:r>
              <w:rPr>
                <w:rFonts w:hint="eastAsia" w:ascii="宋体" w:hAnsi="宋体" w:eastAsia="仿宋_GB2312" w:cs="宋体"/>
                <w:sz w:val="21"/>
              </w:rPr>
              <w:t>1）</w:t>
            </w:r>
            <w:r>
              <w:rPr>
                <w:rFonts w:hint="eastAsia" w:ascii="宋体" w:hAnsi="宋体" w:eastAsia="仿宋_GB2312" w:cs="宋体"/>
                <w:sz w:val="21"/>
                <w:lang w:val="en-US" w:eastAsia="zh-CN"/>
              </w:rPr>
              <w:t>各种不同情况下的谈单分别不要注意哪些地方</w:t>
            </w:r>
            <w:r>
              <w:rPr>
                <w:rFonts w:hint="eastAsia" w:ascii="宋体" w:hAnsi="宋体" w:eastAsia="仿宋_GB2312" w:cs="宋体"/>
                <w:sz w:val="21"/>
              </w:rPr>
              <w:t>；</w:t>
            </w:r>
          </w:p>
          <w:p>
            <w:pPr>
              <w:spacing w:line="320" w:lineRule="exact"/>
              <w:rPr>
                <w:rFonts w:ascii="宋体" w:hAnsi="宋体" w:eastAsia="仿宋_GB2312" w:cs="宋体"/>
                <w:sz w:val="21"/>
              </w:rPr>
            </w:pPr>
            <w:r>
              <w:rPr>
                <w:rFonts w:hint="eastAsia" w:ascii="宋体" w:hAnsi="宋体" w:eastAsia="仿宋_GB2312" w:cs="宋体"/>
                <w:sz w:val="21"/>
              </w:rPr>
              <w:t xml:space="preserve">    难点：</w:t>
            </w:r>
            <w:r>
              <w:rPr>
                <w:rFonts w:hint="eastAsia" w:ascii="宋体" w:hAnsi="宋体" w:eastAsia="仿宋_GB2312" w:cs="宋体"/>
                <w:sz w:val="21"/>
                <w:lang w:val="en-US" w:eastAsia="zh-CN"/>
              </w:rPr>
              <w:t>如何在谈单的适当时候进行促单</w:t>
            </w:r>
            <w:r>
              <w:rPr>
                <w:rFonts w:hint="eastAsia" w:ascii="宋体" w:hAnsi="宋体" w:eastAsia="仿宋_GB2312" w:cs="宋体"/>
                <w:sz w:val="21"/>
              </w:rPr>
              <w:t>。</w:t>
            </w:r>
          </w:p>
          <w:p>
            <w:pPr>
              <w:pStyle w:val="13"/>
            </w:pPr>
          </w:p>
        </w:tc>
        <w:tc>
          <w:tcPr>
            <w:tcW w:w="2294" w:type="dxa"/>
            <w:tcBorders>
              <w:top w:val="single" w:color="000000" w:sz="4" w:space="0"/>
              <w:left w:val="single" w:color="000000" w:sz="4" w:space="0"/>
              <w:bottom w:val="single" w:color="000000" w:sz="4" w:space="0"/>
              <w:right w:val="single" w:color="000000" w:sz="4" w:space="0"/>
            </w:tcBorders>
          </w:tcPr>
          <w:p>
            <w:pPr>
              <w:pStyle w:val="13"/>
              <w:rPr>
                <w:rFonts w:hint="default" w:eastAsia="仿宋_GB2312"/>
                <w:lang w:val="en-US" w:eastAsia="zh-CN"/>
              </w:rPr>
            </w:pPr>
            <w:r>
              <w:rPr>
                <w:rFonts w:hint="eastAsia"/>
                <w:lang w:val="en-US" w:eastAsia="zh-CN"/>
              </w:rPr>
              <w:t>通过本章节的学习，了解谈单时的注意事项，掌握各种情况下的谈单技巧，注意问题，和营销方式。</w:t>
            </w:r>
          </w:p>
        </w:tc>
        <w:tc>
          <w:tcPr>
            <w:tcW w:w="737" w:type="dxa"/>
            <w:tcBorders>
              <w:top w:val="single" w:color="000000" w:sz="4" w:space="0"/>
              <w:left w:val="single" w:color="000000" w:sz="4" w:space="0"/>
              <w:bottom w:val="single" w:color="000000" w:sz="4" w:space="0"/>
              <w:right w:val="single" w:color="000000" w:sz="4" w:space="0"/>
            </w:tcBorders>
          </w:tcPr>
          <w:p>
            <w:pPr>
              <w:pStyle w:val="13"/>
            </w:pPr>
            <w:r>
              <w:rPr>
                <w:rFonts w:hint="eastAsia"/>
                <w:lang w:val="en-US" w:eastAsia="zh-CN"/>
              </w:rPr>
              <w:t>20</w:t>
            </w:r>
            <w:r>
              <w:t xml:space="preserve">/0 </w:t>
            </w:r>
          </w:p>
        </w:tc>
        <w:tc>
          <w:tcPr>
            <w:tcW w:w="1605" w:type="dxa"/>
            <w:tcBorders>
              <w:top w:val="single" w:color="000000" w:sz="4" w:space="0"/>
              <w:left w:val="single" w:color="000000" w:sz="4" w:space="0"/>
              <w:bottom w:val="single" w:color="000000" w:sz="4" w:space="0"/>
              <w:right w:val="single" w:color="000000" w:sz="4" w:space="0"/>
            </w:tcBorders>
          </w:tcPr>
          <w:p>
            <w:pPr>
              <w:numPr>
                <w:ilvl w:val="0"/>
                <w:numId w:val="0"/>
              </w:numPr>
              <w:spacing w:line="320" w:lineRule="exact"/>
              <w:rPr>
                <w:rFonts w:hint="eastAsia" w:ascii="宋体" w:hAnsi="宋体" w:eastAsia="仿宋_GB2312" w:cs="宋体"/>
                <w:sz w:val="21"/>
                <w:lang w:val="en-US" w:eastAsia="zh-CN"/>
              </w:rPr>
            </w:pPr>
            <w:r>
              <w:rPr>
                <w:rFonts w:hint="eastAsia" w:ascii="宋体" w:hAnsi="宋体" w:eastAsia="仿宋_GB2312" w:cs="宋体"/>
                <w:sz w:val="21"/>
                <w:lang w:val="en-US" w:eastAsia="zh-CN"/>
              </w:rPr>
              <w:t>1.结合案例讲解并分析知识点。</w:t>
            </w:r>
          </w:p>
          <w:p>
            <w:pPr>
              <w:numPr>
                <w:ilvl w:val="0"/>
                <w:numId w:val="0"/>
              </w:numPr>
              <w:spacing w:line="320" w:lineRule="exact"/>
              <w:rPr>
                <w:rFonts w:hint="default" w:ascii="宋体" w:hAnsi="宋体" w:eastAsia="仿宋_GB2312" w:cs="宋体"/>
                <w:sz w:val="21"/>
                <w:lang w:val="en-US" w:eastAsia="zh-CN"/>
              </w:rPr>
            </w:pPr>
            <w:r>
              <w:rPr>
                <w:rFonts w:hint="eastAsia" w:ascii="宋体" w:hAnsi="宋体" w:eastAsia="仿宋_GB2312" w:cs="宋体"/>
                <w:sz w:val="21"/>
                <w:lang w:val="en-US" w:eastAsia="zh-CN"/>
              </w:rPr>
              <w:t>2.并现场组织学生进行演练。</w:t>
            </w:r>
          </w:p>
          <w:p>
            <w:pPr>
              <w:pStyle w:val="13"/>
            </w:pPr>
          </w:p>
        </w:tc>
        <w:tc>
          <w:tcPr>
            <w:tcW w:w="2179" w:type="dxa"/>
            <w:tcBorders>
              <w:top w:val="single" w:color="000000" w:sz="4" w:space="0"/>
              <w:left w:val="single" w:color="000000" w:sz="4" w:space="0"/>
              <w:bottom w:val="single" w:color="000000" w:sz="4" w:space="0"/>
              <w:right w:val="single" w:color="000000" w:sz="4" w:space="0"/>
            </w:tcBorders>
          </w:tcPr>
          <w:p>
            <w:pPr>
              <w:pStyle w:val="13"/>
            </w:pPr>
            <w:r>
              <w:t>培养学生</w:t>
            </w:r>
            <w:r>
              <w:rPr>
                <w:rFonts w:hint="eastAsia"/>
                <w:lang w:val="en-US" w:eastAsia="zh-CN"/>
              </w:rPr>
              <w:t>熟知并掌握各种情况下的谈单技巧和注意事项</w:t>
            </w:r>
            <w:r>
              <w:rPr>
                <w:rFonts w:hint="eastAsia"/>
              </w:rPr>
              <w:t>。</w:t>
            </w:r>
          </w:p>
        </w:tc>
      </w:tr>
      <w:tr>
        <w:tblPrEx>
          <w:tblCellMar>
            <w:top w:w="81" w:type="dxa"/>
            <w:left w:w="108" w:type="dxa"/>
            <w:bottom w:w="0" w:type="dxa"/>
            <w:right w:w="115" w:type="dxa"/>
          </w:tblCellMar>
        </w:tblPrEx>
        <w:trPr>
          <w:trHeight w:val="3452" w:hRule="atLeast"/>
          <w:jc w:val="center"/>
        </w:trPr>
        <w:tc>
          <w:tcPr>
            <w:tcW w:w="653" w:type="dxa"/>
            <w:tcBorders>
              <w:top w:val="single" w:color="000000" w:sz="4" w:space="0"/>
              <w:left w:val="single" w:color="000000" w:sz="4" w:space="0"/>
              <w:bottom w:val="single" w:color="000000" w:sz="4" w:space="0"/>
              <w:right w:val="single" w:color="000000" w:sz="4" w:space="0"/>
            </w:tcBorders>
            <w:vAlign w:val="center"/>
          </w:tcPr>
          <w:p>
            <w:pPr>
              <w:pStyle w:val="13"/>
            </w:pPr>
            <w:r>
              <w:t xml:space="preserve">5 </w:t>
            </w:r>
          </w:p>
        </w:tc>
        <w:tc>
          <w:tcPr>
            <w:tcW w:w="2592" w:type="dxa"/>
            <w:tcBorders>
              <w:top w:val="single" w:color="000000" w:sz="4" w:space="0"/>
              <w:left w:val="single" w:color="000000" w:sz="4" w:space="0"/>
              <w:bottom w:val="single" w:color="000000" w:sz="4" w:space="0"/>
              <w:right w:val="single" w:color="000000" w:sz="4" w:space="0"/>
            </w:tcBorders>
          </w:tcPr>
          <w:p>
            <w:pPr>
              <w:widowControl/>
              <w:snapToGrid w:val="0"/>
              <w:spacing w:line="240" w:lineRule="auto"/>
              <w:ind w:firstLine="420"/>
              <w:rPr>
                <w:rFonts w:hint="eastAsia" w:ascii="仿宋" w:hAnsi="仿宋" w:eastAsia="仿宋" w:cs="仿宋"/>
                <w:kern w:val="0"/>
                <w:sz w:val="21"/>
                <w:szCs w:val="21"/>
                <w:lang w:val="en-US" w:eastAsia="zh-CN"/>
              </w:rPr>
            </w:pPr>
            <w:r>
              <w:rPr>
                <w:rFonts w:ascii="宋体" w:hAnsi="宋体" w:eastAsia="仿宋_GB2312" w:cs="宋体"/>
                <w:sz w:val="21"/>
              </w:rPr>
              <w:t>内容：</w:t>
            </w:r>
            <w:r>
              <w:rPr>
                <w:rFonts w:hint="eastAsia" w:ascii="宋体" w:hAnsi="宋体" w:eastAsia="仿宋_GB2312" w:cs="宋体"/>
                <w:sz w:val="21"/>
              </w:rPr>
              <w:t>1）</w:t>
            </w:r>
            <w:r>
              <w:rPr>
                <w:rFonts w:hint="eastAsia" w:ascii="仿宋" w:hAnsi="仿宋" w:eastAsia="仿宋" w:cs="仿宋"/>
                <w:kern w:val="0"/>
                <w:sz w:val="21"/>
                <w:szCs w:val="21"/>
                <w:lang w:val="en-US" w:eastAsia="zh-CN"/>
              </w:rPr>
              <w:t>客户关系管理的意义及作用；</w:t>
            </w:r>
          </w:p>
          <w:p>
            <w:pPr>
              <w:widowControl/>
              <w:snapToGrid w:val="0"/>
              <w:spacing w:line="240" w:lineRule="auto"/>
              <w:ind w:firstLine="420" w:firstLineChars="200"/>
              <w:rPr>
                <w:rFonts w:ascii="宋体" w:hAnsi="宋体" w:eastAsia="仿宋_GB2312" w:cs="宋体"/>
                <w:sz w:val="21"/>
              </w:rPr>
            </w:pPr>
            <w:r>
              <w:rPr>
                <w:rFonts w:hint="eastAsia" w:ascii="仿宋" w:hAnsi="仿宋" w:eastAsia="仿宋" w:cs="仿宋"/>
                <w:kern w:val="0"/>
                <w:sz w:val="21"/>
                <w:szCs w:val="21"/>
                <w:lang w:val="en-US" w:eastAsia="zh-CN"/>
              </w:rPr>
              <w:t>2)</w:t>
            </w:r>
            <w:r>
              <w:rPr>
                <w:rFonts w:hint="eastAsia" w:ascii="仿宋" w:hAnsi="仿宋" w:eastAsia="仿宋" w:cs="仿宋"/>
                <w:kern w:val="0"/>
                <w:sz w:val="21"/>
                <w:szCs w:val="21"/>
              </w:rPr>
              <w:t xml:space="preserve"> </w:t>
            </w:r>
            <w:r>
              <w:rPr>
                <w:rFonts w:hint="eastAsia" w:ascii="仿宋" w:hAnsi="仿宋" w:eastAsia="仿宋" w:cs="仿宋"/>
                <w:kern w:val="0"/>
                <w:sz w:val="21"/>
                <w:szCs w:val="21"/>
                <w:lang w:val="en-US" w:eastAsia="zh-CN"/>
              </w:rPr>
              <w:t>正确处理客户投诉。</w:t>
            </w:r>
          </w:p>
          <w:p>
            <w:pPr>
              <w:spacing w:line="320" w:lineRule="exact"/>
              <w:rPr>
                <w:rFonts w:ascii="宋体" w:hAnsi="宋体" w:eastAsia="仿宋_GB2312" w:cs="宋体"/>
                <w:sz w:val="21"/>
              </w:rPr>
            </w:pPr>
            <w:r>
              <w:rPr>
                <w:rFonts w:hint="eastAsia" w:ascii="宋体" w:hAnsi="宋体" w:eastAsia="仿宋_GB2312" w:cs="宋体"/>
                <w:sz w:val="21"/>
              </w:rPr>
              <w:t xml:space="preserve">    重点：</w:t>
            </w:r>
          </w:p>
          <w:p>
            <w:pPr>
              <w:spacing w:line="320" w:lineRule="exact"/>
              <w:ind w:firstLine="420" w:firstLineChars="200"/>
              <w:rPr>
                <w:rFonts w:ascii="宋体" w:hAnsi="宋体" w:eastAsia="仿宋_GB2312" w:cs="宋体"/>
                <w:sz w:val="21"/>
              </w:rPr>
            </w:pPr>
            <w:r>
              <w:rPr>
                <w:rFonts w:hint="eastAsia" w:ascii="宋体" w:hAnsi="宋体" w:eastAsia="仿宋_GB2312" w:cs="宋体"/>
                <w:sz w:val="21"/>
              </w:rPr>
              <w:t>1）</w:t>
            </w:r>
            <w:r>
              <w:rPr>
                <w:rFonts w:hint="eastAsia" w:ascii="宋体" w:hAnsi="宋体" w:eastAsia="仿宋_GB2312" w:cs="宋体"/>
                <w:sz w:val="21"/>
                <w:lang w:val="en-US" w:eastAsia="zh-CN"/>
              </w:rPr>
              <w:t>处理客户投诉的办法和方式</w:t>
            </w:r>
            <w:r>
              <w:rPr>
                <w:rFonts w:hint="eastAsia" w:ascii="宋体" w:hAnsi="宋体" w:eastAsia="仿宋_GB2312" w:cs="宋体"/>
                <w:sz w:val="21"/>
              </w:rPr>
              <w:t>；</w:t>
            </w:r>
          </w:p>
          <w:p>
            <w:pPr>
              <w:spacing w:line="320" w:lineRule="exact"/>
              <w:rPr>
                <w:rFonts w:ascii="宋体" w:hAnsi="宋体" w:eastAsia="仿宋_GB2312" w:cs="宋体"/>
                <w:sz w:val="21"/>
              </w:rPr>
            </w:pPr>
            <w:r>
              <w:rPr>
                <w:rFonts w:hint="eastAsia" w:ascii="宋体" w:hAnsi="宋体" w:eastAsia="仿宋_GB2312" w:cs="宋体"/>
                <w:sz w:val="21"/>
              </w:rPr>
              <w:t xml:space="preserve">    难点：</w:t>
            </w:r>
            <w:r>
              <w:rPr>
                <w:rFonts w:hint="eastAsia" w:ascii="宋体" w:hAnsi="宋体" w:eastAsia="仿宋_GB2312" w:cs="宋体"/>
                <w:sz w:val="21"/>
                <w:lang w:val="en-US" w:eastAsia="zh-CN"/>
              </w:rPr>
              <w:t>如何维护好客户关系</w:t>
            </w:r>
            <w:r>
              <w:rPr>
                <w:rFonts w:hint="eastAsia" w:ascii="宋体" w:hAnsi="宋体" w:eastAsia="仿宋_GB2312" w:cs="宋体"/>
                <w:sz w:val="21"/>
              </w:rPr>
              <w:t>。</w:t>
            </w:r>
          </w:p>
        </w:tc>
        <w:tc>
          <w:tcPr>
            <w:tcW w:w="2294" w:type="dxa"/>
            <w:tcBorders>
              <w:top w:val="single" w:color="000000" w:sz="4" w:space="0"/>
              <w:left w:val="single" w:color="000000" w:sz="4" w:space="0"/>
              <w:bottom w:val="single" w:color="000000" w:sz="4" w:space="0"/>
              <w:right w:val="single" w:color="000000" w:sz="4" w:space="0"/>
            </w:tcBorders>
          </w:tcPr>
          <w:p>
            <w:pPr>
              <w:pStyle w:val="13"/>
              <w:rPr>
                <w:rFonts w:hint="default" w:eastAsia="仿宋_GB2312"/>
                <w:lang w:val="en-US" w:eastAsia="zh-CN"/>
              </w:rPr>
            </w:pPr>
            <w:r>
              <w:rPr>
                <w:rFonts w:hint="eastAsia"/>
                <w:lang w:val="en-US" w:eastAsia="zh-CN"/>
              </w:rPr>
              <w:t>通过本章节的学习，能知晓正确的处理和维护好客户关系能够给自己和公司带来的好处。</w:t>
            </w:r>
          </w:p>
        </w:tc>
        <w:tc>
          <w:tcPr>
            <w:tcW w:w="737" w:type="dxa"/>
            <w:tcBorders>
              <w:top w:val="single" w:color="000000" w:sz="4" w:space="0"/>
              <w:left w:val="single" w:color="000000" w:sz="4" w:space="0"/>
              <w:bottom w:val="single" w:color="000000" w:sz="4" w:space="0"/>
              <w:right w:val="single" w:color="000000" w:sz="4" w:space="0"/>
            </w:tcBorders>
          </w:tcPr>
          <w:p>
            <w:pPr>
              <w:pStyle w:val="13"/>
            </w:pPr>
            <w:r>
              <w:rPr>
                <w:rFonts w:hint="eastAsia"/>
              </w:rPr>
              <w:t>8</w:t>
            </w:r>
            <w:r>
              <w:t xml:space="preserve">/0 </w:t>
            </w:r>
          </w:p>
        </w:tc>
        <w:tc>
          <w:tcPr>
            <w:tcW w:w="1605" w:type="dxa"/>
            <w:tcBorders>
              <w:top w:val="single" w:color="000000" w:sz="4" w:space="0"/>
              <w:left w:val="single" w:color="000000" w:sz="4" w:space="0"/>
              <w:bottom w:val="single" w:color="000000" w:sz="4" w:space="0"/>
              <w:right w:val="single" w:color="000000" w:sz="4" w:space="0"/>
            </w:tcBorders>
          </w:tcPr>
          <w:p>
            <w:pPr>
              <w:spacing w:line="320" w:lineRule="exact"/>
              <w:rPr>
                <w:rFonts w:ascii="宋体" w:hAnsi="宋体" w:eastAsia="仿宋_GB2312" w:cs="宋体"/>
                <w:sz w:val="21"/>
              </w:rPr>
            </w:pPr>
            <w:r>
              <w:rPr>
                <w:rFonts w:hint="eastAsia" w:ascii="宋体" w:hAnsi="宋体" w:eastAsia="仿宋_GB2312" w:cs="宋体"/>
                <w:sz w:val="21"/>
              </w:rPr>
              <w:t>演示教学，案例驱动</w:t>
            </w:r>
          </w:p>
          <w:p>
            <w:pPr>
              <w:pStyle w:val="13"/>
            </w:pPr>
            <w:r>
              <w:t xml:space="preserve"> </w:t>
            </w:r>
          </w:p>
        </w:tc>
        <w:tc>
          <w:tcPr>
            <w:tcW w:w="2179" w:type="dxa"/>
            <w:tcBorders>
              <w:top w:val="single" w:color="000000" w:sz="4" w:space="0"/>
              <w:left w:val="single" w:color="000000" w:sz="4" w:space="0"/>
              <w:bottom w:val="single" w:color="000000" w:sz="4" w:space="0"/>
              <w:right w:val="single" w:color="000000" w:sz="4" w:space="0"/>
            </w:tcBorders>
          </w:tcPr>
          <w:p>
            <w:pPr>
              <w:pStyle w:val="13"/>
            </w:pPr>
            <w:r>
              <w:t>培养学生</w:t>
            </w:r>
            <w:r>
              <w:rPr>
                <w:rFonts w:hint="eastAsia"/>
                <w:lang w:val="en-US" w:eastAsia="zh-CN"/>
              </w:rPr>
              <w:t>具备处理客户投诉的能力和方法；同事具备管理和维护客户关系的能力</w:t>
            </w:r>
            <w:r>
              <w:rPr>
                <w:rFonts w:hint="eastAsia"/>
              </w:rPr>
              <w:t>。</w:t>
            </w:r>
          </w:p>
        </w:tc>
      </w:tr>
    </w:tbl>
    <w:p>
      <w:pPr>
        <w:spacing w:before="120" w:beforeLines="50" w:after="10" w:line="271" w:lineRule="auto"/>
        <w:rPr>
          <w:rFonts w:ascii="仿宋_GB2312" w:eastAsia="仿宋_GB2312"/>
          <w:sz w:val="24"/>
          <w:szCs w:val="24"/>
        </w:rPr>
      </w:pPr>
      <w:r>
        <w:rPr>
          <w:rFonts w:hint="eastAsia" w:ascii="仿宋_GB2312" w:hAnsi="宋体" w:eastAsia="仿宋_GB2312" w:cs="宋体"/>
          <w:sz w:val="24"/>
          <w:szCs w:val="24"/>
        </w:rPr>
        <w:t xml:space="preserve">注：“学生学习预期成果”是描述学生在学完本课程后应具有的能力，可以用认知、理解、应用、分析、综合、判断等描述预期成果达到的程度。 </w:t>
      </w:r>
    </w:p>
    <w:p>
      <w:pPr>
        <w:spacing w:after="0"/>
      </w:pPr>
      <w:r>
        <w:rPr>
          <w:rFonts w:ascii="黑体" w:hAnsi="黑体" w:eastAsia="黑体" w:cs="黑体"/>
          <w:sz w:val="24"/>
        </w:rPr>
        <w:t xml:space="preserve"> </w:t>
      </w:r>
    </w:p>
    <w:p>
      <w:pPr>
        <w:spacing w:after="0"/>
      </w:pPr>
      <w:r>
        <w:rPr>
          <w:rFonts w:ascii="黑体" w:hAnsi="黑体" w:eastAsia="黑体" w:cs="黑体"/>
          <w:sz w:val="24"/>
        </w:rPr>
        <w:t xml:space="preserve"> </w:t>
      </w:r>
    </w:p>
    <w:p>
      <w:pPr>
        <w:spacing w:after="0" w:line="246" w:lineRule="auto"/>
        <w:ind w:right="8648"/>
      </w:pPr>
      <w:r>
        <w:rPr>
          <w:rFonts w:ascii="黑体" w:hAnsi="黑体" w:eastAsia="黑体" w:cs="黑体"/>
          <w:sz w:val="24"/>
        </w:rPr>
        <w:t xml:space="preserve">  </w:t>
      </w:r>
    </w:p>
    <w:p>
      <w:pPr>
        <w:spacing w:after="0" w:line="240" w:lineRule="auto"/>
        <w:rPr>
          <w:rFonts w:ascii="黑体" w:hAnsi="黑体" w:eastAsia="黑体" w:cs="黑体"/>
          <w:sz w:val="24"/>
        </w:rPr>
      </w:pPr>
      <w:r>
        <w:rPr>
          <w:rFonts w:ascii="黑体" w:hAnsi="黑体" w:eastAsia="黑体" w:cs="黑体"/>
          <w:sz w:val="24"/>
        </w:rPr>
        <w:br w:type="page"/>
      </w:r>
    </w:p>
    <w:p>
      <w:pPr>
        <w:pStyle w:val="11"/>
        <w:spacing w:before="120" w:after="120"/>
      </w:pPr>
      <w:r>
        <w:rPr>
          <w:rFonts w:hint="eastAsia"/>
        </w:rPr>
        <w:t>四、</w:t>
      </w:r>
      <w:r>
        <w:t xml:space="preserve">课程考核 </w:t>
      </w:r>
    </w:p>
    <w:p>
      <w:pPr>
        <w:spacing w:after="0"/>
        <w:ind w:left="-1800" w:right="682"/>
      </w:pPr>
    </w:p>
    <w:tbl>
      <w:tblPr>
        <w:tblStyle w:val="9"/>
        <w:tblW w:w="9639" w:type="dxa"/>
        <w:jc w:val="center"/>
        <w:tblLayout w:type="autofit"/>
        <w:tblCellMar>
          <w:top w:w="28" w:type="dxa"/>
          <w:left w:w="108" w:type="dxa"/>
          <w:bottom w:w="0" w:type="dxa"/>
          <w:right w:w="90" w:type="dxa"/>
        </w:tblCellMar>
      </w:tblPr>
      <w:tblGrid>
        <w:gridCol w:w="799"/>
        <w:gridCol w:w="6142"/>
        <w:gridCol w:w="992"/>
        <w:gridCol w:w="851"/>
        <w:gridCol w:w="855"/>
      </w:tblGrid>
      <w:tr>
        <w:tblPrEx>
          <w:tblCellMar>
            <w:top w:w="28" w:type="dxa"/>
            <w:left w:w="108" w:type="dxa"/>
            <w:bottom w:w="0" w:type="dxa"/>
            <w:right w:w="90" w:type="dxa"/>
          </w:tblCellMar>
        </w:tblPrEx>
        <w:trPr>
          <w:trHeight w:val="468" w:hRule="atLeast"/>
          <w:jc w:val="center"/>
        </w:trPr>
        <w:tc>
          <w:tcPr>
            <w:tcW w:w="799" w:type="dxa"/>
            <w:vMerge w:val="restart"/>
            <w:tcBorders>
              <w:top w:val="single" w:color="000000" w:sz="4" w:space="0"/>
              <w:left w:val="single" w:color="000000" w:sz="4" w:space="0"/>
              <w:bottom w:val="nil"/>
              <w:right w:val="single" w:color="000000" w:sz="4" w:space="0"/>
            </w:tcBorders>
            <w:shd w:val="clear" w:color="auto" w:fill="EEECE1"/>
            <w:vAlign w:val="center"/>
          </w:tcPr>
          <w:p>
            <w:pPr>
              <w:pStyle w:val="13"/>
              <w:jc w:val="center"/>
              <w:rPr>
                <w:b/>
              </w:rPr>
            </w:pPr>
            <w:r>
              <w:rPr>
                <w:b/>
              </w:rPr>
              <w:t>序</w:t>
            </w:r>
          </w:p>
          <w:p>
            <w:pPr>
              <w:pStyle w:val="13"/>
              <w:jc w:val="center"/>
              <w:rPr>
                <w:b/>
              </w:rPr>
            </w:pPr>
            <w:r>
              <w:rPr>
                <w:b/>
              </w:rPr>
              <w:t>号</w:t>
            </w:r>
          </w:p>
        </w:tc>
        <w:tc>
          <w:tcPr>
            <w:tcW w:w="6142" w:type="dxa"/>
            <w:vMerge w:val="restart"/>
            <w:tcBorders>
              <w:top w:val="single" w:color="000000" w:sz="4" w:space="0"/>
              <w:left w:val="single" w:color="000000" w:sz="4" w:space="0"/>
              <w:bottom w:val="nil"/>
              <w:right w:val="single" w:color="000000" w:sz="4" w:space="0"/>
            </w:tcBorders>
            <w:shd w:val="clear" w:color="auto" w:fill="EEECE1"/>
            <w:vAlign w:val="center"/>
          </w:tcPr>
          <w:p>
            <w:pPr>
              <w:pStyle w:val="13"/>
              <w:jc w:val="center"/>
              <w:rPr>
                <w:b/>
              </w:rPr>
            </w:pPr>
            <w:r>
              <w:rPr>
                <w:b/>
              </w:rPr>
              <w:t>课程目标（支撑毕业要求指标点）</w:t>
            </w:r>
          </w:p>
        </w:tc>
        <w:tc>
          <w:tcPr>
            <w:tcW w:w="1843" w:type="dxa"/>
            <w:gridSpan w:val="2"/>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评价依据及成绩比例</w:t>
            </w:r>
          </w:p>
        </w:tc>
        <w:tc>
          <w:tcPr>
            <w:tcW w:w="855" w:type="dxa"/>
            <w:vMerge w:val="restart"/>
            <w:tcBorders>
              <w:top w:val="single" w:color="000000" w:sz="4" w:space="0"/>
              <w:left w:val="single" w:color="000000" w:sz="4" w:space="0"/>
              <w:bottom w:val="nil"/>
              <w:right w:val="single" w:color="000000" w:sz="4" w:space="0"/>
            </w:tcBorders>
            <w:shd w:val="clear" w:color="auto" w:fill="EEECE1"/>
            <w:vAlign w:val="center"/>
          </w:tcPr>
          <w:p>
            <w:pPr>
              <w:pStyle w:val="13"/>
              <w:jc w:val="center"/>
              <w:rPr>
                <w:b/>
              </w:rPr>
            </w:pPr>
            <w:r>
              <w:rPr>
                <w:b/>
              </w:rPr>
              <w:t>成绩比例(%)</w:t>
            </w:r>
          </w:p>
        </w:tc>
      </w:tr>
      <w:tr>
        <w:tblPrEx>
          <w:tblCellMar>
            <w:top w:w="28" w:type="dxa"/>
            <w:left w:w="108" w:type="dxa"/>
            <w:bottom w:w="0" w:type="dxa"/>
            <w:right w:w="90" w:type="dxa"/>
          </w:tblCellMar>
        </w:tblPrEx>
        <w:trPr>
          <w:trHeight w:val="42" w:hRule="atLeast"/>
          <w:jc w:val="center"/>
        </w:trPr>
        <w:tc>
          <w:tcPr>
            <w:tcW w:w="0" w:type="auto"/>
            <w:vMerge w:val="continue"/>
            <w:tcBorders>
              <w:left w:val="single" w:color="000000" w:sz="4" w:space="0"/>
              <w:bottom w:val="single" w:color="000000" w:sz="4" w:space="0"/>
              <w:right w:val="single" w:color="000000" w:sz="4" w:space="0"/>
            </w:tcBorders>
          </w:tcPr>
          <w:p>
            <w:pPr>
              <w:pStyle w:val="13"/>
              <w:rPr>
                <w:b/>
              </w:rPr>
            </w:pPr>
          </w:p>
        </w:tc>
        <w:tc>
          <w:tcPr>
            <w:tcW w:w="6142" w:type="dxa"/>
            <w:vMerge w:val="continue"/>
            <w:tcBorders>
              <w:left w:val="single" w:color="000000" w:sz="4" w:space="0"/>
              <w:bottom w:val="single" w:color="000000" w:sz="4" w:space="0"/>
              <w:right w:val="single" w:color="000000" w:sz="4" w:space="0"/>
            </w:tcBorders>
          </w:tcPr>
          <w:p>
            <w:pPr>
              <w:pStyle w:val="13"/>
              <w:rPr>
                <w:b/>
              </w:rPr>
            </w:pPr>
          </w:p>
        </w:tc>
        <w:tc>
          <w:tcPr>
            <w:tcW w:w="992"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作业</w:t>
            </w:r>
          </w:p>
        </w:tc>
        <w:tc>
          <w:tcPr>
            <w:tcW w:w="851"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考试</w:t>
            </w:r>
          </w:p>
        </w:tc>
        <w:tc>
          <w:tcPr>
            <w:tcW w:w="855" w:type="dxa"/>
            <w:vMerge w:val="continue"/>
            <w:tcBorders>
              <w:left w:val="single" w:color="000000" w:sz="4" w:space="0"/>
              <w:bottom w:val="single" w:color="000000" w:sz="4" w:space="0"/>
              <w:right w:val="single" w:color="000000" w:sz="4" w:space="0"/>
            </w:tcBorders>
          </w:tcPr>
          <w:p>
            <w:pPr>
              <w:pStyle w:val="13"/>
            </w:pPr>
          </w:p>
        </w:tc>
      </w:tr>
      <w:tr>
        <w:tblPrEx>
          <w:tblCellMar>
            <w:top w:w="28" w:type="dxa"/>
            <w:left w:w="108" w:type="dxa"/>
            <w:bottom w:w="0" w:type="dxa"/>
            <w:right w:w="90" w:type="dxa"/>
          </w:tblCellMar>
        </w:tblPrEx>
        <w:trPr>
          <w:trHeight w:val="1273" w:hRule="atLeast"/>
          <w:jc w:val="center"/>
        </w:trPr>
        <w:tc>
          <w:tcPr>
            <w:tcW w:w="799" w:type="dxa"/>
            <w:tcBorders>
              <w:top w:val="single" w:color="000000" w:sz="4" w:space="0"/>
              <w:left w:val="single" w:color="000000" w:sz="4" w:space="0"/>
              <w:bottom w:val="single" w:color="000000" w:sz="4" w:space="0"/>
              <w:right w:val="single" w:color="000000" w:sz="4" w:space="0"/>
            </w:tcBorders>
            <w:vAlign w:val="center"/>
          </w:tcPr>
          <w:p>
            <w:pPr>
              <w:pStyle w:val="13"/>
            </w:pPr>
            <w:r>
              <w:t xml:space="preserve">1 </w:t>
            </w:r>
          </w:p>
        </w:tc>
        <w:tc>
          <w:tcPr>
            <w:tcW w:w="6142" w:type="dxa"/>
            <w:tcBorders>
              <w:top w:val="single" w:color="000000" w:sz="4" w:space="0"/>
              <w:left w:val="single" w:color="000000" w:sz="4" w:space="0"/>
              <w:bottom w:val="single" w:color="000000" w:sz="4" w:space="0"/>
              <w:right w:val="single" w:color="000000" w:sz="4" w:space="0"/>
            </w:tcBorders>
          </w:tcPr>
          <w:p>
            <w:pPr>
              <w:pStyle w:val="13"/>
            </w:pPr>
            <w:r>
              <w:t>目标1，</w:t>
            </w:r>
            <w:r>
              <w:rPr>
                <w:rFonts w:hint="eastAsia"/>
              </w:rPr>
              <w:t>通过本章内容学习，了解</w:t>
            </w:r>
            <w:r>
              <w:rPr>
                <w:rFonts w:hint="eastAsia"/>
                <w:lang w:val="en-US" w:eastAsia="zh-CN"/>
              </w:rPr>
              <w:t>各种礼仪的特点和社交的技巧，建立学生自信</w:t>
            </w:r>
            <w:r>
              <w:rPr>
                <w:rFonts w:hint="eastAsia"/>
                <w:lang w:eastAsia="zh-CN"/>
              </w:rPr>
              <w:t>。</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3"/>
              <w:ind w:firstLine="210" w:firstLineChars="100"/>
              <w:rPr>
                <w:rFonts w:hint="eastAsia" w:eastAsia="仿宋_GB2312"/>
                <w:lang w:val="en-US" w:eastAsia="zh-CN"/>
              </w:rPr>
            </w:pPr>
            <w:r>
              <w:rPr>
                <w:rFonts w:hint="eastAsia"/>
                <w:lang w:val="en-US" w:eastAsia="zh-CN"/>
              </w:rPr>
              <w:t>5</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3"/>
            </w:pPr>
            <w:r>
              <w:rPr>
                <w:rFonts w:hint="eastAsia"/>
              </w:rPr>
              <w:t>5</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13"/>
              <w:rPr>
                <w:rFonts w:hint="default" w:eastAsia="仿宋_GB2312"/>
                <w:lang w:val="en-US" w:eastAsia="zh-CN"/>
              </w:rPr>
            </w:pPr>
            <w:r>
              <w:rPr>
                <w:rFonts w:hint="eastAsia"/>
                <w:lang w:val="en-US" w:eastAsia="zh-CN"/>
              </w:rPr>
              <w:t>10</w:t>
            </w:r>
          </w:p>
        </w:tc>
      </w:tr>
      <w:tr>
        <w:tblPrEx>
          <w:tblCellMar>
            <w:top w:w="28" w:type="dxa"/>
            <w:left w:w="108" w:type="dxa"/>
            <w:bottom w:w="0" w:type="dxa"/>
            <w:right w:w="90" w:type="dxa"/>
          </w:tblCellMar>
        </w:tblPrEx>
        <w:trPr>
          <w:trHeight w:val="1236" w:hRule="atLeast"/>
          <w:jc w:val="center"/>
        </w:trPr>
        <w:tc>
          <w:tcPr>
            <w:tcW w:w="799" w:type="dxa"/>
            <w:tcBorders>
              <w:top w:val="single" w:color="000000" w:sz="4" w:space="0"/>
              <w:left w:val="single" w:color="000000" w:sz="4" w:space="0"/>
              <w:bottom w:val="single" w:color="000000" w:sz="4" w:space="0"/>
              <w:right w:val="single" w:color="000000" w:sz="4" w:space="0"/>
            </w:tcBorders>
            <w:vAlign w:val="center"/>
          </w:tcPr>
          <w:p>
            <w:pPr>
              <w:pStyle w:val="13"/>
            </w:pPr>
            <w:r>
              <w:t xml:space="preserve">2 </w:t>
            </w:r>
          </w:p>
        </w:tc>
        <w:tc>
          <w:tcPr>
            <w:tcW w:w="6142" w:type="dxa"/>
            <w:tcBorders>
              <w:top w:val="single" w:color="000000" w:sz="4" w:space="0"/>
              <w:left w:val="single" w:color="000000" w:sz="4" w:space="0"/>
              <w:bottom w:val="single" w:color="000000" w:sz="4" w:space="0"/>
              <w:right w:val="single" w:color="000000" w:sz="4" w:space="0"/>
            </w:tcBorders>
          </w:tcPr>
          <w:p>
            <w:pPr>
              <w:pStyle w:val="13"/>
            </w:pPr>
            <w:r>
              <w:t>目标2，</w:t>
            </w:r>
            <w:r>
              <w:rPr>
                <w:rFonts w:hint="eastAsia"/>
                <w:lang w:val="en-US" w:eastAsia="zh-CN"/>
              </w:rPr>
              <w:t>通过本章节的学习，让学生能意识到掌握专业的知识的重要性，扎实的专业知识能让自己在谈单前有十足的自信心；学会去分析客户了解客户，找到客户不同的需求点，然后进行自我营销。</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3"/>
              <w:tabs>
                <w:tab w:val="left" w:pos="443"/>
              </w:tabs>
              <w:rPr>
                <w:rFonts w:hint="default" w:eastAsia="仿宋_GB2312"/>
                <w:lang w:val="en-US" w:eastAsia="zh-CN"/>
              </w:rPr>
            </w:pPr>
            <w:r>
              <w:t xml:space="preserve"> </w:t>
            </w:r>
            <w:r>
              <w:rPr>
                <w:rFonts w:hint="eastAsia"/>
                <w:lang w:val="en-US" w:eastAsia="zh-CN"/>
              </w:rPr>
              <w:t>5</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3"/>
              <w:rPr>
                <w:rFonts w:hint="default"/>
                <w:lang w:val="en-US" w:eastAsia="zh-CN"/>
              </w:rPr>
            </w:pPr>
            <w:r>
              <w:rPr>
                <w:rFonts w:hint="eastAsia"/>
                <w:lang w:val="en-US" w:eastAsia="zh-CN"/>
              </w:rPr>
              <w:t>20</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13"/>
              <w:rPr>
                <w:rFonts w:hint="default"/>
                <w:lang w:val="en-US"/>
              </w:rPr>
            </w:pPr>
            <w:r>
              <w:rPr>
                <w:rFonts w:hint="eastAsia"/>
                <w:lang w:val="en-US" w:eastAsia="zh-CN"/>
              </w:rPr>
              <w:t>25</w:t>
            </w:r>
          </w:p>
        </w:tc>
      </w:tr>
      <w:tr>
        <w:tblPrEx>
          <w:tblCellMar>
            <w:top w:w="28" w:type="dxa"/>
            <w:left w:w="108" w:type="dxa"/>
            <w:bottom w:w="0" w:type="dxa"/>
            <w:right w:w="90" w:type="dxa"/>
          </w:tblCellMar>
        </w:tblPrEx>
        <w:trPr>
          <w:trHeight w:val="1240" w:hRule="atLeast"/>
          <w:jc w:val="center"/>
        </w:trPr>
        <w:tc>
          <w:tcPr>
            <w:tcW w:w="799" w:type="dxa"/>
            <w:tcBorders>
              <w:top w:val="single" w:color="000000" w:sz="4" w:space="0"/>
              <w:left w:val="single" w:color="000000" w:sz="4" w:space="0"/>
              <w:bottom w:val="single" w:color="000000" w:sz="4" w:space="0"/>
              <w:right w:val="single" w:color="000000" w:sz="4" w:space="0"/>
            </w:tcBorders>
            <w:vAlign w:val="center"/>
          </w:tcPr>
          <w:p>
            <w:pPr>
              <w:pStyle w:val="13"/>
            </w:pPr>
            <w:r>
              <w:t xml:space="preserve">3 </w:t>
            </w:r>
          </w:p>
        </w:tc>
        <w:tc>
          <w:tcPr>
            <w:tcW w:w="6142" w:type="dxa"/>
            <w:tcBorders>
              <w:top w:val="single" w:color="000000" w:sz="4" w:space="0"/>
              <w:left w:val="single" w:color="000000" w:sz="4" w:space="0"/>
              <w:bottom w:val="single" w:color="000000" w:sz="4" w:space="0"/>
              <w:right w:val="single" w:color="000000" w:sz="4" w:space="0"/>
            </w:tcBorders>
          </w:tcPr>
          <w:p>
            <w:pPr>
              <w:pStyle w:val="13"/>
            </w:pPr>
            <w:r>
              <w:t xml:space="preserve">目标3， </w:t>
            </w:r>
            <w:r>
              <w:rPr>
                <w:rFonts w:hint="eastAsia"/>
                <w:lang w:val="en-US" w:eastAsia="zh-CN"/>
              </w:rPr>
              <w:t>通过本章节的学习，让学生能够通过客户的需求分析和心理分析来掌综合分析客户的情况，分析出影响成交的具体原因，然后对症下药。</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3"/>
              <w:rPr>
                <w:rFonts w:hint="eastAsia" w:eastAsia="仿宋_GB2312"/>
                <w:lang w:val="en-US" w:eastAsia="zh-CN"/>
              </w:rPr>
            </w:pPr>
            <w:r>
              <w:t xml:space="preserve"> </w:t>
            </w:r>
            <w:r>
              <w:rPr>
                <w:rFonts w:hint="eastAsia"/>
                <w:lang w:val="en-US" w:eastAsia="zh-CN"/>
              </w:rPr>
              <w:t>5</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3"/>
              <w:rPr>
                <w:rFonts w:hint="default" w:eastAsia="仿宋_GB2312"/>
                <w:lang w:val="en-US" w:eastAsia="zh-CN"/>
              </w:rPr>
            </w:pPr>
            <w:r>
              <w:rPr>
                <w:rFonts w:hint="eastAsia"/>
                <w:lang w:val="en-US" w:eastAsia="zh-CN"/>
              </w:rPr>
              <w:t>15</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13"/>
              <w:rPr>
                <w:rFonts w:hint="default" w:eastAsia="仿宋_GB2312"/>
                <w:lang w:val="en-US" w:eastAsia="zh-CN"/>
              </w:rPr>
            </w:pPr>
            <w:r>
              <w:rPr>
                <w:rFonts w:hint="eastAsia"/>
                <w:lang w:val="en-US" w:eastAsia="zh-CN"/>
              </w:rPr>
              <w:t>20</w:t>
            </w:r>
          </w:p>
        </w:tc>
      </w:tr>
      <w:tr>
        <w:tblPrEx>
          <w:tblCellMar>
            <w:top w:w="28" w:type="dxa"/>
            <w:left w:w="108" w:type="dxa"/>
            <w:bottom w:w="0" w:type="dxa"/>
            <w:right w:w="90" w:type="dxa"/>
          </w:tblCellMar>
        </w:tblPrEx>
        <w:trPr>
          <w:trHeight w:val="1243" w:hRule="atLeast"/>
          <w:jc w:val="center"/>
        </w:trPr>
        <w:tc>
          <w:tcPr>
            <w:tcW w:w="799" w:type="dxa"/>
            <w:tcBorders>
              <w:top w:val="single" w:color="000000" w:sz="4" w:space="0"/>
              <w:left w:val="single" w:color="000000" w:sz="4" w:space="0"/>
              <w:bottom w:val="single" w:color="000000" w:sz="4" w:space="0"/>
              <w:right w:val="single" w:color="000000" w:sz="4" w:space="0"/>
            </w:tcBorders>
            <w:vAlign w:val="center"/>
          </w:tcPr>
          <w:p>
            <w:pPr>
              <w:pStyle w:val="13"/>
            </w:pPr>
            <w:r>
              <w:t xml:space="preserve">4 </w:t>
            </w:r>
          </w:p>
        </w:tc>
        <w:tc>
          <w:tcPr>
            <w:tcW w:w="6142" w:type="dxa"/>
            <w:tcBorders>
              <w:top w:val="single" w:color="000000" w:sz="4" w:space="0"/>
              <w:left w:val="single" w:color="000000" w:sz="4" w:space="0"/>
              <w:bottom w:val="single" w:color="000000" w:sz="4" w:space="0"/>
              <w:right w:val="single" w:color="000000" w:sz="4" w:space="0"/>
            </w:tcBorders>
          </w:tcPr>
          <w:p>
            <w:pPr>
              <w:pStyle w:val="13"/>
            </w:pPr>
            <w:r>
              <w:t>目标4，</w:t>
            </w:r>
            <w:r>
              <w:rPr>
                <w:rFonts w:hint="eastAsia"/>
                <w:lang w:val="en-US" w:eastAsia="zh-CN"/>
              </w:rPr>
              <w:t>通过本章节的学习，了解谈单时的注意事项，掌握各种情况下的谈单技巧，注意问题，和营销方式。</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3"/>
              <w:rPr>
                <w:rFonts w:hint="default" w:eastAsia="仿宋_GB2312"/>
                <w:lang w:val="en-US" w:eastAsia="zh-CN"/>
              </w:rPr>
            </w:pPr>
            <w:r>
              <w:t xml:space="preserve"> </w:t>
            </w:r>
            <w:r>
              <w:rPr>
                <w:rFonts w:hint="eastAsia"/>
                <w:lang w:val="en-US" w:eastAsia="zh-CN"/>
              </w:rPr>
              <w:t>10</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3"/>
              <w:rPr>
                <w:rFonts w:hint="default" w:eastAsia="仿宋_GB2312"/>
                <w:lang w:val="en-US" w:eastAsia="zh-CN"/>
              </w:rPr>
            </w:pPr>
            <w:r>
              <w:rPr>
                <w:rFonts w:hint="eastAsia"/>
                <w:lang w:val="en-US" w:eastAsia="zh-CN"/>
              </w:rPr>
              <w:t>25</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13"/>
              <w:rPr>
                <w:rFonts w:hint="default" w:eastAsia="仿宋_GB2312"/>
                <w:lang w:val="en-US" w:eastAsia="zh-CN"/>
              </w:rPr>
            </w:pPr>
            <w:r>
              <w:rPr>
                <w:rFonts w:hint="eastAsia"/>
                <w:lang w:val="en-US" w:eastAsia="zh-CN"/>
              </w:rPr>
              <w:t>35</w:t>
            </w:r>
          </w:p>
        </w:tc>
      </w:tr>
      <w:tr>
        <w:tblPrEx>
          <w:tblCellMar>
            <w:top w:w="28" w:type="dxa"/>
            <w:left w:w="108" w:type="dxa"/>
            <w:bottom w:w="0" w:type="dxa"/>
            <w:right w:w="90" w:type="dxa"/>
          </w:tblCellMar>
        </w:tblPrEx>
        <w:trPr>
          <w:trHeight w:val="1531" w:hRule="atLeast"/>
          <w:jc w:val="center"/>
        </w:trPr>
        <w:tc>
          <w:tcPr>
            <w:tcW w:w="799" w:type="dxa"/>
            <w:tcBorders>
              <w:top w:val="single" w:color="000000" w:sz="4" w:space="0"/>
              <w:left w:val="single" w:color="000000" w:sz="4" w:space="0"/>
              <w:bottom w:val="single" w:color="000000" w:sz="4" w:space="0"/>
              <w:right w:val="single" w:color="000000" w:sz="4" w:space="0"/>
            </w:tcBorders>
            <w:vAlign w:val="center"/>
          </w:tcPr>
          <w:p>
            <w:pPr>
              <w:pStyle w:val="13"/>
            </w:pPr>
            <w:r>
              <w:t xml:space="preserve">5 </w:t>
            </w:r>
          </w:p>
        </w:tc>
        <w:tc>
          <w:tcPr>
            <w:tcW w:w="6142" w:type="dxa"/>
            <w:tcBorders>
              <w:top w:val="single" w:color="000000" w:sz="4" w:space="0"/>
              <w:left w:val="single" w:color="000000" w:sz="4" w:space="0"/>
              <w:bottom w:val="single" w:color="000000" w:sz="4" w:space="0"/>
              <w:right w:val="single" w:color="000000" w:sz="4" w:space="0"/>
            </w:tcBorders>
          </w:tcPr>
          <w:p>
            <w:pPr>
              <w:pStyle w:val="13"/>
            </w:pPr>
            <w:r>
              <w:t xml:space="preserve">目标5， </w:t>
            </w:r>
            <w:r>
              <w:rPr>
                <w:rFonts w:hint="eastAsia"/>
                <w:lang w:val="en-US" w:eastAsia="zh-CN"/>
              </w:rPr>
              <w:t>通过本章节的学习，能知晓正确的处理和维护好客户关系能够给自己和公司带来的好处。</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3"/>
            </w:pPr>
            <w:r>
              <w:t xml:space="preserve"> </w:t>
            </w:r>
            <w:r>
              <w:rPr>
                <w:rFonts w:hint="eastAsia"/>
              </w:rPr>
              <w:t>5</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3"/>
            </w:pPr>
            <w:r>
              <w:t xml:space="preserve">5 </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13"/>
            </w:pPr>
            <w:r>
              <w:rPr>
                <w:rFonts w:hint="eastAsia"/>
                <w:lang w:val="en-US" w:eastAsia="zh-CN"/>
              </w:rPr>
              <w:t>10</w:t>
            </w:r>
            <w:r>
              <w:t xml:space="preserve"> </w:t>
            </w:r>
          </w:p>
        </w:tc>
      </w:tr>
      <w:tr>
        <w:tblPrEx>
          <w:tblCellMar>
            <w:top w:w="28" w:type="dxa"/>
            <w:left w:w="108" w:type="dxa"/>
            <w:bottom w:w="0" w:type="dxa"/>
            <w:right w:w="90" w:type="dxa"/>
          </w:tblCellMar>
        </w:tblPrEx>
        <w:trPr>
          <w:trHeight w:val="717" w:hRule="atLeast"/>
          <w:jc w:val="center"/>
        </w:trPr>
        <w:tc>
          <w:tcPr>
            <w:tcW w:w="6941" w:type="dxa"/>
            <w:gridSpan w:val="2"/>
            <w:tcBorders>
              <w:top w:val="single" w:color="000000" w:sz="4" w:space="0"/>
              <w:left w:val="single" w:color="000000" w:sz="4" w:space="0"/>
              <w:bottom w:val="single" w:color="000000" w:sz="4" w:space="0"/>
              <w:right w:val="single" w:color="000000" w:sz="4" w:space="0"/>
            </w:tcBorders>
            <w:vAlign w:val="center"/>
          </w:tcPr>
          <w:p>
            <w:pPr>
              <w:pStyle w:val="13"/>
            </w:pPr>
            <w:r>
              <w:t xml:space="preserve">合计 </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13"/>
              <w:rPr>
                <w:rFonts w:hint="default" w:eastAsia="仿宋_GB2312"/>
                <w:lang w:val="en-US" w:eastAsia="zh-CN"/>
              </w:rPr>
            </w:pPr>
            <w:r>
              <w:rPr>
                <w:rFonts w:hint="eastAsia"/>
                <w:lang w:val="en-US" w:eastAsia="zh-CN"/>
              </w:rPr>
              <w:t>30</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13"/>
              <w:rPr>
                <w:rFonts w:hint="default" w:eastAsia="仿宋_GB2312"/>
                <w:lang w:val="en-US" w:eastAsia="zh-CN"/>
              </w:rPr>
            </w:pPr>
            <w:r>
              <w:rPr>
                <w:rFonts w:hint="eastAsia"/>
                <w:lang w:val="en-US" w:eastAsia="zh-CN"/>
              </w:rPr>
              <w:t>70</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13"/>
            </w:pPr>
            <w:r>
              <w:t xml:space="preserve">100 </w:t>
            </w:r>
          </w:p>
        </w:tc>
      </w:tr>
    </w:tbl>
    <w:p>
      <w:pPr>
        <w:spacing w:after="0"/>
      </w:pPr>
      <w:r>
        <w:rPr>
          <w:rFonts w:ascii="宋体" w:hAnsi="宋体" w:eastAsia="宋体" w:cs="宋体"/>
          <w:sz w:val="28"/>
        </w:rPr>
        <w:t xml:space="preserve"> </w:t>
      </w:r>
    </w:p>
    <w:p>
      <w:pPr>
        <w:spacing w:after="0" w:line="240" w:lineRule="auto"/>
        <w:rPr>
          <w:rFonts w:ascii="黑体" w:hAnsi="黑体" w:eastAsia="黑体" w:cs="黑体"/>
          <w:sz w:val="24"/>
        </w:rPr>
      </w:pPr>
      <w:r>
        <w:rPr>
          <w:rFonts w:ascii="黑体" w:hAnsi="黑体" w:eastAsia="黑体" w:cs="黑体"/>
          <w:sz w:val="24"/>
        </w:rPr>
        <w:br w:type="page"/>
      </w:r>
    </w:p>
    <w:p>
      <w:pPr>
        <w:pStyle w:val="11"/>
        <w:spacing w:before="120" w:after="120"/>
      </w:pPr>
      <w:r>
        <w:rPr>
          <w:rFonts w:hint="eastAsia"/>
        </w:rPr>
        <w:t>五、</w:t>
      </w:r>
      <w:r>
        <w:t>教材及参考资料</w:t>
      </w:r>
      <w:r>
        <w:rPr>
          <w:rFonts w:ascii="宋体" w:hAnsi="宋体" w:eastAsia="宋体" w:cs="宋体"/>
        </w:rPr>
        <w:t xml:space="preserve"> </w:t>
      </w:r>
    </w:p>
    <w:p>
      <w:pPr>
        <w:rPr>
          <w:rFonts w:ascii="宋体" w:hAnsi="宋体" w:cs="宋体"/>
          <w:sz w:val="28"/>
          <w:szCs w:val="28"/>
        </w:rPr>
      </w:pPr>
      <w:r>
        <w:rPr>
          <w:rFonts w:hint="eastAsia" w:ascii="宋体" w:cs="宋体"/>
          <w:bCs/>
          <w:sz w:val="28"/>
          <w:szCs w:val="52"/>
          <w:lang w:val="zh-CN"/>
        </w:rPr>
        <w:t>1</w:t>
      </w:r>
      <w:r>
        <w:rPr>
          <w:rFonts w:hint="eastAsia" w:ascii="宋体" w:hAnsi="宋体" w:eastAsia="宋体" w:cs="宋体"/>
          <w:bCs/>
          <w:sz w:val="28"/>
          <w:szCs w:val="52"/>
          <w:lang w:val="zh-CN"/>
        </w:rPr>
        <w:t>、</w:t>
      </w:r>
      <w:r>
        <w:rPr>
          <w:rFonts w:ascii="仿宋_GB2312" w:hAnsi="宋体" w:eastAsia="仿宋_GB2312"/>
        </w:rPr>
        <w:t>《</w:t>
      </w:r>
      <w:r>
        <w:rPr>
          <w:rFonts w:hint="eastAsia" w:ascii="宋体" w:hAnsi="宋体" w:eastAsia="宋体" w:cs="宋体"/>
          <w:sz w:val="28"/>
          <w:szCs w:val="28"/>
          <w:lang w:val="en-US" w:eastAsia="zh-CN"/>
        </w:rPr>
        <w:t>签单</w:t>
      </w:r>
      <w:r>
        <w:rPr>
          <w:rFonts w:hint="eastAsia" w:ascii="宋体" w:hAnsi="宋体" w:eastAsia="宋体" w:cs="宋体"/>
          <w:sz w:val="28"/>
          <w:szCs w:val="28"/>
        </w:rPr>
        <w:t>》，主编</w:t>
      </w:r>
      <w:r>
        <w:rPr>
          <w:rFonts w:hint="eastAsia" w:ascii="宋体" w:hAnsi="宋体" w:eastAsia="宋体" w:cs="宋体"/>
          <w:sz w:val="28"/>
          <w:szCs w:val="28"/>
          <w:lang w:val="en-US" w:eastAsia="zh-CN"/>
        </w:rPr>
        <w:t xml:space="preserve"> 阿莫 孙金荣</w:t>
      </w:r>
      <w:bookmarkStart w:id="1" w:name="_GoBack"/>
      <w:bookmarkEnd w:id="1"/>
      <w:r>
        <w:rPr>
          <w:rFonts w:hint="eastAsia" w:ascii="宋体" w:hAnsi="宋体" w:cs="宋体"/>
          <w:sz w:val="28"/>
          <w:szCs w:val="28"/>
        </w:rPr>
        <w:t xml:space="preserve">  </w:t>
      </w:r>
      <w:r>
        <w:rPr>
          <w:rFonts w:hint="eastAsia" w:ascii="宋体" w:hAnsi="宋体" w:eastAsia="宋体" w:cs="宋体"/>
          <w:sz w:val="28"/>
          <w:szCs w:val="28"/>
          <w:lang w:val="en-US" w:eastAsia="zh-CN"/>
        </w:rPr>
        <w:t>江苏凤凰文艺出版社</w:t>
      </w:r>
      <w:r>
        <w:rPr>
          <w:rFonts w:hint="eastAsia" w:ascii="宋体" w:hAnsi="宋体" w:cs="宋体"/>
          <w:sz w:val="28"/>
          <w:szCs w:val="28"/>
        </w:rPr>
        <w:t xml:space="preserve"> 201</w:t>
      </w:r>
      <w:r>
        <w:rPr>
          <w:rFonts w:hint="eastAsia" w:ascii="宋体" w:hAnsi="宋体" w:eastAsia="宋体" w:cs="宋体"/>
          <w:sz w:val="28"/>
          <w:szCs w:val="28"/>
          <w:lang w:val="en-US" w:eastAsia="zh-CN"/>
        </w:rPr>
        <w:t>8</w:t>
      </w:r>
      <w:r>
        <w:rPr>
          <w:rFonts w:hint="eastAsia" w:ascii="宋体" w:hAnsi="宋体" w:eastAsia="宋体" w:cs="宋体"/>
          <w:sz w:val="28"/>
          <w:szCs w:val="28"/>
        </w:rPr>
        <w:t>年</w:t>
      </w:r>
      <w:r>
        <w:rPr>
          <w:rFonts w:hint="eastAsia" w:ascii="宋体" w:hAnsi="宋体" w:eastAsia="宋体" w:cs="宋体"/>
          <w:sz w:val="28"/>
          <w:szCs w:val="28"/>
          <w:lang w:val="en-US" w:eastAsia="zh-CN"/>
        </w:rPr>
        <w:t>6</w:t>
      </w:r>
      <w:r>
        <w:rPr>
          <w:rFonts w:hint="eastAsia" w:ascii="宋体" w:hAnsi="宋体" w:eastAsia="宋体" w:cs="宋体"/>
          <w:sz w:val="28"/>
          <w:szCs w:val="28"/>
        </w:rPr>
        <w:t>月</w:t>
      </w:r>
    </w:p>
    <w:p>
      <w:pPr>
        <w:autoSpaceDE w:val="0"/>
        <w:autoSpaceDN w:val="0"/>
        <w:adjustRightInd w:val="0"/>
        <w:rPr>
          <w:rFonts w:ascii="宋体" w:hAnsi="宋体" w:cs="宋体"/>
          <w:bCs/>
          <w:sz w:val="28"/>
          <w:szCs w:val="28"/>
          <w:lang w:val="zh-CN"/>
        </w:rPr>
      </w:pPr>
      <w:r>
        <w:rPr>
          <w:rFonts w:hint="eastAsia" w:ascii="宋体" w:cs="宋体"/>
          <w:bCs/>
          <w:sz w:val="28"/>
          <w:szCs w:val="52"/>
          <w:lang w:val="zh-CN"/>
        </w:rPr>
        <w:t>2</w:t>
      </w:r>
      <w:r>
        <w:rPr>
          <w:rFonts w:hint="eastAsia" w:ascii="宋体" w:hAnsi="宋体" w:eastAsia="宋体" w:cs="宋体"/>
          <w:bCs/>
          <w:sz w:val="28"/>
          <w:szCs w:val="52"/>
          <w:lang w:val="zh-CN"/>
        </w:rPr>
        <w:t>、</w:t>
      </w:r>
      <w:r>
        <w:rPr>
          <w:rFonts w:hint="eastAsia" w:ascii="宋体" w:hAnsi="宋体" w:eastAsia="宋体" w:cs="宋体"/>
          <w:sz w:val="28"/>
          <w:szCs w:val="28"/>
        </w:rPr>
        <w:t>《</w:t>
      </w:r>
      <w:r>
        <w:rPr>
          <w:rFonts w:hint="eastAsia" w:ascii="宋体" w:hAnsi="宋体" w:eastAsia="宋体" w:cs="宋体"/>
          <w:sz w:val="28"/>
          <w:szCs w:val="28"/>
          <w:lang w:val="en-US" w:eastAsia="zh-CN"/>
        </w:rPr>
        <w:t>销售心理学</w:t>
      </w:r>
      <w:r>
        <w:rPr>
          <w:rFonts w:hint="eastAsia" w:ascii="宋体" w:hAnsi="宋体" w:eastAsia="宋体" w:cs="宋体"/>
          <w:sz w:val="28"/>
          <w:szCs w:val="28"/>
        </w:rPr>
        <w:t>》，主编</w:t>
      </w:r>
      <w:r>
        <w:rPr>
          <w:rFonts w:hint="eastAsia" w:ascii="宋体" w:hAnsi="宋体" w:eastAsia="宋体" w:cs="宋体"/>
          <w:sz w:val="28"/>
          <w:szCs w:val="28"/>
          <w:lang w:val="en-US" w:eastAsia="zh-CN"/>
        </w:rPr>
        <w:t xml:space="preserve"> 君淮</w:t>
      </w:r>
      <w:r>
        <w:rPr>
          <w:rFonts w:hint="eastAsia" w:ascii="宋体" w:hAnsi="宋体" w:cs="宋体"/>
          <w:sz w:val="28"/>
          <w:szCs w:val="28"/>
        </w:rPr>
        <w:t xml:space="preserve"> </w:t>
      </w:r>
      <w:r>
        <w:rPr>
          <w:rFonts w:hint="eastAsia" w:ascii="宋体" w:hAnsi="宋体" w:eastAsia="宋体" w:cs="宋体"/>
          <w:sz w:val="28"/>
          <w:szCs w:val="28"/>
          <w:lang w:val="en-US" w:eastAsia="zh-CN"/>
        </w:rPr>
        <w:t>黑龙江教育</w:t>
      </w:r>
      <w:r>
        <w:rPr>
          <w:rFonts w:hint="eastAsia" w:ascii="宋体" w:hAnsi="宋体" w:eastAsia="宋体" w:cs="宋体"/>
          <w:sz w:val="28"/>
          <w:szCs w:val="28"/>
        </w:rPr>
        <w:t>出版社</w:t>
      </w:r>
      <w:r>
        <w:rPr>
          <w:rFonts w:hint="eastAsia" w:ascii="宋体" w:hAnsi="宋体" w:cs="宋体"/>
          <w:sz w:val="28"/>
          <w:szCs w:val="28"/>
        </w:rPr>
        <w:t xml:space="preserve"> </w:t>
      </w:r>
    </w:p>
    <w:p>
      <w:pPr>
        <w:spacing w:after="25"/>
      </w:pPr>
      <w:r>
        <w:rPr>
          <w:rFonts w:ascii="宋体" w:hAnsi="宋体" w:eastAsia="宋体" w:cs="宋体"/>
          <w:sz w:val="21"/>
        </w:rPr>
        <w:t xml:space="preserve"> </w:t>
      </w:r>
    </w:p>
    <w:p>
      <w:pPr>
        <w:spacing w:after="0"/>
      </w:pPr>
      <w:r>
        <w:rPr>
          <w:rFonts w:ascii="宋体" w:hAnsi="宋体" w:eastAsia="宋体" w:cs="宋体"/>
          <w:sz w:val="28"/>
        </w:rPr>
        <w:t xml:space="preserve"> </w:t>
      </w:r>
    </w:p>
    <w:p>
      <w:pPr>
        <w:spacing w:after="3" w:line="478" w:lineRule="auto"/>
        <w:ind w:left="3610" w:hanging="10"/>
        <w:rPr>
          <w:rFonts w:hint="eastAsia" w:ascii="黑体" w:hAnsi="黑体" w:eastAsia="黑体" w:cs="黑体"/>
          <w:sz w:val="28"/>
          <w:szCs w:val="28"/>
          <w:lang w:eastAsia="zh-CN"/>
        </w:rPr>
      </w:pPr>
      <w:r>
        <w:rPr>
          <w:rFonts w:ascii="黑体" w:hAnsi="黑体" w:eastAsia="黑体" w:cs="黑体"/>
          <w:sz w:val="28"/>
          <w:szCs w:val="28"/>
        </w:rPr>
        <w:t>大纲执笔人：</w:t>
      </w:r>
    </w:p>
    <w:p>
      <w:pPr>
        <w:spacing w:after="3" w:line="478" w:lineRule="auto"/>
        <w:ind w:left="3610" w:hanging="10"/>
        <w:rPr>
          <w:rFonts w:hint="default" w:eastAsia="黑体"/>
          <w:sz w:val="28"/>
          <w:szCs w:val="28"/>
          <w:lang w:val="en-US" w:eastAsia="zh-CN"/>
        </w:rPr>
      </w:pPr>
      <w:r>
        <w:rPr>
          <w:rFonts w:ascii="黑体" w:hAnsi="黑体" w:eastAsia="黑体" w:cs="黑体"/>
          <w:sz w:val="28"/>
          <w:szCs w:val="28"/>
        </w:rPr>
        <w:t xml:space="preserve">审核人(专业负责人/系主任)： </w:t>
      </w:r>
    </w:p>
    <w:p>
      <w:pPr>
        <w:spacing w:after="285"/>
        <w:ind w:left="1493"/>
        <w:jc w:val="center"/>
        <w:rPr>
          <w:sz w:val="28"/>
          <w:szCs w:val="28"/>
        </w:rPr>
      </w:pPr>
      <w:r>
        <w:rPr>
          <w:rFonts w:ascii="黑体" w:hAnsi="黑体" w:eastAsia="黑体" w:cs="黑体"/>
          <w:sz w:val="28"/>
          <w:szCs w:val="28"/>
        </w:rPr>
        <w:t>制定时间：202</w:t>
      </w:r>
      <w:r>
        <w:rPr>
          <w:rFonts w:hint="eastAsia" w:ascii="黑体" w:hAnsi="黑体" w:eastAsia="黑体" w:cs="黑体"/>
          <w:sz w:val="28"/>
          <w:szCs w:val="28"/>
          <w:lang w:val="en-US" w:eastAsia="zh-CN"/>
        </w:rPr>
        <w:t>3</w:t>
      </w:r>
      <w:r>
        <w:rPr>
          <w:rFonts w:ascii="黑体" w:hAnsi="黑体" w:eastAsia="黑体" w:cs="黑体"/>
          <w:sz w:val="28"/>
          <w:szCs w:val="28"/>
        </w:rPr>
        <w:t>年</w:t>
      </w:r>
      <w:r>
        <w:rPr>
          <w:rFonts w:hint="eastAsia" w:ascii="黑体" w:hAnsi="黑体" w:eastAsia="黑体" w:cs="黑体"/>
          <w:sz w:val="28"/>
          <w:szCs w:val="28"/>
          <w:lang w:val="en-US" w:eastAsia="zh-CN"/>
        </w:rPr>
        <w:t>2</w:t>
      </w:r>
      <w:r>
        <w:rPr>
          <w:rFonts w:ascii="黑体" w:hAnsi="黑体" w:eastAsia="黑体" w:cs="黑体"/>
          <w:sz w:val="28"/>
          <w:szCs w:val="28"/>
        </w:rPr>
        <w:t>月</w:t>
      </w:r>
      <w:r>
        <w:rPr>
          <w:rFonts w:hint="eastAsia" w:ascii="黑体" w:hAnsi="黑体" w:eastAsia="黑体" w:cs="黑体"/>
          <w:sz w:val="28"/>
          <w:szCs w:val="28"/>
          <w:lang w:val="en-US" w:eastAsia="zh-CN"/>
        </w:rPr>
        <w:t>25</w:t>
      </w:r>
      <w:r>
        <w:rPr>
          <w:rFonts w:ascii="黑体" w:hAnsi="黑体" w:eastAsia="黑体" w:cs="黑体"/>
          <w:sz w:val="28"/>
          <w:szCs w:val="28"/>
        </w:rPr>
        <w:t xml:space="preserve">日 </w:t>
      </w:r>
    </w:p>
    <w:p>
      <w:pPr>
        <w:spacing w:after="297"/>
        <w:ind w:left="3600"/>
      </w:pPr>
      <w:r>
        <w:rPr>
          <w:rFonts w:ascii="黑体" w:hAnsi="黑体" w:eastAsia="黑体" w:cs="黑体"/>
          <w:sz w:val="24"/>
        </w:rPr>
        <w:t xml:space="preserve"> </w:t>
      </w:r>
    </w:p>
    <w:p>
      <w:pPr>
        <w:spacing w:after="0"/>
        <w:ind w:left="3600"/>
      </w:pPr>
      <w:r>
        <w:rPr>
          <w:rFonts w:ascii="黑体" w:hAnsi="黑体" w:eastAsia="黑体" w:cs="黑体"/>
          <w:sz w:val="24"/>
        </w:rPr>
        <w:t xml:space="preserve"> </w:t>
      </w:r>
    </w:p>
    <w:p>
      <w:pPr>
        <w:spacing w:after="0"/>
        <w:ind w:left="3600"/>
      </w:pPr>
      <w:r>
        <w:rPr>
          <w:rFonts w:ascii="黑体" w:hAnsi="黑体" w:eastAsia="黑体" w:cs="黑体"/>
          <w:sz w:val="24"/>
        </w:rPr>
        <w:t xml:space="preserve"> </w:t>
      </w:r>
    </w:p>
    <w:p>
      <w:pPr>
        <w:spacing w:after="0" w:line="240" w:lineRule="auto"/>
        <w:rPr>
          <w:rFonts w:ascii="黑体" w:hAnsi="黑体" w:eastAsia="黑体" w:cs="黑体"/>
          <w:sz w:val="24"/>
        </w:rPr>
      </w:pPr>
      <w:r>
        <w:rPr>
          <w:rFonts w:ascii="黑体" w:hAnsi="黑体" w:eastAsia="黑体" w:cs="黑体"/>
          <w:sz w:val="24"/>
        </w:rPr>
        <w:br w:type="page"/>
      </w:r>
    </w:p>
    <w:p>
      <w:pPr>
        <w:spacing w:after="0" w:line="240" w:lineRule="auto"/>
      </w:pPr>
      <w:r>
        <w:rPr>
          <w:rFonts w:ascii="黑体" w:hAnsi="黑体" w:eastAsia="黑体" w:cs="黑体"/>
          <w:sz w:val="24"/>
        </w:rPr>
        <w:t xml:space="preserve">附录：各类考核评分标准表 </w:t>
      </w:r>
    </w:p>
    <w:p>
      <w:pPr>
        <w:spacing w:after="0"/>
        <w:ind w:left="10" w:right="3233" w:hanging="10"/>
        <w:jc w:val="right"/>
        <w:rPr>
          <w:rFonts w:ascii="黑体" w:hAnsi="黑体" w:eastAsia="黑体" w:cs="黑体"/>
          <w:sz w:val="24"/>
        </w:rPr>
      </w:pPr>
    </w:p>
    <w:p>
      <w:pPr>
        <w:spacing w:after="0"/>
        <w:ind w:left="10" w:right="3233" w:hanging="10"/>
        <w:jc w:val="right"/>
      </w:pPr>
      <w:r>
        <w:rPr>
          <w:rFonts w:ascii="黑体" w:hAnsi="黑体" w:eastAsia="黑体" w:cs="黑体"/>
          <w:sz w:val="24"/>
        </w:rPr>
        <w:t xml:space="preserve">平时作业评分标准 </w:t>
      </w:r>
    </w:p>
    <w:tbl>
      <w:tblPr>
        <w:tblStyle w:val="9"/>
        <w:tblW w:w="10206" w:type="dxa"/>
        <w:jc w:val="center"/>
        <w:tblLayout w:type="autofit"/>
        <w:tblCellMar>
          <w:top w:w="81" w:type="dxa"/>
          <w:left w:w="107" w:type="dxa"/>
          <w:bottom w:w="0" w:type="dxa"/>
          <w:right w:w="115" w:type="dxa"/>
        </w:tblCellMar>
      </w:tblPr>
      <w:tblGrid>
        <w:gridCol w:w="2647"/>
        <w:gridCol w:w="1678"/>
        <w:gridCol w:w="1511"/>
        <w:gridCol w:w="1511"/>
        <w:gridCol w:w="1678"/>
        <w:gridCol w:w="1181"/>
      </w:tblGrid>
      <w:tr>
        <w:tblPrEx>
          <w:tblCellMar>
            <w:top w:w="81" w:type="dxa"/>
            <w:left w:w="107" w:type="dxa"/>
            <w:bottom w:w="0" w:type="dxa"/>
            <w:right w:w="115" w:type="dxa"/>
          </w:tblCellMar>
        </w:tblPrEx>
        <w:trPr>
          <w:trHeight w:val="347" w:hRule="atLeast"/>
          <w:jc w:val="center"/>
        </w:trPr>
        <w:tc>
          <w:tcPr>
            <w:tcW w:w="2647" w:type="dxa"/>
            <w:vMerge w:val="restart"/>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教学目标要求</w:t>
            </w:r>
          </w:p>
        </w:tc>
        <w:tc>
          <w:tcPr>
            <w:tcW w:w="6378" w:type="dxa"/>
            <w:gridSpan w:val="4"/>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评分标准</w:t>
            </w:r>
          </w:p>
        </w:tc>
        <w:tc>
          <w:tcPr>
            <w:tcW w:w="1181" w:type="dxa"/>
            <w:vMerge w:val="restart"/>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权重</w:t>
            </w:r>
          </w:p>
          <w:p>
            <w:pPr>
              <w:pStyle w:val="13"/>
              <w:jc w:val="center"/>
              <w:rPr>
                <w:b/>
              </w:rPr>
            </w:pPr>
            <w:r>
              <w:rPr>
                <w:b/>
              </w:rPr>
              <w:t>（%）</w:t>
            </w:r>
          </w:p>
        </w:tc>
      </w:tr>
      <w:tr>
        <w:tblPrEx>
          <w:tblCellMar>
            <w:top w:w="81" w:type="dxa"/>
            <w:left w:w="107" w:type="dxa"/>
            <w:bottom w:w="0" w:type="dxa"/>
            <w:right w:w="115" w:type="dxa"/>
          </w:tblCellMar>
        </w:tblPrEx>
        <w:trPr>
          <w:trHeight w:val="338" w:hRule="atLeast"/>
          <w:jc w:val="center"/>
        </w:trPr>
        <w:tc>
          <w:tcPr>
            <w:tcW w:w="0" w:type="auto"/>
            <w:vMerge w:val="continue"/>
            <w:tcBorders>
              <w:top w:val="nil"/>
              <w:left w:val="single" w:color="000000" w:sz="4" w:space="0"/>
              <w:bottom w:val="single" w:color="000000" w:sz="4" w:space="0"/>
              <w:right w:val="single" w:color="000000" w:sz="4" w:space="0"/>
            </w:tcBorders>
            <w:vAlign w:val="center"/>
          </w:tcPr>
          <w:p>
            <w:pPr>
              <w:pStyle w:val="13"/>
              <w:jc w:val="center"/>
              <w:rPr>
                <w:b/>
              </w:rPr>
            </w:pPr>
          </w:p>
        </w:tc>
        <w:tc>
          <w:tcPr>
            <w:tcW w:w="1678"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90-100</w:t>
            </w:r>
          </w:p>
        </w:tc>
        <w:tc>
          <w:tcPr>
            <w:tcW w:w="1511"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80-89</w:t>
            </w:r>
          </w:p>
        </w:tc>
        <w:tc>
          <w:tcPr>
            <w:tcW w:w="1511"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60-79</w:t>
            </w:r>
          </w:p>
        </w:tc>
        <w:tc>
          <w:tcPr>
            <w:tcW w:w="1678"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0-59</w:t>
            </w:r>
          </w:p>
        </w:tc>
        <w:tc>
          <w:tcPr>
            <w:tcW w:w="0" w:type="auto"/>
            <w:vMerge w:val="continue"/>
            <w:tcBorders>
              <w:top w:val="nil"/>
              <w:left w:val="single" w:color="000000" w:sz="4" w:space="0"/>
              <w:bottom w:val="single" w:color="000000" w:sz="4" w:space="0"/>
              <w:right w:val="single" w:color="000000" w:sz="4" w:space="0"/>
            </w:tcBorders>
          </w:tcPr>
          <w:p>
            <w:pPr>
              <w:pStyle w:val="13"/>
            </w:pPr>
          </w:p>
        </w:tc>
      </w:tr>
      <w:tr>
        <w:tblPrEx>
          <w:tblCellMar>
            <w:top w:w="81" w:type="dxa"/>
            <w:left w:w="107" w:type="dxa"/>
            <w:bottom w:w="0" w:type="dxa"/>
            <w:right w:w="115" w:type="dxa"/>
          </w:tblCellMar>
        </w:tblPrEx>
        <w:trPr>
          <w:trHeight w:val="2842" w:hRule="atLeast"/>
          <w:jc w:val="center"/>
        </w:trPr>
        <w:tc>
          <w:tcPr>
            <w:tcW w:w="2647" w:type="dxa"/>
            <w:tcBorders>
              <w:top w:val="single" w:color="000000" w:sz="4" w:space="0"/>
              <w:left w:val="single" w:color="000000" w:sz="4" w:space="0"/>
              <w:bottom w:val="single" w:color="000000" w:sz="4" w:space="0"/>
              <w:right w:val="single" w:color="000000" w:sz="4" w:space="0"/>
            </w:tcBorders>
          </w:tcPr>
          <w:p>
            <w:pPr>
              <w:pStyle w:val="13"/>
            </w:pPr>
            <w:r>
              <w:t>目标3，</w:t>
            </w:r>
            <w:r>
              <w:rPr>
                <w:rFonts w:hint="eastAsia"/>
              </w:rPr>
              <w:t>通过本章内容的学习，掌握绘制点、直线及平面图形（包括正多边形、圆、矩形、圆环、椭圆与椭圆环）的方法，掌握图案填充的操作方式。</w:t>
            </w:r>
            <w:r>
              <w:t xml:space="preserve"> </w:t>
            </w:r>
          </w:p>
        </w:tc>
        <w:tc>
          <w:tcPr>
            <w:tcW w:w="1678" w:type="dxa"/>
            <w:tcBorders>
              <w:top w:val="single" w:color="000000" w:sz="4" w:space="0"/>
              <w:left w:val="single" w:color="000000" w:sz="4" w:space="0"/>
              <w:bottom w:val="single" w:color="000000" w:sz="4" w:space="0"/>
              <w:right w:val="single" w:color="000000" w:sz="4" w:space="0"/>
            </w:tcBorders>
          </w:tcPr>
          <w:p>
            <w:pPr>
              <w:pStyle w:val="13"/>
              <w:rPr>
                <w:rFonts w:hint="eastAsia"/>
              </w:rPr>
            </w:pPr>
            <w:r>
              <w:rPr>
                <w:rFonts w:hint="eastAsia"/>
              </w:rPr>
              <w:t>图形准确，尺寸标准，按各命令方法绘制</w:t>
            </w:r>
          </w:p>
        </w:tc>
        <w:tc>
          <w:tcPr>
            <w:tcW w:w="1511" w:type="dxa"/>
            <w:tcBorders>
              <w:top w:val="single" w:color="000000" w:sz="4" w:space="0"/>
              <w:left w:val="single" w:color="000000" w:sz="4" w:space="0"/>
              <w:bottom w:val="single" w:color="000000" w:sz="4" w:space="0"/>
              <w:right w:val="single" w:color="000000" w:sz="4" w:space="0"/>
            </w:tcBorders>
          </w:tcPr>
          <w:p>
            <w:pPr>
              <w:pStyle w:val="13"/>
            </w:pPr>
            <w:r>
              <w:rPr>
                <w:rFonts w:hint="eastAsia"/>
              </w:rPr>
              <w:t>图形较准确，尺寸标准，按各命令方法绘制</w:t>
            </w:r>
          </w:p>
        </w:tc>
        <w:tc>
          <w:tcPr>
            <w:tcW w:w="1511" w:type="dxa"/>
            <w:tcBorders>
              <w:top w:val="single" w:color="000000" w:sz="4" w:space="0"/>
              <w:left w:val="single" w:color="000000" w:sz="4" w:space="0"/>
              <w:bottom w:val="single" w:color="000000" w:sz="4" w:space="0"/>
              <w:right w:val="single" w:color="000000" w:sz="4" w:space="0"/>
            </w:tcBorders>
          </w:tcPr>
          <w:p>
            <w:pPr>
              <w:pStyle w:val="13"/>
            </w:pPr>
            <w:r>
              <w:rPr>
                <w:rFonts w:hint="eastAsia"/>
              </w:rPr>
              <w:t>图形基本准确，尺寸标准，按各命令方法绘制</w:t>
            </w:r>
          </w:p>
        </w:tc>
        <w:tc>
          <w:tcPr>
            <w:tcW w:w="1678" w:type="dxa"/>
            <w:tcBorders>
              <w:top w:val="single" w:color="000000" w:sz="4" w:space="0"/>
              <w:left w:val="single" w:color="000000" w:sz="4" w:space="0"/>
              <w:bottom w:val="single" w:color="000000" w:sz="4" w:space="0"/>
              <w:right w:val="single" w:color="000000" w:sz="4" w:space="0"/>
            </w:tcBorders>
          </w:tcPr>
          <w:p>
            <w:pPr>
              <w:pStyle w:val="13"/>
            </w:pPr>
            <w:r>
              <w:rPr>
                <w:rFonts w:hint="eastAsia"/>
              </w:rPr>
              <w:t>图形基本准确，尺寸基本标准，没有按各命令方法绘制</w:t>
            </w:r>
          </w:p>
        </w:tc>
        <w:tc>
          <w:tcPr>
            <w:tcW w:w="1181" w:type="dxa"/>
            <w:tcBorders>
              <w:top w:val="single" w:color="000000" w:sz="4" w:space="0"/>
              <w:left w:val="single" w:color="000000" w:sz="4" w:space="0"/>
              <w:bottom w:val="single" w:color="000000" w:sz="4" w:space="0"/>
              <w:right w:val="single" w:color="000000" w:sz="4" w:space="0"/>
            </w:tcBorders>
            <w:vAlign w:val="center"/>
          </w:tcPr>
          <w:p>
            <w:pPr>
              <w:pStyle w:val="13"/>
            </w:pPr>
            <w:r>
              <w:rPr>
                <w:rFonts w:hint="eastAsia"/>
              </w:rPr>
              <w:t>40</w:t>
            </w:r>
          </w:p>
        </w:tc>
      </w:tr>
      <w:tr>
        <w:tblPrEx>
          <w:tblCellMar>
            <w:top w:w="81" w:type="dxa"/>
            <w:left w:w="107" w:type="dxa"/>
            <w:bottom w:w="0" w:type="dxa"/>
            <w:right w:w="115" w:type="dxa"/>
          </w:tblCellMar>
        </w:tblPrEx>
        <w:trPr>
          <w:trHeight w:val="2756" w:hRule="atLeast"/>
          <w:jc w:val="center"/>
        </w:trPr>
        <w:tc>
          <w:tcPr>
            <w:tcW w:w="2647" w:type="dxa"/>
            <w:tcBorders>
              <w:top w:val="single" w:color="000000" w:sz="4" w:space="0"/>
              <w:left w:val="single" w:color="000000" w:sz="4" w:space="0"/>
              <w:bottom w:val="single" w:color="000000" w:sz="4" w:space="0"/>
              <w:right w:val="single" w:color="000000" w:sz="4" w:space="0"/>
            </w:tcBorders>
          </w:tcPr>
          <w:p>
            <w:pPr>
              <w:pStyle w:val="13"/>
            </w:pPr>
            <w:r>
              <w:t>目标6，</w:t>
            </w:r>
            <w:r>
              <w:rPr>
                <w:rFonts w:hint="eastAsia"/>
              </w:rPr>
              <w:t>通过本章内容的学习，掌握基创建文字样式的方法，包括设置样式名、字体、文字效果；设置表格样式，包括设置数据、列标题和标题样式；创建表格的方法以及编辑表格和表格单元格的方法。</w:t>
            </w:r>
            <w:r>
              <w:t xml:space="preserve"> </w:t>
            </w:r>
          </w:p>
        </w:tc>
        <w:tc>
          <w:tcPr>
            <w:tcW w:w="1678" w:type="dxa"/>
            <w:tcBorders>
              <w:top w:val="single" w:color="000000" w:sz="4" w:space="0"/>
              <w:left w:val="single" w:color="000000" w:sz="4" w:space="0"/>
              <w:bottom w:val="single" w:color="000000" w:sz="4" w:space="0"/>
              <w:right w:val="single" w:color="000000" w:sz="4" w:space="0"/>
            </w:tcBorders>
          </w:tcPr>
          <w:p>
            <w:pPr>
              <w:pStyle w:val="13"/>
            </w:pPr>
            <w:r>
              <w:rPr>
                <w:rFonts w:hint="eastAsia"/>
              </w:rPr>
              <w:t>文字标注命令使用准确，字体大小比例合适，字体使用正确</w:t>
            </w:r>
          </w:p>
          <w:p>
            <w:pPr>
              <w:pStyle w:val="13"/>
            </w:pPr>
            <w:r>
              <w:t xml:space="preserve"> </w:t>
            </w:r>
          </w:p>
        </w:tc>
        <w:tc>
          <w:tcPr>
            <w:tcW w:w="1511" w:type="dxa"/>
            <w:tcBorders>
              <w:top w:val="single" w:color="000000" w:sz="4" w:space="0"/>
              <w:left w:val="single" w:color="000000" w:sz="4" w:space="0"/>
              <w:bottom w:val="single" w:color="000000" w:sz="4" w:space="0"/>
              <w:right w:val="single" w:color="000000" w:sz="4" w:space="0"/>
            </w:tcBorders>
          </w:tcPr>
          <w:p>
            <w:pPr>
              <w:pStyle w:val="13"/>
            </w:pPr>
            <w:r>
              <w:rPr>
                <w:rFonts w:hint="eastAsia"/>
              </w:rPr>
              <w:t>文字标注命令使用准确，字体大小比例较合适，字体使用正确</w:t>
            </w:r>
          </w:p>
          <w:p>
            <w:pPr>
              <w:pStyle w:val="13"/>
            </w:pPr>
            <w:r>
              <w:t xml:space="preserve"> </w:t>
            </w:r>
          </w:p>
          <w:p>
            <w:pPr>
              <w:pStyle w:val="13"/>
            </w:pPr>
            <w:r>
              <w:t xml:space="preserve"> </w:t>
            </w:r>
          </w:p>
        </w:tc>
        <w:tc>
          <w:tcPr>
            <w:tcW w:w="1511" w:type="dxa"/>
            <w:tcBorders>
              <w:top w:val="single" w:color="000000" w:sz="4" w:space="0"/>
              <w:left w:val="single" w:color="000000" w:sz="4" w:space="0"/>
              <w:bottom w:val="single" w:color="000000" w:sz="4" w:space="0"/>
              <w:right w:val="single" w:color="000000" w:sz="4" w:space="0"/>
            </w:tcBorders>
          </w:tcPr>
          <w:p>
            <w:pPr>
              <w:pStyle w:val="13"/>
            </w:pPr>
            <w:r>
              <w:rPr>
                <w:rFonts w:hint="eastAsia"/>
              </w:rPr>
              <w:t>文字标注命令使用准确，字体大小比例基本合适，字体使用基本正确</w:t>
            </w:r>
          </w:p>
          <w:p>
            <w:pPr>
              <w:pStyle w:val="13"/>
            </w:pPr>
            <w:r>
              <w:t xml:space="preserve"> </w:t>
            </w:r>
          </w:p>
          <w:p>
            <w:pPr>
              <w:pStyle w:val="13"/>
            </w:pPr>
            <w:r>
              <w:t xml:space="preserve"> </w:t>
            </w:r>
          </w:p>
        </w:tc>
        <w:tc>
          <w:tcPr>
            <w:tcW w:w="1678" w:type="dxa"/>
            <w:tcBorders>
              <w:top w:val="single" w:color="000000" w:sz="4" w:space="0"/>
              <w:left w:val="single" w:color="000000" w:sz="4" w:space="0"/>
              <w:bottom w:val="single" w:color="000000" w:sz="4" w:space="0"/>
              <w:right w:val="single" w:color="000000" w:sz="4" w:space="0"/>
            </w:tcBorders>
          </w:tcPr>
          <w:p>
            <w:pPr>
              <w:pStyle w:val="13"/>
            </w:pPr>
            <w:r>
              <w:rPr>
                <w:rFonts w:hint="eastAsia"/>
              </w:rPr>
              <w:t>文字标注命令使用准确，字体大小比例不合适，字体使用不正确</w:t>
            </w:r>
          </w:p>
          <w:p>
            <w:pPr>
              <w:pStyle w:val="13"/>
            </w:pPr>
          </w:p>
        </w:tc>
        <w:tc>
          <w:tcPr>
            <w:tcW w:w="1181" w:type="dxa"/>
            <w:tcBorders>
              <w:top w:val="single" w:color="000000" w:sz="4" w:space="0"/>
              <w:left w:val="single" w:color="000000" w:sz="4" w:space="0"/>
              <w:bottom w:val="single" w:color="000000" w:sz="4" w:space="0"/>
              <w:right w:val="single" w:color="000000" w:sz="4" w:space="0"/>
            </w:tcBorders>
            <w:vAlign w:val="center"/>
          </w:tcPr>
          <w:p>
            <w:pPr>
              <w:pStyle w:val="13"/>
            </w:pPr>
            <w:r>
              <w:rPr>
                <w:rFonts w:hint="eastAsia"/>
              </w:rPr>
              <w:t>10</w:t>
            </w:r>
            <w:r>
              <w:t xml:space="preserve"> </w:t>
            </w:r>
          </w:p>
        </w:tc>
      </w:tr>
    </w:tbl>
    <w:p>
      <w:pPr>
        <w:spacing w:after="0"/>
      </w:pPr>
    </w:p>
    <w:p>
      <w:pPr>
        <w:spacing w:after="140"/>
      </w:pPr>
      <w:r>
        <w:rPr>
          <w:rFonts w:ascii="黑体" w:hAnsi="黑体" w:eastAsia="黑体" w:cs="黑体"/>
          <w:sz w:val="24"/>
        </w:rPr>
        <w:t xml:space="preserve"> </w:t>
      </w:r>
    </w:p>
    <w:p>
      <w:pPr>
        <w:spacing w:after="0"/>
        <w:ind w:left="10" w:right="3846" w:hanging="10"/>
        <w:jc w:val="right"/>
      </w:pPr>
      <w:r>
        <w:rPr>
          <w:rFonts w:ascii="黑体" w:hAnsi="黑体" w:eastAsia="黑体" w:cs="黑体"/>
          <w:sz w:val="24"/>
        </w:rPr>
        <w:t>考试评分标准</w:t>
      </w:r>
      <w:r>
        <w:rPr>
          <w:rFonts w:ascii="黑体" w:hAnsi="黑体" w:eastAsia="黑体" w:cs="黑体"/>
          <w:sz w:val="21"/>
        </w:rPr>
        <w:t xml:space="preserve"> </w:t>
      </w:r>
    </w:p>
    <w:tbl>
      <w:tblPr>
        <w:tblStyle w:val="9"/>
        <w:tblW w:w="10206" w:type="dxa"/>
        <w:jc w:val="center"/>
        <w:tblLayout w:type="autofit"/>
        <w:tblCellMar>
          <w:top w:w="0" w:type="dxa"/>
          <w:left w:w="107" w:type="dxa"/>
          <w:bottom w:w="0" w:type="dxa"/>
          <w:right w:w="113" w:type="dxa"/>
        </w:tblCellMar>
      </w:tblPr>
      <w:tblGrid>
        <w:gridCol w:w="2756"/>
        <w:gridCol w:w="1487"/>
        <w:gridCol w:w="1487"/>
        <w:gridCol w:w="1628"/>
        <w:gridCol w:w="2016"/>
        <w:gridCol w:w="832"/>
      </w:tblGrid>
      <w:tr>
        <w:tblPrEx>
          <w:tblCellMar>
            <w:top w:w="0" w:type="dxa"/>
            <w:left w:w="107" w:type="dxa"/>
            <w:bottom w:w="0" w:type="dxa"/>
            <w:right w:w="113" w:type="dxa"/>
          </w:tblCellMar>
        </w:tblPrEx>
        <w:trPr>
          <w:trHeight w:val="374" w:hRule="atLeast"/>
          <w:jc w:val="center"/>
        </w:trPr>
        <w:tc>
          <w:tcPr>
            <w:tcW w:w="2756" w:type="dxa"/>
            <w:vMerge w:val="restart"/>
            <w:tcBorders>
              <w:top w:val="single" w:color="000000" w:sz="4" w:space="0"/>
              <w:left w:val="single" w:color="000000" w:sz="4" w:space="0"/>
              <w:bottom w:val="nil"/>
              <w:right w:val="single" w:color="000000" w:sz="4" w:space="0"/>
            </w:tcBorders>
            <w:shd w:val="clear" w:color="auto" w:fill="EEECE1"/>
            <w:vAlign w:val="center"/>
          </w:tcPr>
          <w:p>
            <w:pPr>
              <w:pStyle w:val="13"/>
              <w:jc w:val="center"/>
              <w:rPr>
                <w:b/>
              </w:rPr>
            </w:pPr>
            <w:r>
              <w:rPr>
                <w:b/>
              </w:rPr>
              <w:t>教学目标要求</w:t>
            </w:r>
          </w:p>
        </w:tc>
        <w:tc>
          <w:tcPr>
            <w:tcW w:w="6618" w:type="dxa"/>
            <w:gridSpan w:val="4"/>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评分标准</w:t>
            </w:r>
          </w:p>
        </w:tc>
        <w:tc>
          <w:tcPr>
            <w:tcW w:w="832" w:type="dxa"/>
            <w:vMerge w:val="restart"/>
            <w:tcBorders>
              <w:top w:val="single" w:color="000000" w:sz="4" w:space="0"/>
              <w:left w:val="single" w:color="000000" w:sz="4" w:space="0"/>
              <w:right w:val="single" w:color="auto" w:sz="4" w:space="0"/>
            </w:tcBorders>
            <w:vAlign w:val="center"/>
          </w:tcPr>
          <w:p>
            <w:pPr>
              <w:pStyle w:val="13"/>
              <w:jc w:val="center"/>
              <w:rPr>
                <w:b/>
              </w:rPr>
            </w:pPr>
            <w:r>
              <w:rPr>
                <w:b/>
              </w:rPr>
              <w:t>权重（%）</w:t>
            </w:r>
          </w:p>
        </w:tc>
      </w:tr>
      <w:tr>
        <w:tblPrEx>
          <w:tblCellMar>
            <w:top w:w="0" w:type="dxa"/>
            <w:left w:w="107" w:type="dxa"/>
            <w:bottom w:w="0" w:type="dxa"/>
            <w:right w:w="113" w:type="dxa"/>
          </w:tblCellMar>
        </w:tblPrEx>
        <w:trPr>
          <w:trHeight w:val="423" w:hRule="atLeast"/>
          <w:jc w:val="center"/>
        </w:trPr>
        <w:tc>
          <w:tcPr>
            <w:tcW w:w="0" w:type="auto"/>
            <w:vMerge w:val="continue"/>
            <w:tcBorders>
              <w:left w:val="single" w:color="000000" w:sz="4" w:space="0"/>
              <w:bottom w:val="single" w:color="000000" w:sz="4" w:space="0"/>
              <w:right w:val="single" w:color="000000" w:sz="4" w:space="0"/>
            </w:tcBorders>
            <w:vAlign w:val="center"/>
          </w:tcPr>
          <w:p>
            <w:pPr>
              <w:pStyle w:val="13"/>
              <w:jc w:val="center"/>
              <w:rPr>
                <w:b/>
              </w:rPr>
            </w:pPr>
          </w:p>
        </w:tc>
        <w:tc>
          <w:tcPr>
            <w:tcW w:w="1487"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90-100</w:t>
            </w:r>
          </w:p>
        </w:tc>
        <w:tc>
          <w:tcPr>
            <w:tcW w:w="1487"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80-89</w:t>
            </w:r>
          </w:p>
        </w:tc>
        <w:tc>
          <w:tcPr>
            <w:tcW w:w="1628"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60-79</w:t>
            </w:r>
          </w:p>
        </w:tc>
        <w:tc>
          <w:tcPr>
            <w:tcW w:w="2016" w:type="dxa"/>
            <w:tcBorders>
              <w:top w:val="single" w:color="000000" w:sz="4" w:space="0"/>
              <w:left w:val="single" w:color="000000" w:sz="4" w:space="0"/>
              <w:bottom w:val="single" w:color="000000" w:sz="4" w:space="0"/>
              <w:right w:val="single" w:color="000000" w:sz="4" w:space="0"/>
            </w:tcBorders>
            <w:shd w:val="clear" w:color="auto" w:fill="EEECE1"/>
            <w:vAlign w:val="center"/>
          </w:tcPr>
          <w:p>
            <w:pPr>
              <w:pStyle w:val="13"/>
              <w:jc w:val="center"/>
              <w:rPr>
                <w:b/>
              </w:rPr>
            </w:pPr>
            <w:r>
              <w:rPr>
                <w:b/>
              </w:rPr>
              <w:t>0-59</w:t>
            </w:r>
          </w:p>
        </w:tc>
        <w:tc>
          <w:tcPr>
            <w:tcW w:w="832" w:type="dxa"/>
            <w:vMerge w:val="continue"/>
            <w:tcBorders>
              <w:left w:val="single" w:color="000000" w:sz="4" w:space="0"/>
              <w:bottom w:val="single" w:color="000000" w:sz="4" w:space="0"/>
              <w:right w:val="single" w:color="auto" w:sz="4" w:space="0"/>
            </w:tcBorders>
            <w:shd w:val="clear" w:color="auto" w:fill="EEECE1"/>
            <w:vAlign w:val="center"/>
          </w:tcPr>
          <w:p>
            <w:pPr>
              <w:pStyle w:val="13"/>
              <w:jc w:val="center"/>
              <w:rPr>
                <w:b/>
              </w:rPr>
            </w:pPr>
          </w:p>
        </w:tc>
      </w:tr>
      <w:tr>
        <w:tblPrEx>
          <w:tblCellMar>
            <w:top w:w="0" w:type="dxa"/>
            <w:left w:w="107" w:type="dxa"/>
            <w:bottom w:w="0" w:type="dxa"/>
            <w:right w:w="113" w:type="dxa"/>
          </w:tblCellMar>
        </w:tblPrEx>
        <w:trPr>
          <w:trHeight w:val="2268" w:hRule="atLeast"/>
          <w:jc w:val="center"/>
        </w:trPr>
        <w:tc>
          <w:tcPr>
            <w:tcW w:w="2756" w:type="dxa"/>
            <w:tcBorders>
              <w:top w:val="single" w:color="000000" w:sz="4" w:space="0"/>
              <w:left w:val="single" w:color="000000" w:sz="4" w:space="0"/>
              <w:bottom w:val="single" w:color="000000" w:sz="4" w:space="0"/>
              <w:right w:val="single" w:color="000000" w:sz="4" w:space="0"/>
            </w:tcBorders>
          </w:tcPr>
          <w:p>
            <w:pPr>
              <w:pStyle w:val="13"/>
            </w:pPr>
            <w:r>
              <w:t>目标3，</w:t>
            </w:r>
            <w:r>
              <w:rPr>
                <w:rFonts w:hint="eastAsia"/>
              </w:rPr>
              <w:t>通过本章内容的学习，掌握绘制点、直线及平面图形（包括正多边形、圆、矩形、圆环、椭圆与椭圆环）的方法，掌握图案填充的操作方式。</w:t>
            </w:r>
          </w:p>
        </w:tc>
        <w:tc>
          <w:tcPr>
            <w:tcW w:w="1487" w:type="dxa"/>
            <w:tcBorders>
              <w:top w:val="single" w:color="000000" w:sz="4" w:space="0"/>
              <w:left w:val="single" w:color="000000" w:sz="4" w:space="0"/>
              <w:bottom w:val="single" w:color="000000" w:sz="4" w:space="0"/>
              <w:right w:val="single" w:color="000000" w:sz="4" w:space="0"/>
            </w:tcBorders>
          </w:tcPr>
          <w:p>
            <w:pPr>
              <w:pStyle w:val="13"/>
            </w:pPr>
            <w:r>
              <w:rPr>
                <w:rFonts w:hint="eastAsia"/>
              </w:rPr>
              <w:t>图形准确，尺寸标准，按各命令方法绘制</w:t>
            </w:r>
          </w:p>
        </w:tc>
        <w:tc>
          <w:tcPr>
            <w:tcW w:w="1487" w:type="dxa"/>
            <w:tcBorders>
              <w:top w:val="single" w:color="000000" w:sz="4" w:space="0"/>
              <w:left w:val="single" w:color="000000" w:sz="4" w:space="0"/>
              <w:bottom w:val="single" w:color="000000" w:sz="4" w:space="0"/>
              <w:right w:val="single" w:color="000000" w:sz="4" w:space="0"/>
            </w:tcBorders>
          </w:tcPr>
          <w:p>
            <w:pPr>
              <w:pStyle w:val="13"/>
              <w:rPr>
                <w:rFonts w:hint="eastAsia"/>
              </w:rPr>
            </w:pPr>
            <w:r>
              <w:rPr>
                <w:rFonts w:hint="eastAsia"/>
              </w:rPr>
              <w:t>图形较准确，尺寸标准，按各命令方法绘制</w:t>
            </w:r>
          </w:p>
        </w:tc>
        <w:tc>
          <w:tcPr>
            <w:tcW w:w="1628" w:type="dxa"/>
            <w:tcBorders>
              <w:top w:val="single" w:color="000000" w:sz="4" w:space="0"/>
              <w:left w:val="single" w:color="000000" w:sz="4" w:space="0"/>
              <w:bottom w:val="single" w:color="000000" w:sz="4" w:space="0"/>
              <w:right w:val="single" w:color="000000" w:sz="4" w:space="0"/>
            </w:tcBorders>
          </w:tcPr>
          <w:p>
            <w:pPr>
              <w:pStyle w:val="13"/>
            </w:pPr>
            <w:r>
              <w:rPr>
                <w:rFonts w:hint="eastAsia"/>
              </w:rPr>
              <w:t>图形基本准确，尺寸标准，按各命令方法绘制</w:t>
            </w:r>
          </w:p>
        </w:tc>
        <w:tc>
          <w:tcPr>
            <w:tcW w:w="2016" w:type="dxa"/>
            <w:tcBorders>
              <w:top w:val="single" w:color="000000" w:sz="4" w:space="0"/>
              <w:left w:val="single" w:color="000000" w:sz="4" w:space="0"/>
              <w:bottom w:val="single" w:color="000000" w:sz="4" w:space="0"/>
              <w:right w:val="single" w:color="000000" w:sz="4" w:space="0"/>
            </w:tcBorders>
          </w:tcPr>
          <w:p>
            <w:pPr>
              <w:pStyle w:val="13"/>
            </w:pPr>
            <w:r>
              <w:rPr>
                <w:rFonts w:hint="eastAsia"/>
              </w:rPr>
              <w:t>图形基本准确，尺寸基本标准，没有按各命令方法绘制</w:t>
            </w:r>
          </w:p>
        </w:tc>
        <w:tc>
          <w:tcPr>
            <w:tcW w:w="832" w:type="dxa"/>
            <w:tcBorders>
              <w:top w:val="single" w:color="000000" w:sz="4" w:space="0"/>
              <w:left w:val="single" w:color="000000" w:sz="4" w:space="0"/>
              <w:bottom w:val="single" w:color="000000" w:sz="4" w:space="0"/>
              <w:right w:val="single" w:color="000000" w:sz="4" w:space="0"/>
            </w:tcBorders>
            <w:vAlign w:val="center"/>
          </w:tcPr>
          <w:p>
            <w:pPr>
              <w:pStyle w:val="13"/>
            </w:pPr>
            <w:r>
              <w:rPr>
                <w:rFonts w:hint="eastAsia"/>
              </w:rPr>
              <w:t>40</w:t>
            </w:r>
            <w:r>
              <w:t xml:space="preserve"> </w:t>
            </w:r>
          </w:p>
        </w:tc>
      </w:tr>
      <w:tr>
        <w:tblPrEx>
          <w:tblCellMar>
            <w:top w:w="0" w:type="dxa"/>
            <w:left w:w="107" w:type="dxa"/>
            <w:bottom w:w="0" w:type="dxa"/>
            <w:right w:w="113" w:type="dxa"/>
          </w:tblCellMar>
        </w:tblPrEx>
        <w:trPr>
          <w:trHeight w:val="2116" w:hRule="atLeast"/>
          <w:jc w:val="center"/>
        </w:trPr>
        <w:tc>
          <w:tcPr>
            <w:tcW w:w="2756" w:type="dxa"/>
            <w:tcBorders>
              <w:top w:val="single" w:color="000000" w:sz="4" w:space="0"/>
              <w:left w:val="single" w:color="000000" w:sz="4" w:space="0"/>
              <w:bottom w:val="single" w:color="000000" w:sz="4" w:space="0"/>
              <w:right w:val="single" w:color="000000" w:sz="4" w:space="0"/>
            </w:tcBorders>
          </w:tcPr>
          <w:p>
            <w:pPr>
              <w:pStyle w:val="13"/>
            </w:pPr>
            <w:r>
              <w:t>目标6，</w:t>
            </w:r>
            <w:r>
              <w:rPr>
                <w:rFonts w:hint="eastAsia"/>
              </w:rPr>
              <w:t>通过本章内容的学习，掌握基创建文字样式的方法，包括设置样式名、字体、文字效果；设置表格样式，包括设置数据、列标题和标题样式；创建表格的方法以及编辑表格和表格单元格的方法。。</w:t>
            </w:r>
          </w:p>
        </w:tc>
        <w:tc>
          <w:tcPr>
            <w:tcW w:w="1487" w:type="dxa"/>
            <w:tcBorders>
              <w:top w:val="single" w:color="000000" w:sz="4" w:space="0"/>
              <w:left w:val="single" w:color="000000" w:sz="4" w:space="0"/>
              <w:bottom w:val="single" w:color="000000" w:sz="4" w:space="0"/>
              <w:right w:val="single" w:color="000000" w:sz="4" w:space="0"/>
            </w:tcBorders>
          </w:tcPr>
          <w:p>
            <w:pPr>
              <w:pStyle w:val="13"/>
            </w:pPr>
            <w:r>
              <w:rPr>
                <w:rFonts w:hint="eastAsia"/>
              </w:rPr>
              <w:t>文字标注命令使用准确，字体大小比例合适，字体使用正确</w:t>
            </w:r>
          </w:p>
          <w:p>
            <w:pPr>
              <w:pStyle w:val="13"/>
            </w:pPr>
            <w:r>
              <w:t xml:space="preserve">。 </w:t>
            </w:r>
          </w:p>
        </w:tc>
        <w:tc>
          <w:tcPr>
            <w:tcW w:w="1487" w:type="dxa"/>
            <w:tcBorders>
              <w:top w:val="single" w:color="000000" w:sz="4" w:space="0"/>
              <w:left w:val="single" w:color="000000" w:sz="4" w:space="0"/>
              <w:bottom w:val="single" w:color="000000" w:sz="4" w:space="0"/>
              <w:right w:val="single" w:color="000000" w:sz="4" w:space="0"/>
            </w:tcBorders>
          </w:tcPr>
          <w:p>
            <w:pPr>
              <w:pStyle w:val="13"/>
            </w:pPr>
            <w:r>
              <w:rPr>
                <w:rFonts w:hint="eastAsia"/>
              </w:rPr>
              <w:t>文字标注命令使用准确，字体大小比例较合适，字体使用正确</w:t>
            </w:r>
          </w:p>
          <w:p>
            <w:pPr>
              <w:pStyle w:val="13"/>
            </w:pPr>
            <w:r>
              <w:t xml:space="preserve"> </w:t>
            </w:r>
          </w:p>
        </w:tc>
        <w:tc>
          <w:tcPr>
            <w:tcW w:w="1628" w:type="dxa"/>
            <w:tcBorders>
              <w:top w:val="single" w:color="000000" w:sz="4" w:space="0"/>
              <w:left w:val="single" w:color="000000" w:sz="4" w:space="0"/>
              <w:bottom w:val="single" w:color="000000" w:sz="4" w:space="0"/>
              <w:right w:val="single" w:color="000000" w:sz="4" w:space="0"/>
            </w:tcBorders>
          </w:tcPr>
          <w:p>
            <w:pPr>
              <w:pStyle w:val="13"/>
            </w:pPr>
            <w:r>
              <w:rPr>
                <w:rFonts w:hint="eastAsia"/>
              </w:rPr>
              <w:t>文字标注命令使用准确，字体大小比例基本合适，字体使用基本正确</w:t>
            </w:r>
          </w:p>
          <w:p>
            <w:pPr>
              <w:pStyle w:val="13"/>
            </w:pPr>
            <w:r>
              <w:t xml:space="preserve"> </w:t>
            </w:r>
          </w:p>
          <w:p>
            <w:pPr>
              <w:pStyle w:val="13"/>
            </w:pPr>
            <w:r>
              <w:t xml:space="preserve">。 </w:t>
            </w:r>
          </w:p>
        </w:tc>
        <w:tc>
          <w:tcPr>
            <w:tcW w:w="2016" w:type="dxa"/>
            <w:tcBorders>
              <w:top w:val="single" w:color="000000" w:sz="4" w:space="0"/>
              <w:left w:val="single" w:color="000000" w:sz="4" w:space="0"/>
              <w:bottom w:val="single" w:color="000000" w:sz="4" w:space="0"/>
              <w:right w:val="single" w:color="000000" w:sz="4" w:space="0"/>
            </w:tcBorders>
          </w:tcPr>
          <w:p>
            <w:pPr>
              <w:pStyle w:val="13"/>
            </w:pPr>
            <w:r>
              <w:rPr>
                <w:rFonts w:hint="eastAsia"/>
              </w:rPr>
              <w:t>文字标注命令使用准确，字体大小比例不合适，字体使用不正确</w:t>
            </w:r>
          </w:p>
          <w:p>
            <w:pPr>
              <w:pStyle w:val="13"/>
            </w:pPr>
            <w:r>
              <w:t xml:space="preserve">。 </w:t>
            </w:r>
          </w:p>
        </w:tc>
        <w:tc>
          <w:tcPr>
            <w:tcW w:w="832" w:type="dxa"/>
            <w:tcBorders>
              <w:top w:val="single" w:color="000000" w:sz="4" w:space="0"/>
              <w:left w:val="single" w:color="000000" w:sz="4" w:space="0"/>
              <w:bottom w:val="single" w:color="000000" w:sz="4" w:space="0"/>
              <w:right w:val="single" w:color="000000" w:sz="4" w:space="0"/>
            </w:tcBorders>
            <w:vAlign w:val="center"/>
          </w:tcPr>
          <w:p>
            <w:pPr>
              <w:pStyle w:val="13"/>
            </w:pPr>
            <w:r>
              <w:t xml:space="preserve">10 </w:t>
            </w:r>
          </w:p>
        </w:tc>
      </w:tr>
      <w:tr>
        <w:tblPrEx>
          <w:tblCellMar>
            <w:top w:w="0" w:type="dxa"/>
            <w:left w:w="107" w:type="dxa"/>
            <w:bottom w:w="0" w:type="dxa"/>
            <w:right w:w="113" w:type="dxa"/>
          </w:tblCellMar>
        </w:tblPrEx>
        <w:trPr>
          <w:trHeight w:val="3202" w:hRule="atLeast"/>
          <w:jc w:val="center"/>
        </w:trPr>
        <w:tc>
          <w:tcPr>
            <w:tcW w:w="2756" w:type="dxa"/>
            <w:tcBorders>
              <w:top w:val="single" w:color="000000" w:sz="4" w:space="0"/>
              <w:left w:val="single" w:color="000000" w:sz="4" w:space="0"/>
              <w:bottom w:val="single" w:color="000000" w:sz="4" w:space="0"/>
              <w:right w:val="single" w:color="000000" w:sz="4" w:space="0"/>
            </w:tcBorders>
          </w:tcPr>
          <w:p>
            <w:pPr>
              <w:pStyle w:val="13"/>
            </w:pPr>
            <w:r>
              <w:t>目标7，</w:t>
            </w:r>
            <w:r>
              <w:rPr>
                <w:rFonts w:hint="eastAsia"/>
              </w:rPr>
              <w:t>通过本章内容的学习，掌握标注样式及尺寸样式，掌握尺寸的组成元素，尺寸标注的系统变量，尺寸标注菜单及工具栏、尺寸类型、尺寸标注命令的调用方法，掌握尺寸编辑技术。</w:t>
            </w:r>
            <w:r>
              <w:t xml:space="preserve">） </w:t>
            </w:r>
          </w:p>
        </w:tc>
        <w:tc>
          <w:tcPr>
            <w:tcW w:w="1487" w:type="dxa"/>
            <w:tcBorders>
              <w:top w:val="single" w:color="000000" w:sz="4" w:space="0"/>
              <w:left w:val="single" w:color="000000" w:sz="4" w:space="0"/>
              <w:bottom w:val="single" w:color="000000" w:sz="4" w:space="0"/>
              <w:right w:val="single" w:color="000000" w:sz="4" w:space="0"/>
            </w:tcBorders>
          </w:tcPr>
          <w:p>
            <w:pPr>
              <w:pStyle w:val="13"/>
            </w:pPr>
            <w:r>
              <w:rPr>
                <w:rFonts w:hint="eastAsia"/>
              </w:rPr>
              <w:t>尺寸标注命令使用准确，尺寸大小比例合适，标注线、延伸线、箭头符号、标注字体大小使用正确</w:t>
            </w:r>
          </w:p>
          <w:p>
            <w:pPr>
              <w:pStyle w:val="13"/>
            </w:pPr>
          </w:p>
        </w:tc>
        <w:tc>
          <w:tcPr>
            <w:tcW w:w="1487" w:type="dxa"/>
            <w:tcBorders>
              <w:top w:val="single" w:color="000000" w:sz="4" w:space="0"/>
              <w:left w:val="single" w:color="000000" w:sz="4" w:space="0"/>
              <w:bottom w:val="single" w:color="000000" w:sz="4" w:space="0"/>
              <w:right w:val="single" w:color="000000" w:sz="4" w:space="0"/>
            </w:tcBorders>
          </w:tcPr>
          <w:p>
            <w:pPr>
              <w:pStyle w:val="13"/>
            </w:pPr>
            <w:r>
              <w:rPr>
                <w:rFonts w:hint="eastAsia"/>
              </w:rPr>
              <w:t>尺寸标注命令使用准确，尺寸大小比例较合适，标注线、延伸线、箭头符号、标注字体大小使用正确</w:t>
            </w:r>
          </w:p>
          <w:p>
            <w:pPr>
              <w:pStyle w:val="13"/>
            </w:pPr>
          </w:p>
        </w:tc>
        <w:tc>
          <w:tcPr>
            <w:tcW w:w="1628" w:type="dxa"/>
            <w:tcBorders>
              <w:top w:val="single" w:color="000000" w:sz="4" w:space="0"/>
              <w:left w:val="single" w:color="000000" w:sz="4" w:space="0"/>
              <w:bottom w:val="single" w:color="000000" w:sz="4" w:space="0"/>
              <w:right w:val="single" w:color="000000" w:sz="4" w:space="0"/>
            </w:tcBorders>
          </w:tcPr>
          <w:p>
            <w:pPr>
              <w:pStyle w:val="13"/>
            </w:pPr>
            <w:r>
              <w:rPr>
                <w:rFonts w:hint="eastAsia"/>
              </w:rPr>
              <w:t>尺寸标注命令使用准确，尺寸大小比例基本合适，标注线、延伸线、箭头符号、标注字体大小使用基本正确</w:t>
            </w:r>
          </w:p>
          <w:p>
            <w:pPr>
              <w:pStyle w:val="13"/>
            </w:pPr>
          </w:p>
        </w:tc>
        <w:tc>
          <w:tcPr>
            <w:tcW w:w="2016" w:type="dxa"/>
            <w:tcBorders>
              <w:top w:val="single" w:color="000000" w:sz="4" w:space="0"/>
              <w:left w:val="single" w:color="000000" w:sz="4" w:space="0"/>
              <w:bottom w:val="single" w:color="000000" w:sz="4" w:space="0"/>
              <w:right w:val="single" w:color="000000" w:sz="4" w:space="0"/>
            </w:tcBorders>
          </w:tcPr>
          <w:p>
            <w:pPr>
              <w:pStyle w:val="13"/>
            </w:pPr>
            <w:r>
              <w:rPr>
                <w:rFonts w:hint="eastAsia"/>
              </w:rPr>
              <w:t>尺寸标注命令使用准确，尺寸大小比例基本合适，标注线、延伸线、箭头符号、标注字体大小使用不正确</w:t>
            </w:r>
          </w:p>
          <w:p>
            <w:pPr>
              <w:pStyle w:val="13"/>
            </w:pPr>
          </w:p>
        </w:tc>
        <w:tc>
          <w:tcPr>
            <w:tcW w:w="832" w:type="dxa"/>
            <w:tcBorders>
              <w:top w:val="single" w:color="000000" w:sz="4" w:space="0"/>
              <w:left w:val="single" w:color="000000" w:sz="4" w:space="0"/>
              <w:bottom w:val="single" w:color="000000" w:sz="4" w:space="0"/>
              <w:right w:val="single" w:color="000000" w:sz="4" w:space="0"/>
            </w:tcBorders>
            <w:vAlign w:val="center"/>
          </w:tcPr>
          <w:p>
            <w:pPr>
              <w:pStyle w:val="13"/>
            </w:pPr>
            <w:r>
              <w:rPr>
                <w:rFonts w:hint="eastAsia"/>
              </w:rPr>
              <w:t>30</w:t>
            </w:r>
          </w:p>
        </w:tc>
      </w:tr>
      <w:tr>
        <w:tblPrEx>
          <w:tblCellMar>
            <w:top w:w="81" w:type="dxa"/>
            <w:left w:w="108" w:type="dxa"/>
            <w:bottom w:w="0" w:type="dxa"/>
            <w:right w:w="12" w:type="dxa"/>
          </w:tblCellMar>
        </w:tblPrEx>
        <w:trPr>
          <w:trHeight w:val="2952" w:hRule="atLeast"/>
          <w:jc w:val="center"/>
        </w:trPr>
        <w:tc>
          <w:tcPr>
            <w:tcW w:w="2756" w:type="dxa"/>
            <w:tcBorders>
              <w:top w:val="single" w:color="000000" w:sz="4" w:space="0"/>
              <w:left w:val="single" w:color="000000" w:sz="4" w:space="0"/>
              <w:bottom w:val="single" w:color="000000" w:sz="4" w:space="0"/>
              <w:right w:val="single" w:color="000000" w:sz="4" w:space="0"/>
            </w:tcBorders>
          </w:tcPr>
          <w:p>
            <w:pPr>
              <w:pStyle w:val="13"/>
            </w:pPr>
            <w:r>
              <w:t>目标8，</w:t>
            </w:r>
            <w:r>
              <w:rPr>
                <w:rFonts w:hint="eastAsia"/>
              </w:rPr>
              <w:t>通过本章内容的学习，熟悉模型空间和图纸空间的切换方法，掌握打印样式设置方法，熟悉打印输出操作。</w:t>
            </w:r>
            <w:r>
              <w:t xml:space="preserve"> </w:t>
            </w:r>
          </w:p>
        </w:tc>
        <w:tc>
          <w:tcPr>
            <w:tcW w:w="1487" w:type="dxa"/>
            <w:tcBorders>
              <w:top w:val="single" w:color="000000" w:sz="4" w:space="0"/>
              <w:left w:val="single" w:color="000000" w:sz="4" w:space="0"/>
              <w:bottom w:val="single" w:color="000000" w:sz="4" w:space="0"/>
              <w:right w:val="single" w:color="000000" w:sz="4" w:space="0"/>
            </w:tcBorders>
          </w:tcPr>
          <w:p>
            <w:pPr>
              <w:pStyle w:val="13"/>
              <w:ind w:right="44" w:rightChars="20"/>
              <w:rPr>
                <w:rFonts w:hint="eastAsia"/>
              </w:rPr>
            </w:pPr>
            <w:r>
              <w:rPr>
                <w:rFonts w:hint="eastAsia"/>
              </w:rPr>
              <w:t>图框按打印比例套入，打印线宽、线条颜色设置正确，打印纸张规格选择正确，其他打印按要求设置</w:t>
            </w:r>
          </w:p>
        </w:tc>
        <w:tc>
          <w:tcPr>
            <w:tcW w:w="1487" w:type="dxa"/>
            <w:tcBorders>
              <w:top w:val="single" w:color="000000" w:sz="4" w:space="0"/>
              <w:left w:val="single" w:color="000000" w:sz="4" w:space="0"/>
              <w:bottom w:val="single" w:color="000000" w:sz="4" w:space="0"/>
              <w:right w:val="single" w:color="000000" w:sz="4" w:space="0"/>
            </w:tcBorders>
          </w:tcPr>
          <w:p>
            <w:pPr>
              <w:pStyle w:val="13"/>
              <w:ind w:right="44" w:rightChars="20"/>
            </w:pPr>
            <w:r>
              <w:rPr>
                <w:rFonts w:hint="eastAsia"/>
              </w:rPr>
              <w:t>图框按打印比例套入，打印线宽、线条颜色设置基本正确，打印纸张规格选择正确，其他打印按要求设置</w:t>
            </w:r>
          </w:p>
        </w:tc>
        <w:tc>
          <w:tcPr>
            <w:tcW w:w="1628" w:type="dxa"/>
            <w:tcBorders>
              <w:top w:val="single" w:color="000000" w:sz="4" w:space="0"/>
              <w:left w:val="single" w:color="000000" w:sz="4" w:space="0"/>
              <w:bottom w:val="single" w:color="000000" w:sz="4" w:space="0"/>
              <w:right w:val="single" w:color="000000" w:sz="4" w:space="0"/>
            </w:tcBorders>
          </w:tcPr>
          <w:p>
            <w:pPr>
              <w:pStyle w:val="13"/>
              <w:ind w:right="44" w:rightChars="20"/>
            </w:pPr>
            <w:r>
              <w:rPr>
                <w:rFonts w:hint="eastAsia"/>
              </w:rPr>
              <w:t>图框按打印比例套入，打印线宽、线条颜色设置基本正确，打印纸张规格选择正确，其他打印基本按要求设置</w:t>
            </w:r>
          </w:p>
        </w:tc>
        <w:tc>
          <w:tcPr>
            <w:tcW w:w="2016" w:type="dxa"/>
            <w:tcBorders>
              <w:top w:val="single" w:color="000000" w:sz="4" w:space="0"/>
              <w:left w:val="single" w:color="000000" w:sz="4" w:space="0"/>
              <w:bottom w:val="single" w:color="000000" w:sz="4" w:space="0"/>
              <w:right w:val="single" w:color="000000" w:sz="4" w:space="0"/>
            </w:tcBorders>
          </w:tcPr>
          <w:p>
            <w:pPr>
              <w:pStyle w:val="13"/>
              <w:ind w:right="44" w:rightChars="20"/>
            </w:pPr>
            <w:r>
              <w:rPr>
                <w:rFonts w:hint="eastAsia"/>
              </w:rPr>
              <w:t>图框不按打印比例套入，打印线宽、线条颜色设置基本正确，打印纸张规格选择不正确，其他打印基本按要求设置</w:t>
            </w:r>
          </w:p>
        </w:tc>
        <w:tc>
          <w:tcPr>
            <w:tcW w:w="832" w:type="dxa"/>
            <w:tcBorders>
              <w:top w:val="single" w:color="000000" w:sz="4" w:space="0"/>
              <w:left w:val="single" w:color="000000" w:sz="4" w:space="0"/>
              <w:bottom w:val="single" w:color="000000" w:sz="4" w:space="0"/>
              <w:right w:val="single" w:color="000000" w:sz="4" w:space="0"/>
            </w:tcBorders>
            <w:vAlign w:val="center"/>
          </w:tcPr>
          <w:p>
            <w:pPr>
              <w:pStyle w:val="13"/>
            </w:pPr>
            <w:r>
              <w:rPr>
                <w:rFonts w:hint="eastAsia"/>
              </w:rPr>
              <w:t>20</w:t>
            </w:r>
            <w:r>
              <w:t xml:space="preserve"> </w:t>
            </w:r>
          </w:p>
        </w:tc>
      </w:tr>
    </w:tbl>
    <w:p>
      <w:pPr>
        <w:spacing w:after="0"/>
        <w:ind w:left="10" w:right="3233" w:hanging="10"/>
        <w:jc w:val="right"/>
        <w:rPr>
          <w:rFonts w:ascii="黑体" w:hAnsi="黑体" w:eastAsia="黑体" w:cs="黑体"/>
          <w:sz w:val="24"/>
        </w:rPr>
      </w:pPr>
    </w:p>
    <w:p>
      <w:pPr>
        <w:spacing w:after="0"/>
        <w:ind w:right="4193"/>
        <w:rPr>
          <w:rFonts w:hint="eastAsia" w:ascii="黑体" w:hAnsi="黑体" w:eastAsia="黑体" w:cs="黑体"/>
          <w:sz w:val="24"/>
        </w:rPr>
      </w:pPr>
    </w:p>
    <w:p>
      <w:pPr>
        <w:spacing w:after="0"/>
        <w:ind w:left="10" w:right="3233" w:hanging="10"/>
        <w:jc w:val="right"/>
        <w:rPr>
          <w:rFonts w:ascii="黑体" w:hAnsi="黑体" w:eastAsia="黑体" w:cs="黑体"/>
          <w:sz w:val="24"/>
        </w:rPr>
      </w:pPr>
    </w:p>
    <w:p>
      <w:pPr>
        <w:spacing w:after="0"/>
        <w:ind w:left="10" w:right="3233" w:hanging="10"/>
        <w:jc w:val="right"/>
      </w:pPr>
      <w:r>
        <w:rPr>
          <w:rFonts w:ascii="黑体" w:hAnsi="黑体" w:eastAsia="黑体" w:cs="黑体"/>
          <w:sz w:val="24"/>
        </w:rPr>
        <w:t xml:space="preserve">小组工作评价量表 </w:t>
      </w:r>
    </w:p>
    <w:tbl>
      <w:tblPr>
        <w:tblStyle w:val="9"/>
        <w:tblW w:w="10206" w:type="dxa"/>
        <w:jc w:val="center"/>
        <w:tblLayout w:type="autofit"/>
        <w:tblCellMar>
          <w:top w:w="81" w:type="dxa"/>
          <w:left w:w="108" w:type="dxa"/>
          <w:bottom w:w="0" w:type="dxa"/>
          <w:right w:w="100" w:type="dxa"/>
        </w:tblCellMar>
      </w:tblPr>
      <w:tblGrid>
        <w:gridCol w:w="1318"/>
        <w:gridCol w:w="2221"/>
        <w:gridCol w:w="2222"/>
        <w:gridCol w:w="2222"/>
        <w:gridCol w:w="2223"/>
      </w:tblGrid>
      <w:tr>
        <w:tblPrEx>
          <w:tblCellMar>
            <w:top w:w="81" w:type="dxa"/>
            <w:left w:w="108" w:type="dxa"/>
            <w:bottom w:w="0" w:type="dxa"/>
            <w:right w:w="100" w:type="dxa"/>
          </w:tblCellMar>
        </w:tblPrEx>
        <w:trPr>
          <w:trHeight w:val="330" w:hRule="atLeast"/>
          <w:jc w:val="center"/>
        </w:trPr>
        <w:tc>
          <w:tcPr>
            <w:tcW w:w="1101" w:type="dxa"/>
            <w:tcBorders>
              <w:top w:val="single" w:color="000000" w:sz="4" w:space="0"/>
              <w:left w:val="single" w:color="000000" w:sz="4" w:space="0"/>
              <w:bottom w:val="single" w:color="000000" w:sz="4" w:space="0"/>
              <w:right w:val="single" w:color="000000" w:sz="4" w:space="0"/>
            </w:tcBorders>
          </w:tcPr>
          <w:p>
            <w:pPr>
              <w:pStyle w:val="13"/>
              <w:jc w:val="center"/>
              <w:rPr>
                <w:b/>
              </w:rPr>
            </w:pPr>
            <w:r>
              <w:rPr>
                <w:b/>
              </w:rPr>
              <w:t>类别</w:t>
            </w:r>
          </w:p>
        </w:tc>
        <w:tc>
          <w:tcPr>
            <w:tcW w:w="1855" w:type="dxa"/>
            <w:tcBorders>
              <w:top w:val="single" w:color="000000" w:sz="4" w:space="0"/>
              <w:left w:val="single" w:color="000000" w:sz="4" w:space="0"/>
              <w:bottom w:val="single" w:color="000000" w:sz="4" w:space="0"/>
              <w:right w:val="single" w:color="000000" w:sz="4" w:space="0"/>
            </w:tcBorders>
          </w:tcPr>
          <w:p>
            <w:pPr>
              <w:pStyle w:val="13"/>
              <w:jc w:val="center"/>
              <w:rPr>
                <w:b/>
              </w:rPr>
            </w:pPr>
            <w:r>
              <w:rPr>
                <w:rFonts w:ascii="Times New Roman" w:hAnsi="Times New Roman" w:eastAsia="Times New Roman" w:cs="Times New Roman"/>
                <w:b/>
              </w:rPr>
              <w:t>4</w:t>
            </w:r>
          </w:p>
        </w:tc>
        <w:tc>
          <w:tcPr>
            <w:tcW w:w="1855" w:type="dxa"/>
            <w:tcBorders>
              <w:top w:val="single" w:color="000000" w:sz="4" w:space="0"/>
              <w:left w:val="single" w:color="000000" w:sz="4" w:space="0"/>
              <w:bottom w:val="single" w:color="000000" w:sz="4" w:space="0"/>
              <w:right w:val="single" w:color="000000" w:sz="4" w:space="0"/>
            </w:tcBorders>
          </w:tcPr>
          <w:p>
            <w:pPr>
              <w:pStyle w:val="13"/>
              <w:jc w:val="center"/>
              <w:rPr>
                <w:b/>
              </w:rPr>
            </w:pPr>
            <w:r>
              <w:rPr>
                <w:rFonts w:ascii="Times New Roman" w:hAnsi="Times New Roman" w:eastAsia="Times New Roman" w:cs="Times New Roman"/>
                <w:b/>
              </w:rPr>
              <w:t>3</w:t>
            </w:r>
          </w:p>
        </w:tc>
        <w:tc>
          <w:tcPr>
            <w:tcW w:w="1855" w:type="dxa"/>
            <w:tcBorders>
              <w:top w:val="single" w:color="000000" w:sz="4" w:space="0"/>
              <w:left w:val="single" w:color="000000" w:sz="4" w:space="0"/>
              <w:bottom w:val="single" w:color="000000" w:sz="4" w:space="0"/>
              <w:right w:val="single" w:color="000000" w:sz="4" w:space="0"/>
            </w:tcBorders>
          </w:tcPr>
          <w:p>
            <w:pPr>
              <w:pStyle w:val="13"/>
              <w:jc w:val="center"/>
              <w:rPr>
                <w:b/>
              </w:rPr>
            </w:pPr>
            <w:r>
              <w:rPr>
                <w:rFonts w:ascii="Times New Roman" w:hAnsi="Times New Roman" w:eastAsia="Times New Roman" w:cs="Times New Roman"/>
                <w:b/>
              </w:rPr>
              <w:t>2</w:t>
            </w:r>
          </w:p>
        </w:tc>
        <w:tc>
          <w:tcPr>
            <w:tcW w:w="1856" w:type="dxa"/>
            <w:tcBorders>
              <w:top w:val="single" w:color="000000" w:sz="4" w:space="0"/>
              <w:left w:val="single" w:color="000000" w:sz="4" w:space="0"/>
              <w:bottom w:val="single" w:color="000000" w:sz="4" w:space="0"/>
              <w:right w:val="single" w:color="000000" w:sz="4" w:space="0"/>
            </w:tcBorders>
          </w:tcPr>
          <w:p>
            <w:pPr>
              <w:pStyle w:val="13"/>
              <w:jc w:val="center"/>
              <w:rPr>
                <w:b/>
              </w:rPr>
            </w:pPr>
            <w:r>
              <w:rPr>
                <w:rFonts w:ascii="Times New Roman" w:hAnsi="Times New Roman" w:eastAsia="Times New Roman" w:cs="Times New Roman"/>
                <w:b/>
              </w:rPr>
              <w:t>1</w:t>
            </w:r>
          </w:p>
        </w:tc>
      </w:tr>
      <w:tr>
        <w:tblPrEx>
          <w:tblCellMar>
            <w:top w:w="81" w:type="dxa"/>
            <w:left w:w="108" w:type="dxa"/>
            <w:bottom w:w="0" w:type="dxa"/>
            <w:right w:w="100" w:type="dxa"/>
          </w:tblCellMar>
        </w:tblPrEx>
        <w:trPr>
          <w:trHeight w:val="1314" w:hRule="atLeast"/>
          <w:jc w:val="center"/>
        </w:trPr>
        <w:tc>
          <w:tcPr>
            <w:tcW w:w="1101"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贡献</w:t>
            </w:r>
            <w:r>
              <w:rPr>
                <w:rFonts w:ascii="Times New Roman" w:hAnsi="Times New Roman" w:eastAsia="Times New Roman" w:cs="Times New Roman"/>
                <w:b/>
              </w:rPr>
              <w:t xml:space="preserve">   </w:t>
            </w:r>
            <w:r>
              <w:rPr>
                <w:rFonts w:ascii="Times New Roman" w:hAnsi="Times New Roman" w:eastAsia="Times New Roman" w:cs="Times New Roman"/>
                <w:b/>
              </w:rPr>
              <w:tab/>
            </w:r>
            <w:r>
              <w:rPr>
                <w:rFonts w:ascii="Times New Roman" w:hAnsi="Times New Roman" w:eastAsia="Times New Roman" w:cs="Times New Roman"/>
                <w:b/>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3"/>
            </w:pPr>
            <w:r>
              <w:t>积极参与小组活动，并常常提出有用的观点，付出很多努力，是绝对的领导者。</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3"/>
            </w:pPr>
            <w:r>
              <w:t>积极参与小组活动，并常常提出有用的观点，一直很努力，是强有力的领导者。</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3"/>
            </w:pPr>
            <w:r>
              <w:t>在小组活动中有时会提出有用的观点，是恪尽职守的小组成员。</w:t>
            </w:r>
            <w:r>
              <w:rPr>
                <w:rFonts w:ascii="Times New Roman" w:hAnsi="Times New Roman" w:eastAsia="Times New Roman" w:cs="Times New Roman"/>
              </w:rPr>
              <w:t xml:space="preserve"> </w:t>
            </w:r>
          </w:p>
        </w:tc>
        <w:tc>
          <w:tcPr>
            <w:tcW w:w="1856" w:type="dxa"/>
            <w:tcBorders>
              <w:top w:val="single" w:color="000000" w:sz="4" w:space="0"/>
              <w:left w:val="single" w:color="000000" w:sz="4" w:space="0"/>
              <w:bottom w:val="single" w:color="000000" w:sz="4" w:space="0"/>
              <w:right w:val="single" w:color="000000" w:sz="4" w:space="0"/>
            </w:tcBorders>
          </w:tcPr>
          <w:p>
            <w:pPr>
              <w:pStyle w:val="13"/>
            </w:pPr>
            <w:r>
              <w:t>在小组活动中很少提出有用观点，或者拒绝参与活动。</w:t>
            </w:r>
            <w:r>
              <w:rPr>
                <w:rFonts w:ascii="Times New Roman" w:hAnsi="Times New Roman" w:eastAsia="Times New Roman" w:cs="Times New Roman"/>
              </w:rPr>
              <w:t xml:space="preserve"> </w:t>
            </w:r>
          </w:p>
        </w:tc>
      </w:tr>
      <w:tr>
        <w:tblPrEx>
          <w:tblCellMar>
            <w:top w:w="81" w:type="dxa"/>
            <w:left w:w="108" w:type="dxa"/>
            <w:bottom w:w="0" w:type="dxa"/>
            <w:right w:w="100" w:type="dxa"/>
          </w:tblCellMar>
        </w:tblPrEx>
        <w:trPr>
          <w:trHeight w:val="1888" w:hRule="atLeast"/>
          <w:jc w:val="center"/>
        </w:trPr>
        <w:tc>
          <w:tcPr>
            <w:tcW w:w="1101"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时间管理</w:t>
            </w:r>
            <w:r>
              <w:rPr>
                <w:rFonts w:ascii="Times New Roman" w:hAnsi="Times New Roman" w:eastAsia="Times New Roman" w:cs="Times New Roman"/>
                <w:b/>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3"/>
            </w:pPr>
            <w:r>
              <w:t>在整个工作中总能很好地安排工作日程，确保事情按时完成。小组不会因这个人的耽搁而调整截止日期或工作职责。</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3"/>
            </w:pPr>
            <w:r>
              <w:t>在整个工作中一般都能很好安排工作日程，但个别事项上有所耽搁，小组工作不会因此而调整截止日期或者工作职责。</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3"/>
            </w:pPr>
            <w:r>
              <w:t>有拖延的倾向，但总能在截止日期前完成任务。小组工作不会因这个人的耽搁而调整截止日期或工作职责。</w:t>
            </w:r>
            <w:r>
              <w:rPr>
                <w:rFonts w:ascii="Times New Roman" w:hAnsi="Times New Roman" w:eastAsia="Times New Roman" w:cs="Times New Roman"/>
              </w:rPr>
              <w:t xml:space="preserve"> </w:t>
            </w:r>
          </w:p>
        </w:tc>
        <w:tc>
          <w:tcPr>
            <w:tcW w:w="1856" w:type="dxa"/>
            <w:tcBorders>
              <w:top w:val="single" w:color="000000" w:sz="4" w:space="0"/>
              <w:left w:val="single" w:color="000000" w:sz="4" w:space="0"/>
              <w:bottom w:val="single" w:color="000000" w:sz="4" w:space="0"/>
              <w:right w:val="single" w:color="000000" w:sz="4" w:space="0"/>
            </w:tcBorders>
          </w:tcPr>
          <w:p>
            <w:pPr>
              <w:pStyle w:val="13"/>
            </w:pPr>
            <w:r>
              <w:t>很少能在截止日期前完成任务，小组工作不得不因这个人的时间管理不当而调整截止日期或工作职责。</w:t>
            </w:r>
            <w:r>
              <w:rPr>
                <w:rFonts w:ascii="Times New Roman" w:hAnsi="Times New Roman" w:eastAsia="Times New Roman" w:cs="Times New Roman"/>
              </w:rPr>
              <w:t xml:space="preserve"> </w:t>
            </w:r>
          </w:p>
        </w:tc>
      </w:tr>
      <w:tr>
        <w:tblPrEx>
          <w:tblCellMar>
            <w:top w:w="81" w:type="dxa"/>
            <w:left w:w="108" w:type="dxa"/>
            <w:bottom w:w="0" w:type="dxa"/>
            <w:right w:w="100" w:type="dxa"/>
          </w:tblCellMar>
        </w:tblPrEx>
        <w:trPr>
          <w:trHeight w:val="1037" w:hRule="atLeast"/>
          <w:jc w:val="center"/>
        </w:trPr>
        <w:tc>
          <w:tcPr>
            <w:tcW w:w="1101"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工作质量</w:t>
            </w:r>
            <w:r>
              <w:rPr>
                <w:rFonts w:ascii="Times New Roman" w:hAnsi="Times New Roman" w:eastAsia="Times New Roman" w:cs="Times New Roman"/>
                <w:b/>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3"/>
            </w:pPr>
            <w:r>
              <w:t>完成的工作质量最高。</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3"/>
            </w:pPr>
            <w:r>
              <w:t>完成了高质量的工作。</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3"/>
            </w:pPr>
            <w:r>
              <w:t>完成的工作有时需要其他组员重做。</w:t>
            </w:r>
            <w:r>
              <w:rPr>
                <w:rFonts w:ascii="Times New Roman" w:hAnsi="Times New Roman" w:eastAsia="Times New Roman" w:cs="Times New Roman"/>
              </w:rPr>
              <w:t xml:space="preserve"> </w:t>
            </w:r>
          </w:p>
        </w:tc>
        <w:tc>
          <w:tcPr>
            <w:tcW w:w="1856" w:type="dxa"/>
            <w:tcBorders>
              <w:top w:val="single" w:color="000000" w:sz="4" w:space="0"/>
              <w:left w:val="single" w:color="000000" w:sz="4" w:space="0"/>
              <w:bottom w:val="single" w:color="000000" w:sz="4" w:space="0"/>
              <w:right w:val="single" w:color="000000" w:sz="4" w:space="0"/>
            </w:tcBorders>
          </w:tcPr>
          <w:p>
            <w:pPr>
              <w:pStyle w:val="13"/>
            </w:pPr>
            <w:r>
              <w:t>完成的工作常常需要其他组员重做，或拒绝参与工作。</w:t>
            </w:r>
            <w:r>
              <w:rPr>
                <w:rFonts w:ascii="Times New Roman" w:hAnsi="Times New Roman" w:eastAsia="Times New Roman" w:cs="Times New Roman"/>
              </w:rPr>
              <w:t xml:space="preserve"> </w:t>
            </w:r>
          </w:p>
        </w:tc>
      </w:tr>
      <w:tr>
        <w:tblPrEx>
          <w:tblCellMar>
            <w:top w:w="81" w:type="dxa"/>
            <w:left w:w="108" w:type="dxa"/>
            <w:bottom w:w="0" w:type="dxa"/>
            <w:right w:w="100" w:type="dxa"/>
          </w:tblCellMar>
        </w:tblPrEx>
        <w:trPr>
          <w:trHeight w:val="1336" w:hRule="atLeast"/>
          <w:jc w:val="center"/>
        </w:trPr>
        <w:tc>
          <w:tcPr>
            <w:tcW w:w="1101" w:type="dxa"/>
            <w:tcBorders>
              <w:top w:val="single" w:color="000000" w:sz="4" w:space="0"/>
              <w:left w:val="single" w:color="000000" w:sz="4" w:space="0"/>
              <w:bottom w:val="single" w:color="000000" w:sz="4" w:space="0"/>
              <w:right w:val="single" w:color="000000" w:sz="4" w:space="0"/>
            </w:tcBorders>
            <w:vAlign w:val="center"/>
          </w:tcPr>
          <w:p>
            <w:pPr>
              <w:pStyle w:val="13"/>
              <w:rPr>
                <w:b/>
              </w:rPr>
            </w:pPr>
            <w:r>
              <w:rPr>
                <w:b/>
              </w:rPr>
              <w:t>态度</w:t>
            </w:r>
            <w:r>
              <w:rPr>
                <w:rFonts w:ascii="Times New Roman" w:hAnsi="Times New Roman" w:eastAsia="Times New Roman" w:cs="Times New Roman"/>
                <w:b/>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3"/>
            </w:pPr>
            <w:r>
              <w:t>从不公开批评本小组项目或其他组员的工作，总是以积极的态度投入工作。</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3"/>
            </w:pPr>
            <w:r>
              <w:t>很少公开批评本小组项目或其他组员的工作，常常以积极的态度投入工作。</w:t>
            </w:r>
            <w:r>
              <w:rPr>
                <w:rFonts w:ascii="Times New Roman" w:hAnsi="Times New Roman" w:eastAsia="Times New Roman" w:cs="Times New Roman"/>
              </w:rPr>
              <w:t xml:space="preserve"> </w:t>
            </w:r>
          </w:p>
        </w:tc>
        <w:tc>
          <w:tcPr>
            <w:tcW w:w="1855" w:type="dxa"/>
            <w:tcBorders>
              <w:top w:val="single" w:color="000000" w:sz="4" w:space="0"/>
              <w:left w:val="single" w:color="000000" w:sz="4" w:space="0"/>
              <w:bottom w:val="single" w:color="000000" w:sz="4" w:space="0"/>
              <w:right w:val="single" w:color="000000" w:sz="4" w:space="0"/>
            </w:tcBorders>
          </w:tcPr>
          <w:p>
            <w:pPr>
              <w:pStyle w:val="13"/>
            </w:pPr>
            <w:r>
              <w:t>偶尔公开批评本小组项目或其他成员的工作，常常以积极的态度投入工作。</w:t>
            </w:r>
            <w:r>
              <w:rPr>
                <w:rFonts w:ascii="Times New Roman" w:hAnsi="Times New Roman" w:eastAsia="Times New Roman" w:cs="Times New Roman"/>
              </w:rPr>
              <w:t xml:space="preserve"> </w:t>
            </w:r>
          </w:p>
        </w:tc>
        <w:tc>
          <w:tcPr>
            <w:tcW w:w="1856" w:type="dxa"/>
            <w:tcBorders>
              <w:top w:val="single" w:color="000000" w:sz="4" w:space="0"/>
              <w:left w:val="single" w:color="000000" w:sz="4" w:space="0"/>
              <w:bottom w:val="single" w:color="000000" w:sz="4" w:space="0"/>
              <w:right w:val="single" w:color="000000" w:sz="4" w:space="0"/>
            </w:tcBorders>
          </w:tcPr>
          <w:p>
            <w:pPr>
              <w:pStyle w:val="13"/>
            </w:pPr>
            <w:r>
              <w:t>常常公开批评本小组项目或其他组员的工作，常常以消极态度投入工作。</w:t>
            </w:r>
            <w:r>
              <w:rPr>
                <w:rFonts w:ascii="Times New Roman" w:hAnsi="Times New Roman" w:eastAsia="Times New Roman" w:cs="Times New Roman"/>
              </w:rPr>
              <w:t xml:space="preserve"> </w:t>
            </w:r>
          </w:p>
        </w:tc>
      </w:tr>
    </w:tbl>
    <w:p>
      <w:pPr>
        <w:spacing w:after="0"/>
        <w:rPr>
          <w:rFonts w:hint="eastAsia" w:eastAsiaTheme="minorEastAsia"/>
        </w:rPr>
      </w:pPr>
    </w:p>
    <w:sectPr>
      <w:footerReference r:id="rId10" w:type="first"/>
      <w:footerReference r:id="rId8" w:type="default"/>
      <w:footerReference r:id="rId9" w:type="even"/>
      <w:pgSz w:w="11906" w:h="16838"/>
      <w:pgMar w:top="1134" w:right="1134" w:bottom="1134" w:left="1418" w:header="720"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大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ind w:left="53"/>
      <w:jc w:val="center"/>
    </w:pPr>
    <w:r>
      <w:rPr>
        <w:rFonts w:ascii="Times New Roman" w:hAnsi="Times New Roman" w:eastAsia="Times New Roman" w:cs="Times New Roman"/>
        <w:sz w:val="18"/>
      </w:rPr>
      <w:fldChar w:fldCharType="begin"/>
    </w:r>
    <w:r>
      <w:rPr>
        <w:rFonts w:ascii="Times New Roman" w:hAnsi="Times New Roman" w:eastAsia="Times New Roman" w:cs="Times New Roman"/>
        <w:sz w:val="18"/>
      </w:rPr>
      <w:instrText xml:space="preserve"> PAGE   \* MERGEFORMAT </w:instrText>
    </w:r>
    <w:r>
      <w:rPr>
        <w:rFonts w:ascii="Times New Roman" w:hAnsi="Times New Roman" w:eastAsia="Times New Roman" w:cs="Times New Roman"/>
        <w:sz w:val="18"/>
      </w:rPr>
      <w:fldChar w:fldCharType="separate"/>
    </w:r>
    <w:r>
      <w:rPr>
        <w:rFonts w:ascii="Times New Roman" w:hAnsi="Times New Roman" w:eastAsia="Times New Roman" w:cs="Times New Roman"/>
        <w:sz w:val="18"/>
      </w:rPr>
      <w:t>1</w:t>
    </w:r>
    <w:r>
      <w:rPr>
        <w:rFonts w:ascii="Times New Roman" w:hAnsi="Times New Roman" w:eastAsia="Times New Roman" w:cs="Times New Roman"/>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ind w:left="53"/>
      <w:jc w:val="center"/>
    </w:pPr>
    <w:r>
      <w:rPr>
        <w:rFonts w:ascii="Times New Roman" w:hAnsi="Times New Roman" w:eastAsia="Times New Roman" w:cs="Times New Roman"/>
        <w:sz w:val="18"/>
      </w:rPr>
      <w:fldChar w:fldCharType="begin"/>
    </w:r>
    <w:r>
      <w:rPr>
        <w:rFonts w:ascii="Times New Roman" w:hAnsi="Times New Roman" w:eastAsia="Times New Roman" w:cs="Times New Roman"/>
        <w:sz w:val="18"/>
      </w:rPr>
      <w:instrText xml:space="preserve"> PAGE   \* MERGEFORMAT </w:instrText>
    </w:r>
    <w:r>
      <w:rPr>
        <w:rFonts w:ascii="Times New Roman" w:hAnsi="Times New Roman" w:eastAsia="Times New Roman" w:cs="Times New Roman"/>
        <w:sz w:val="18"/>
      </w:rPr>
      <w:fldChar w:fldCharType="separate"/>
    </w:r>
    <w:r>
      <w:rPr>
        <w:rFonts w:ascii="Times New Roman" w:hAnsi="Times New Roman" w:eastAsia="Times New Roman" w:cs="Times New Roman"/>
        <w:sz w:val="18"/>
      </w:rPr>
      <w:t>1</w:t>
    </w:r>
    <w:r>
      <w:rPr>
        <w:rFonts w:ascii="Times New Roman" w:hAnsi="Times New Roman" w:eastAsia="Times New Roman" w:cs="Times New Roman"/>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ind w:left="53"/>
      <w:jc w:val="center"/>
    </w:pPr>
    <w:r>
      <w:rPr>
        <w:rFonts w:ascii="Times New Roman" w:hAnsi="Times New Roman" w:eastAsia="Times New Roman" w:cs="Times New Roman"/>
        <w:sz w:val="18"/>
      </w:rPr>
      <w:fldChar w:fldCharType="begin"/>
    </w:r>
    <w:r>
      <w:rPr>
        <w:rFonts w:ascii="Times New Roman" w:hAnsi="Times New Roman" w:eastAsia="Times New Roman" w:cs="Times New Roman"/>
        <w:sz w:val="18"/>
      </w:rPr>
      <w:instrText xml:space="preserve"> PAGE   \* MERGEFORMAT </w:instrText>
    </w:r>
    <w:r>
      <w:rPr>
        <w:rFonts w:ascii="Times New Roman" w:hAnsi="Times New Roman" w:eastAsia="Times New Roman" w:cs="Times New Roman"/>
        <w:sz w:val="18"/>
      </w:rPr>
      <w:fldChar w:fldCharType="separate"/>
    </w:r>
    <w:r>
      <w:rPr>
        <w:rFonts w:ascii="Times New Roman" w:hAnsi="Times New Roman" w:eastAsia="Times New Roman" w:cs="Times New Roman"/>
        <w:sz w:val="18"/>
      </w:rPr>
      <w:t>1</w:t>
    </w:r>
    <w:r>
      <w:rPr>
        <w:rFonts w:ascii="Times New Roman" w:hAnsi="Times New Roman" w:eastAsia="Times New Roman" w:cs="Times New Roman"/>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ind w:left="53"/>
      <w:jc w:val="center"/>
    </w:pPr>
    <w:r>
      <w:rPr>
        <w:rFonts w:ascii="Times New Roman" w:hAnsi="Times New Roman" w:eastAsia="Times New Roman" w:cs="Times New Roman"/>
        <w:sz w:val="18"/>
      </w:rPr>
      <w:fldChar w:fldCharType="begin"/>
    </w:r>
    <w:r>
      <w:rPr>
        <w:rFonts w:ascii="Times New Roman" w:hAnsi="Times New Roman" w:eastAsia="Times New Roman" w:cs="Times New Roman"/>
        <w:sz w:val="18"/>
      </w:rPr>
      <w:instrText xml:space="preserve"> PAGE   \* MERGEFORMAT </w:instrText>
    </w:r>
    <w:r>
      <w:rPr>
        <w:rFonts w:ascii="Times New Roman" w:hAnsi="Times New Roman" w:eastAsia="Times New Roman" w:cs="Times New Roman"/>
        <w:sz w:val="18"/>
      </w:rPr>
      <w:fldChar w:fldCharType="separate"/>
    </w:r>
    <w:r>
      <w:rPr>
        <w:rFonts w:ascii="Times New Roman" w:hAnsi="Times New Roman" w:eastAsia="Times New Roman" w:cs="Times New Roman"/>
        <w:sz w:val="18"/>
      </w:rPr>
      <w:t>1</w:t>
    </w:r>
    <w:r>
      <w:rPr>
        <w:rFonts w:ascii="Times New Roman" w:hAnsi="Times New Roman" w:eastAsia="Times New Roman" w:cs="Times New Roman"/>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ind w:left="53"/>
      <w:jc w:val="center"/>
    </w:pPr>
    <w:r>
      <w:rPr>
        <w:rFonts w:ascii="Times New Roman" w:hAnsi="Times New Roman" w:eastAsia="Times New Roman" w:cs="Times New Roman"/>
        <w:sz w:val="18"/>
      </w:rPr>
      <w:fldChar w:fldCharType="begin"/>
    </w:r>
    <w:r>
      <w:rPr>
        <w:rFonts w:ascii="Times New Roman" w:hAnsi="Times New Roman" w:eastAsia="Times New Roman" w:cs="Times New Roman"/>
        <w:sz w:val="18"/>
      </w:rPr>
      <w:instrText xml:space="preserve"> PAGE   \* MERGEFORMAT </w:instrText>
    </w:r>
    <w:r>
      <w:rPr>
        <w:rFonts w:ascii="Times New Roman" w:hAnsi="Times New Roman" w:eastAsia="Times New Roman" w:cs="Times New Roman"/>
        <w:sz w:val="18"/>
      </w:rPr>
      <w:fldChar w:fldCharType="separate"/>
    </w:r>
    <w:r>
      <w:rPr>
        <w:rFonts w:ascii="Times New Roman" w:hAnsi="Times New Roman" w:eastAsia="Times New Roman" w:cs="Times New Roman"/>
        <w:sz w:val="18"/>
      </w:rPr>
      <w:t>1</w:t>
    </w:r>
    <w:r>
      <w:rPr>
        <w:rFonts w:ascii="Times New Roman" w:hAnsi="Times New Roman" w:eastAsia="Times New Roman" w:cs="Times New Roman"/>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ind w:left="53"/>
      <w:jc w:val="center"/>
    </w:pPr>
    <w:r>
      <w:rPr>
        <w:rFonts w:ascii="Times New Roman" w:hAnsi="Times New Roman" w:eastAsia="Times New Roman" w:cs="Times New Roman"/>
        <w:sz w:val="18"/>
      </w:rPr>
      <w:fldChar w:fldCharType="begin"/>
    </w:r>
    <w:r>
      <w:rPr>
        <w:rFonts w:ascii="Times New Roman" w:hAnsi="Times New Roman" w:eastAsia="Times New Roman" w:cs="Times New Roman"/>
        <w:sz w:val="18"/>
      </w:rPr>
      <w:instrText xml:space="preserve"> PAGE   \* MERGEFORMAT </w:instrText>
    </w:r>
    <w:r>
      <w:rPr>
        <w:rFonts w:ascii="Times New Roman" w:hAnsi="Times New Roman" w:eastAsia="Times New Roman" w:cs="Times New Roman"/>
        <w:sz w:val="18"/>
      </w:rPr>
      <w:fldChar w:fldCharType="separate"/>
    </w:r>
    <w:r>
      <w:rPr>
        <w:rFonts w:ascii="Times New Roman" w:hAnsi="Times New Roman" w:eastAsia="Times New Roman" w:cs="Times New Roman"/>
        <w:sz w:val="18"/>
      </w:rPr>
      <w:t>1</w:t>
    </w:r>
    <w:r>
      <w:rPr>
        <w:rFonts w:ascii="Times New Roman" w:hAnsi="Times New Roman" w:eastAsia="Times New Roman" w:cs="Times New Roman"/>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A51F80"/>
    <w:multiLevelType w:val="singleLevel"/>
    <w:tmpl w:val="9FA51F80"/>
    <w:lvl w:ilvl="0" w:tentative="0">
      <w:start w:val="2"/>
      <w:numFmt w:val="decimal"/>
      <w:lvlText w:val="%1)"/>
      <w:lvlJc w:val="left"/>
      <w:pPr>
        <w:tabs>
          <w:tab w:val="left" w:pos="312"/>
        </w:tabs>
      </w:pPr>
    </w:lvl>
  </w:abstractNum>
  <w:abstractNum w:abstractNumId="1">
    <w:nsid w:val="CAFE26FC"/>
    <w:multiLevelType w:val="multilevel"/>
    <w:tmpl w:val="CAFE26FC"/>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pStyle w:val="3"/>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E2CC772D"/>
    <w:multiLevelType w:val="singleLevel"/>
    <w:tmpl w:val="E2CC772D"/>
    <w:lvl w:ilvl="0" w:tentative="0">
      <w:start w:val="1"/>
      <w:numFmt w:val="decimal"/>
      <w:lvlText w:val="%1."/>
      <w:lvlJc w:val="left"/>
      <w:pPr>
        <w:tabs>
          <w:tab w:val="left" w:pos="312"/>
        </w:tabs>
      </w:pPr>
    </w:lvl>
  </w:abstractNum>
  <w:abstractNum w:abstractNumId="3">
    <w:nsid w:val="F72FD77B"/>
    <w:multiLevelType w:val="multilevel"/>
    <w:tmpl w:val="F72FD77B"/>
    <w:lvl w:ilvl="0" w:tentative="0">
      <w:start w:val="1"/>
      <w:numFmt w:val="chineseCounting"/>
      <w:suff w:val="nothing"/>
      <w:lvlText w:val="%1、"/>
      <w:lvlJc w:val="left"/>
      <w:pPr>
        <w:ind w:left="0" w:firstLine="0"/>
      </w:pPr>
      <w:rPr>
        <w:rFonts w:hint="eastAsia" w:ascii="宋体" w:hAnsi="宋体" w:eastAsia="宋体" w:cs="宋体"/>
      </w:rPr>
    </w:lvl>
    <w:lvl w:ilvl="1" w:tentative="0">
      <w:start w:val="1"/>
      <w:numFmt w:val="chineseCounting"/>
      <w:suff w:val="nothing"/>
      <w:lvlText w:val="（%2）"/>
      <w:lvlJc w:val="left"/>
      <w:pPr>
        <w:tabs>
          <w:tab w:val="left" w:pos="0"/>
        </w:tabs>
        <w:ind w:left="0" w:firstLine="0"/>
      </w:pPr>
      <w:rPr>
        <w:rFonts w:hint="eastAsia" w:ascii="宋体" w:hAnsi="宋体" w:eastAsia="宋体" w:cs="宋体"/>
      </w:rPr>
    </w:lvl>
    <w:lvl w:ilvl="2" w:tentative="0">
      <w:start w:val="1"/>
      <w:numFmt w:val="decimal"/>
      <w:pStyle w:val="19"/>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
    <w:nsid w:val="4447B301"/>
    <w:multiLevelType w:val="singleLevel"/>
    <w:tmpl w:val="4447B301"/>
    <w:lvl w:ilvl="0" w:tentative="0">
      <w:start w:val="1"/>
      <w:numFmt w:val="decimal"/>
      <w:suff w:val="nothing"/>
      <w:lvlText w:val="%1、"/>
      <w:lvlJc w:val="left"/>
    </w:lvl>
  </w:abstractNum>
  <w:abstractNum w:abstractNumId="5">
    <w:nsid w:val="49701253"/>
    <w:multiLevelType w:val="singleLevel"/>
    <w:tmpl w:val="49701253"/>
    <w:lvl w:ilvl="0" w:tentative="0">
      <w:start w:val="1"/>
      <w:numFmt w:val="decimal"/>
      <w:suff w:val="nothing"/>
      <w:lvlText w:val="%1）"/>
      <w:lvlJc w:val="left"/>
    </w:lvl>
  </w:abstractNum>
  <w:abstractNum w:abstractNumId="6">
    <w:nsid w:val="509F253B"/>
    <w:multiLevelType w:val="multilevel"/>
    <w:tmpl w:val="509F253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B1836BB"/>
    <w:multiLevelType w:val="multilevel"/>
    <w:tmpl w:val="6B1836B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A430DCC"/>
    <w:multiLevelType w:val="singleLevel"/>
    <w:tmpl w:val="7A430DCC"/>
    <w:lvl w:ilvl="0" w:tentative="0">
      <w:start w:val="1"/>
      <w:numFmt w:val="decimal"/>
      <w:lvlText w:val="%1."/>
      <w:lvlJc w:val="left"/>
      <w:pPr>
        <w:tabs>
          <w:tab w:val="left" w:pos="312"/>
        </w:tabs>
      </w:pPr>
    </w:lvl>
  </w:abstractNum>
  <w:num w:numId="1">
    <w:abstractNumId w:val="1"/>
  </w:num>
  <w:num w:numId="2">
    <w:abstractNumId w:val="3"/>
  </w:num>
  <w:num w:numId="3">
    <w:abstractNumId w:val="7"/>
  </w:num>
  <w:num w:numId="4">
    <w:abstractNumId w:val="6"/>
  </w:num>
  <w:num w:numId="5">
    <w:abstractNumId w:val="4"/>
  </w:num>
  <w:num w:numId="6">
    <w:abstractNumId w:val="8"/>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hYzc5NThlMmQ4YTlhZTI0ZTMyYWFhZWUyMTMxNjcifQ=="/>
  </w:docVars>
  <w:rsids>
    <w:rsidRoot w:val="002252E7"/>
    <w:rsid w:val="000221BE"/>
    <w:rsid w:val="000C42B5"/>
    <w:rsid w:val="0012161A"/>
    <w:rsid w:val="0018471F"/>
    <w:rsid w:val="00222DEE"/>
    <w:rsid w:val="002252E7"/>
    <w:rsid w:val="0024232E"/>
    <w:rsid w:val="00243023"/>
    <w:rsid w:val="00251B26"/>
    <w:rsid w:val="002F635F"/>
    <w:rsid w:val="00313817"/>
    <w:rsid w:val="003177BD"/>
    <w:rsid w:val="0033343F"/>
    <w:rsid w:val="003A7E14"/>
    <w:rsid w:val="003D1457"/>
    <w:rsid w:val="003E4589"/>
    <w:rsid w:val="00494EF4"/>
    <w:rsid w:val="005B2235"/>
    <w:rsid w:val="005B3107"/>
    <w:rsid w:val="005B5545"/>
    <w:rsid w:val="006B19D4"/>
    <w:rsid w:val="006B4A00"/>
    <w:rsid w:val="006C27EA"/>
    <w:rsid w:val="006C3ECE"/>
    <w:rsid w:val="00794479"/>
    <w:rsid w:val="00810332"/>
    <w:rsid w:val="00830CD2"/>
    <w:rsid w:val="00865812"/>
    <w:rsid w:val="0094034A"/>
    <w:rsid w:val="0097179D"/>
    <w:rsid w:val="009747D8"/>
    <w:rsid w:val="00A11987"/>
    <w:rsid w:val="00A37426"/>
    <w:rsid w:val="00A82C11"/>
    <w:rsid w:val="00B238D1"/>
    <w:rsid w:val="00B62B07"/>
    <w:rsid w:val="00C34A4F"/>
    <w:rsid w:val="00C46162"/>
    <w:rsid w:val="00C87DE3"/>
    <w:rsid w:val="00C97BCA"/>
    <w:rsid w:val="00D13700"/>
    <w:rsid w:val="00D21225"/>
    <w:rsid w:val="00D44B25"/>
    <w:rsid w:val="00D473C1"/>
    <w:rsid w:val="00D63AF7"/>
    <w:rsid w:val="00E344C1"/>
    <w:rsid w:val="00F0002B"/>
    <w:rsid w:val="00F059EA"/>
    <w:rsid w:val="00F62A82"/>
    <w:rsid w:val="00FD7BF0"/>
    <w:rsid w:val="05FB0EE9"/>
    <w:rsid w:val="0D493DD7"/>
    <w:rsid w:val="0EA16192"/>
    <w:rsid w:val="0ECD7614"/>
    <w:rsid w:val="0F7A135D"/>
    <w:rsid w:val="11E052F7"/>
    <w:rsid w:val="179054F4"/>
    <w:rsid w:val="1F7545C7"/>
    <w:rsid w:val="2D924EDE"/>
    <w:rsid w:val="2E147886"/>
    <w:rsid w:val="2E216E07"/>
    <w:rsid w:val="31D4316A"/>
    <w:rsid w:val="37E37D30"/>
    <w:rsid w:val="39CD10FC"/>
    <w:rsid w:val="3F3A6576"/>
    <w:rsid w:val="420757C0"/>
    <w:rsid w:val="45696903"/>
    <w:rsid w:val="46ED6B82"/>
    <w:rsid w:val="484F5B23"/>
    <w:rsid w:val="50550CDF"/>
    <w:rsid w:val="52763EF0"/>
    <w:rsid w:val="52F12393"/>
    <w:rsid w:val="54972769"/>
    <w:rsid w:val="590B0483"/>
    <w:rsid w:val="59BF5E81"/>
    <w:rsid w:val="5BED1A07"/>
    <w:rsid w:val="61CC65FE"/>
    <w:rsid w:val="63FB6C44"/>
    <w:rsid w:val="67172CB4"/>
    <w:rsid w:val="6A00541E"/>
    <w:rsid w:val="75234194"/>
    <w:rsid w:val="7CAD4C3B"/>
    <w:rsid w:val="7CDC42E4"/>
    <w:rsid w:val="7CE74BA2"/>
    <w:rsid w:val="7DE2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color w:val="000000"/>
      <w:kern w:val="2"/>
      <w:sz w:val="22"/>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firstLine="400"/>
      <w:outlineLvl w:val="2"/>
    </w:pPr>
    <w:rPr>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header"/>
    <w:basedOn w:val="1"/>
    <w:link w:val="17"/>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
    <w:name w:val="Title"/>
    <w:basedOn w:val="1"/>
    <w:next w:val="1"/>
    <w:link w:val="12"/>
    <w:qFormat/>
    <w:uiPriority w:val="10"/>
    <w:pPr>
      <w:spacing w:before="240" w:after="60"/>
      <w:jc w:val="center"/>
      <w:outlineLvl w:val="0"/>
    </w:pPr>
    <w:rPr>
      <w:rFonts w:asciiTheme="majorHAnsi" w:hAnsiTheme="majorHAnsi" w:eastAsiaTheme="majorEastAsia" w:cstheme="majorBidi"/>
      <w:b/>
      <w:bCs/>
      <w:sz w:val="32"/>
      <w:szCs w:val="32"/>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Grid"/>
    <w:qFormat/>
    <w:uiPriority w:val="0"/>
    <w:tblPr>
      <w:tblCellMar>
        <w:top w:w="0" w:type="dxa"/>
        <w:left w:w="0" w:type="dxa"/>
        <w:bottom w:w="0" w:type="dxa"/>
        <w:right w:w="0" w:type="dxa"/>
      </w:tblCellMar>
    </w:tblPr>
  </w:style>
  <w:style w:type="paragraph" w:customStyle="1" w:styleId="10">
    <w:name w:val="biaoti"/>
    <w:basedOn w:val="5"/>
    <w:qFormat/>
    <w:uiPriority w:val="0"/>
    <w:pPr>
      <w:spacing w:before="0" w:after="0" w:line="240" w:lineRule="auto"/>
    </w:pPr>
    <w:rPr>
      <w:rFonts w:ascii="黑体" w:hAnsi="黑体" w:eastAsia="黑体" w:cs="黑体"/>
      <w:sz w:val="36"/>
    </w:rPr>
  </w:style>
  <w:style w:type="paragraph" w:customStyle="1" w:styleId="11">
    <w:name w:val="yijibiaoti"/>
    <w:basedOn w:val="2"/>
    <w:qFormat/>
    <w:uiPriority w:val="0"/>
    <w:pPr>
      <w:spacing w:before="50" w:beforeLines="50" w:after="50" w:afterLines="50" w:line="240" w:lineRule="auto"/>
      <w:jc w:val="both"/>
      <w:outlineLvl w:val="1"/>
    </w:pPr>
    <w:rPr>
      <w:rFonts w:ascii="黑体" w:hAnsi="黑体" w:eastAsia="黑体" w:cs="黑体"/>
      <w:sz w:val="28"/>
      <w:szCs w:val="28"/>
    </w:rPr>
  </w:style>
  <w:style w:type="character" w:customStyle="1" w:styleId="12">
    <w:name w:val="标题 字符"/>
    <w:basedOn w:val="8"/>
    <w:link w:val="5"/>
    <w:qFormat/>
    <w:uiPriority w:val="10"/>
    <w:rPr>
      <w:rFonts w:asciiTheme="majorHAnsi" w:hAnsiTheme="majorHAnsi" w:eastAsiaTheme="majorEastAsia" w:cstheme="majorBidi"/>
      <w:b/>
      <w:bCs/>
      <w:color w:val="000000"/>
      <w:sz w:val="32"/>
      <w:szCs w:val="32"/>
    </w:rPr>
  </w:style>
  <w:style w:type="paragraph" w:customStyle="1" w:styleId="13">
    <w:name w:val="biaogeziti"/>
    <w:basedOn w:val="1"/>
    <w:qFormat/>
    <w:uiPriority w:val="0"/>
    <w:pPr>
      <w:spacing w:after="0" w:line="240" w:lineRule="auto"/>
      <w:jc w:val="both"/>
    </w:pPr>
    <w:rPr>
      <w:rFonts w:ascii="宋体" w:hAnsi="宋体" w:eastAsia="仿宋_GB2312" w:cs="宋体"/>
      <w:sz w:val="21"/>
    </w:rPr>
  </w:style>
  <w:style w:type="character" w:customStyle="1" w:styleId="14">
    <w:name w:val="标题 1 字符"/>
    <w:basedOn w:val="8"/>
    <w:link w:val="2"/>
    <w:qFormat/>
    <w:uiPriority w:val="9"/>
    <w:rPr>
      <w:rFonts w:ascii="Calibri" w:hAnsi="Calibri" w:eastAsia="Calibri" w:cs="Calibri"/>
      <w:b/>
      <w:bCs/>
      <w:color w:val="000000"/>
      <w:kern w:val="44"/>
      <w:sz w:val="44"/>
      <w:szCs w:val="44"/>
    </w:rPr>
  </w:style>
  <w:style w:type="paragraph" w:styleId="15">
    <w:name w:val="List Paragraph"/>
    <w:basedOn w:val="1"/>
    <w:qFormat/>
    <w:uiPriority w:val="34"/>
    <w:pPr>
      <w:widowControl w:val="0"/>
      <w:spacing w:after="0" w:line="240" w:lineRule="auto"/>
      <w:ind w:firstLine="420" w:firstLineChars="200"/>
      <w:jc w:val="both"/>
    </w:pPr>
    <w:rPr>
      <w:rFonts w:ascii="Times New Roman" w:hAnsi="Times New Roman" w:eastAsia="宋体" w:cs="Times New Roman"/>
      <w:color w:val="auto"/>
      <w:sz w:val="21"/>
      <w:szCs w:val="20"/>
    </w:rPr>
  </w:style>
  <w:style w:type="paragraph" w:customStyle="1" w:styleId="16">
    <w:name w:val="列出段落1"/>
    <w:basedOn w:val="1"/>
    <w:qFormat/>
    <w:uiPriority w:val="0"/>
    <w:pPr>
      <w:widowControl w:val="0"/>
      <w:spacing w:after="0" w:line="240" w:lineRule="auto"/>
      <w:ind w:firstLine="420" w:firstLineChars="200"/>
      <w:jc w:val="both"/>
    </w:pPr>
    <w:rPr>
      <w:rFonts w:ascii="宋体" w:hAnsi="宋体" w:eastAsia="宋体" w:cs="Times New Roman"/>
      <w:color w:val="auto"/>
      <w:sz w:val="23"/>
      <w:szCs w:val="21"/>
    </w:rPr>
  </w:style>
  <w:style w:type="character" w:customStyle="1" w:styleId="17">
    <w:name w:val="页眉 字符"/>
    <w:basedOn w:val="8"/>
    <w:link w:val="4"/>
    <w:qFormat/>
    <w:uiPriority w:val="99"/>
    <w:rPr>
      <w:rFonts w:ascii="Calibri" w:hAnsi="Calibri" w:eastAsia="Calibri" w:cs="Calibri"/>
      <w:color w:val="000000"/>
      <w:sz w:val="18"/>
      <w:szCs w:val="18"/>
    </w:rPr>
  </w:style>
  <w:style w:type="paragraph" w:customStyle="1" w:styleId="18">
    <w:name w:val="zhengwen"/>
    <w:basedOn w:val="1"/>
    <w:qFormat/>
    <w:uiPriority w:val="0"/>
    <w:pPr>
      <w:spacing w:line="560" w:lineRule="exact"/>
      <w:ind w:firstLine="883" w:firstLineChars="200"/>
    </w:pPr>
    <w:rPr>
      <w:rFonts w:ascii="仿宋_GB2312" w:hAnsi="仿宋_GB2312" w:eastAsia="仿宋_GB2312"/>
      <w:sz w:val="32"/>
    </w:rPr>
  </w:style>
  <w:style w:type="paragraph" w:customStyle="1" w:styleId="19">
    <w:name w:val="sanjibiaoti"/>
    <w:basedOn w:val="3"/>
    <w:next w:val="1"/>
    <w:qFormat/>
    <w:uiPriority w:val="0"/>
    <w:pPr>
      <w:numPr>
        <w:ilvl w:val="2"/>
        <w:numId w:val="2"/>
      </w:numPr>
      <w:spacing w:line="560" w:lineRule="exact"/>
      <w:ind w:firstLine="400" w:firstLineChars="0"/>
    </w:pPr>
    <w:rPr>
      <w:rFonts w:eastAsia="仿宋_GB2312" w:asciiTheme="minorAscii" w:hAnsiTheme="minorAscii"/>
      <w:b w:val="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037;&#20316;\2020&#24180;7&#26376;&#22312;&#32447;&#20248;&#36136;&#35838;&#31243;&#24314;&#35774;&#24037;&#20316;-&#38468;&#20214;\2020&#24180;7&#26376;&#22312;&#32447;&#20248;&#36136;&#35838;&#31243;&#24314;&#35774;&#24037;&#20316;-&#38468;&#20214;\&#38468;&#20214;5&#65306;OBE&#35838;&#31243;&#25945;&#23398;&#22823;&#32434;&#21442;&#32771;&#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附件5：OBE课程教学大纲参考模板</Template>
  <Pages>10</Pages>
  <Words>908</Words>
  <Characters>5177</Characters>
  <Lines>43</Lines>
  <Paragraphs>12</Paragraphs>
  <TotalTime>3</TotalTime>
  <ScaleCrop>false</ScaleCrop>
  <LinksUpToDate>false</LinksUpToDate>
  <CharactersWithSpaces>6073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2020-08-29T09:28:00Z</dcterms:created>
  <dc:creator>Administrator</dc:creator>
  <cp:lastModifiedBy>薛东西</cp:lastModifiedBy>
  <dcterms:modified xsi:type="dcterms:W3CDTF">2023-12-22T07:44:08Z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1874EE8AA3294A1399D3322B1C20E141</vt:lpwstr>
  </property>
</Properties>
</file>