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rPr>
          <w:rStyle w:val="8"/>
          <w:rFonts w:ascii="宋体" w:hAnsi="宋体" w:eastAsia="宋体"/>
          <w:b w:val="0"/>
          <w:bCs w:val="0"/>
          <w:color w:val="000000" w:themeColor="text1"/>
          <w:sz w:val="21"/>
          <w:szCs w:val="21"/>
          <w14:textFill>
            <w14:solidFill>
              <w14:schemeClr w14:val="tx1"/>
            </w14:solidFill>
          </w14:textFill>
        </w:rPr>
      </w:pPr>
      <w:r>
        <w:rPr>
          <w:rStyle w:val="8"/>
          <w:rFonts w:hint="eastAsia" w:ascii="宋体" w:hAnsi="宋体" w:eastAsia="宋体"/>
          <w:b w:val="0"/>
          <w:bCs w:val="0"/>
          <w:color w:val="000000" w:themeColor="text1"/>
          <w:sz w:val="21"/>
          <w:szCs w:val="21"/>
          <w14:textFill>
            <w14:solidFill>
              <w14:schemeClr w14:val="tx1"/>
            </w14:solidFill>
          </w14:textFill>
        </w:rPr>
        <w:t>项目一</w:t>
      </w:r>
    </w:p>
    <w:p>
      <w:pPr>
        <w:pStyle w:val="25"/>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【资料】</w:t>
      </w:r>
    </w:p>
    <w:p>
      <w:pPr>
        <w:pStyle w:val="25"/>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A</w:t>
      </w:r>
      <w:r>
        <w:rPr>
          <w:rFonts w:hint="eastAsia" w:ascii="宋体" w:hAnsi="宋体" w:eastAsia="宋体"/>
          <w:color w:val="000000" w:themeColor="text1"/>
          <w14:textFill>
            <w14:solidFill>
              <w14:schemeClr w14:val="tx1"/>
            </w14:solidFill>
          </w14:textFill>
        </w:rPr>
        <w:t>公司收入项目分析以及利润简表如表</w:t>
      </w:r>
      <w:r>
        <w:rPr>
          <w:rFonts w:ascii="宋体" w:hAnsi="宋体" w:eastAsia="宋体"/>
          <w:color w:val="000000" w:themeColor="text1"/>
          <w14:textFill>
            <w14:solidFill>
              <w14:schemeClr w14:val="tx1"/>
            </w14:solidFill>
          </w14:textFill>
        </w:rPr>
        <w:t>1-9</w:t>
      </w:r>
      <w:r>
        <w:rPr>
          <w:rFonts w:hint="eastAsia" w:ascii="宋体" w:hAnsi="宋体" w:eastAsia="宋体"/>
          <w:color w:val="000000" w:themeColor="text1"/>
          <w14:textFill>
            <w14:solidFill>
              <w14:schemeClr w14:val="tx1"/>
            </w14:solidFill>
          </w14:textFill>
        </w:rPr>
        <w:t>、表</w:t>
      </w:r>
      <w:r>
        <w:rPr>
          <w:rFonts w:ascii="宋体" w:hAnsi="宋体" w:eastAsia="宋体"/>
          <w:color w:val="000000" w:themeColor="text1"/>
          <w14:textFill>
            <w14:solidFill>
              <w14:schemeClr w14:val="tx1"/>
            </w14:solidFill>
          </w14:textFill>
        </w:rPr>
        <w:t>1-10</w:t>
      </w:r>
      <w:r>
        <w:rPr>
          <w:rFonts w:hint="eastAsia" w:ascii="宋体" w:hAnsi="宋体" w:eastAsia="宋体"/>
          <w:color w:val="000000" w:themeColor="text1"/>
          <w14:textFill>
            <w14:solidFill>
              <w14:schemeClr w14:val="tx1"/>
            </w14:solidFill>
          </w14:textFill>
        </w:rPr>
        <w:t>所示。</w:t>
      </w:r>
    </w:p>
    <w:p>
      <w:pPr>
        <w:pStyle w:val="25"/>
        <w:jc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表</w:t>
      </w:r>
      <w:r>
        <w:rPr>
          <w:rFonts w:ascii="宋体" w:hAnsi="宋体" w:eastAsia="宋体"/>
          <w:color w:val="000000" w:themeColor="text1"/>
          <w14:textFill>
            <w14:solidFill>
              <w14:schemeClr w14:val="tx1"/>
            </w14:solidFill>
          </w14:textFill>
        </w:rPr>
        <w:t xml:space="preserve">1-9 </w:t>
      </w:r>
      <w:r>
        <w:rPr>
          <w:rFonts w:hint="eastAsia" w:ascii="宋体" w:hAnsi="宋体" w:eastAsia="宋体"/>
          <w:color w:val="000000" w:themeColor="text1"/>
          <w:lang w:val="en-US"/>
          <w14:textFill>
            <w14:solidFill>
              <w14:schemeClr w14:val="tx1"/>
            </w14:solidFill>
          </w14:textFill>
        </w:rPr>
        <w:t>公司</w:t>
      </w:r>
      <w:r>
        <w:rPr>
          <w:rFonts w:ascii="宋体" w:hAnsi="宋体" w:eastAsia="宋体"/>
          <w:color w:val="000000" w:themeColor="text1"/>
          <w:lang w:val="en-US"/>
          <w14:textFill>
            <w14:solidFill>
              <w14:schemeClr w14:val="tx1"/>
            </w14:solidFill>
          </w14:textFill>
        </w:rPr>
        <w:t>2015</w:t>
      </w:r>
      <w:r>
        <w:rPr>
          <w:rFonts w:hint="eastAsia" w:ascii="宋体" w:hAnsi="宋体" w:eastAsia="宋体"/>
          <w:color w:val="000000" w:themeColor="text1"/>
          <w:lang w:val="en-US"/>
          <w14:textFill>
            <w14:solidFill>
              <w14:schemeClr w14:val="tx1"/>
            </w14:solidFill>
          </w14:textFill>
        </w:rPr>
        <w:t>—</w:t>
      </w:r>
      <w:r>
        <w:rPr>
          <w:rFonts w:ascii="宋体" w:hAnsi="宋体" w:eastAsia="宋体"/>
          <w:color w:val="000000" w:themeColor="text1"/>
          <w:lang w:val="en-US"/>
          <w14:textFill>
            <w14:solidFill>
              <w14:schemeClr w14:val="tx1"/>
            </w14:solidFill>
          </w14:textFill>
        </w:rPr>
        <w:t>2019</w:t>
      </w:r>
      <w:r>
        <w:rPr>
          <w:rFonts w:hint="eastAsia" w:ascii="宋体" w:hAnsi="宋体" w:eastAsia="宋体"/>
          <w:color w:val="000000" w:themeColor="text1"/>
          <w14:textFill>
            <w14:solidFill>
              <w14:schemeClr w14:val="tx1"/>
            </w14:solidFill>
          </w14:textFill>
        </w:rPr>
        <w:t>年收入项目分析</w:t>
      </w:r>
    </w:p>
    <w:tbl>
      <w:tblPr>
        <w:tblStyle w:val="6"/>
        <w:tblW w:w="9781" w:type="dxa"/>
        <w:tblInd w:w="0" w:type="dxa"/>
        <w:tblLayout w:type="fixed"/>
        <w:tblCellMar>
          <w:top w:w="0" w:type="dxa"/>
          <w:left w:w="0" w:type="dxa"/>
          <w:bottom w:w="0" w:type="dxa"/>
          <w:right w:w="0" w:type="dxa"/>
        </w:tblCellMar>
      </w:tblPr>
      <w:tblGrid>
        <w:gridCol w:w="1531"/>
        <w:gridCol w:w="1588"/>
        <w:gridCol w:w="1701"/>
        <w:gridCol w:w="1701"/>
        <w:gridCol w:w="1701"/>
        <w:gridCol w:w="1559"/>
      </w:tblGrid>
      <w:tr>
        <w:trPr>
          <w:trHeight w:val="340" w:hRule="atLeast"/>
        </w:trPr>
        <w:tc>
          <w:tcPr>
            <w:tcW w:w="1531" w:type="dxa"/>
            <w:tcBorders>
              <w:top w:val="single" w:color="000000" w:sz="6" w:space="0"/>
              <w:left w:val="nil"/>
              <w:bottom w:val="single" w:color="000000" w:sz="2" w:space="0"/>
              <w:right w:val="single" w:color="000000" w:sz="2" w:space="0"/>
            </w:tcBorders>
            <w:shd w:val="solid" w:color="F7C9DD" w:fill="auto"/>
            <w:tcMar>
              <w:top w:w="28" w:type="dxa"/>
              <w:left w:w="28" w:type="dxa"/>
              <w:bottom w:w="28" w:type="dxa"/>
              <w:right w:w="28" w:type="dxa"/>
            </w:tcMar>
            <w:vAlign w:val="center"/>
          </w:tcPr>
          <w:p>
            <w:pPr>
              <w:pStyle w:val="25"/>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s="ATC-4e665b8b*+t-4"/>
                <w:color w:val="000000" w:themeColor="text1"/>
                <w:sz w:val="18"/>
                <w:szCs w:val="18"/>
                <w14:textFill>
                  <w14:solidFill>
                    <w14:schemeClr w14:val="tx1"/>
                  </w14:solidFill>
                </w14:textFill>
              </w:rPr>
              <w:t>项</w:t>
            </w:r>
            <w:r>
              <w:rPr>
                <w:rFonts w:ascii="宋体" w:hAnsi="宋体" w:eastAsia="宋体" w:cs="ATC-4e665b8b*+t-4"/>
                <w:color w:val="000000" w:themeColor="text1"/>
                <w:sz w:val="18"/>
                <w:szCs w:val="18"/>
                <w14:textFill>
                  <w14:solidFill>
                    <w14:schemeClr w14:val="tx1"/>
                  </w14:solidFill>
                </w14:textFill>
              </w:rPr>
              <w:t xml:space="preserve">    </w:t>
            </w:r>
            <w:r>
              <w:rPr>
                <w:rFonts w:hint="eastAsia" w:ascii="宋体" w:hAnsi="宋体" w:eastAsia="宋体" w:cs="ATC-4e665b8b*+t-4"/>
                <w:color w:val="000000" w:themeColor="text1"/>
                <w:sz w:val="18"/>
                <w:szCs w:val="18"/>
                <w14:textFill>
                  <w14:solidFill>
                    <w14:schemeClr w14:val="tx1"/>
                  </w14:solidFill>
                </w14:textFill>
              </w:rPr>
              <w:t>目</w:t>
            </w:r>
          </w:p>
        </w:tc>
        <w:tc>
          <w:tcPr>
            <w:tcW w:w="1588" w:type="dxa"/>
            <w:tcBorders>
              <w:top w:val="single" w:color="000000" w:sz="6" w:space="0"/>
              <w:left w:val="single" w:color="000000" w:sz="2" w:space="0"/>
              <w:bottom w:val="single" w:color="000000" w:sz="2" w:space="0"/>
              <w:right w:val="single" w:color="000000" w:sz="2" w:space="0"/>
            </w:tcBorders>
            <w:shd w:val="solid" w:color="F7C9DD" w:fill="auto"/>
            <w:tcMar>
              <w:top w:w="28" w:type="dxa"/>
              <w:left w:w="28" w:type="dxa"/>
              <w:bottom w:w="28" w:type="dxa"/>
              <w:right w:w="28" w:type="dxa"/>
            </w:tcMar>
            <w:vAlign w:val="center"/>
          </w:tcPr>
          <w:p>
            <w:pPr>
              <w:pStyle w:val="25"/>
              <w:jc w:val="center"/>
              <w:rPr>
                <w:rFonts w:ascii="宋体" w:hAnsi="宋体" w:eastAsia="宋体"/>
                <w:color w:val="000000" w:themeColor="text1"/>
                <w:sz w:val="18"/>
                <w:szCs w:val="18"/>
                <w14:textFill>
                  <w14:solidFill>
                    <w14:schemeClr w14:val="tx1"/>
                  </w14:solidFill>
                </w14:textFill>
              </w:rPr>
            </w:pPr>
            <w:r>
              <w:rPr>
                <w:rFonts w:ascii="宋体" w:hAnsi="宋体" w:eastAsia="宋体" w:cs="ATC-4e665b8b*+t-4"/>
                <w:color w:val="000000" w:themeColor="text1"/>
                <w:sz w:val="18"/>
                <w:szCs w:val="18"/>
                <w14:textFill>
                  <w14:solidFill>
                    <w14:schemeClr w14:val="tx1"/>
                  </w14:solidFill>
                </w14:textFill>
              </w:rPr>
              <w:t>2015</w:t>
            </w:r>
            <w:r>
              <w:rPr>
                <w:rFonts w:hint="eastAsia" w:ascii="宋体" w:hAnsi="宋体" w:eastAsia="宋体" w:cs="ATC-4e665b8b*+t-4"/>
                <w:color w:val="000000" w:themeColor="text1"/>
                <w:sz w:val="18"/>
                <w:szCs w:val="18"/>
                <w14:textFill>
                  <w14:solidFill>
                    <w14:schemeClr w14:val="tx1"/>
                  </w14:solidFill>
                </w14:textFill>
              </w:rPr>
              <w:t>年</w:t>
            </w:r>
          </w:p>
        </w:tc>
        <w:tc>
          <w:tcPr>
            <w:tcW w:w="1701" w:type="dxa"/>
            <w:tcBorders>
              <w:top w:val="single" w:color="000000" w:sz="6" w:space="0"/>
              <w:left w:val="single" w:color="000000" w:sz="2" w:space="0"/>
              <w:bottom w:val="single" w:color="000000" w:sz="2" w:space="0"/>
              <w:right w:val="single" w:color="000000" w:sz="2" w:space="0"/>
            </w:tcBorders>
            <w:shd w:val="solid" w:color="F7C9DD" w:fill="auto"/>
            <w:tcMar>
              <w:top w:w="28" w:type="dxa"/>
              <w:left w:w="28" w:type="dxa"/>
              <w:bottom w:w="28" w:type="dxa"/>
              <w:right w:w="28" w:type="dxa"/>
            </w:tcMar>
            <w:vAlign w:val="center"/>
          </w:tcPr>
          <w:p>
            <w:pPr>
              <w:pStyle w:val="25"/>
              <w:ind w:firstLine="0"/>
              <w:jc w:val="center"/>
              <w:rPr>
                <w:rFonts w:ascii="宋体" w:hAnsi="宋体" w:eastAsia="宋体"/>
                <w:color w:val="000000" w:themeColor="text1"/>
                <w:sz w:val="18"/>
                <w:szCs w:val="18"/>
                <w14:textFill>
                  <w14:solidFill>
                    <w14:schemeClr w14:val="tx1"/>
                  </w14:solidFill>
                </w14:textFill>
              </w:rPr>
            </w:pPr>
            <w:r>
              <w:rPr>
                <w:rFonts w:ascii="宋体" w:hAnsi="宋体" w:eastAsia="宋体" w:cs="ATC-4e665b8b*+t-4"/>
                <w:color w:val="000000" w:themeColor="text1"/>
                <w:sz w:val="18"/>
                <w:szCs w:val="18"/>
                <w14:textFill>
                  <w14:solidFill>
                    <w14:schemeClr w14:val="tx1"/>
                  </w14:solidFill>
                </w14:textFill>
              </w:rPr>
              <w:t>2016</w:t>
            </w:r>
            <w:r>
              <w:rPr>
                <w:rFonts w:hint="eastAsia" w:ascii="宋体" w:hAnsi="宋体" w:eastAsia="宋体" w:cs="ATC-4e665b8b*+t-4"/>
                <w:color w:val="000000" w:themeColor="text1"/>
                <w:sz w:val="18"/>
                <w:szCs w:val="18"/>
                <w14:textFill>
                  <w14:solidFill>
                    <w14:schemeClr w14:val="tx1"/>
                  </w14:solidFill>
                </w14:textFill>
              </w:rPr>
              <w:t>年</w:t>
            </w:r>
          </w:p>
        </w:tc>
        <w:tc>
          <w:tcPr>
            <w:tcW w:w="1701" w:type="dxa"/>
            <w:tcBorders>
              <w:top w:val="single" w:color="000000" w:sz="6" w:space="0"/>
              <w:left w:val="single" w:color="000000" w:sz="2" w:space="0"/>
              <w:bottom w:val="single" w:color="000000" w:sz="2" w:space="0"/>
              <w:right w:val="single" w:color="000000" w:sz="2" w:space="0"/>
            </w:tcBorders>
            <w:shd w:val="solid" w:color="F7C9DD" w:fill="auto"/>
            <w:tcMar>
              <w:top w:w="28" w:type="dxa"/>
              <w:left w:w="28" w:type="dxa"/>
              <w:bottom w:w="28" w:type="dxa"/>
              <w:right w:w="28" w:type="dxa"/>
            </w:tcMar>
            <w:vAlign w:val="center"/>
          </w:tcPr>
          <w:p>
            <w:pPr>
              <w:pStyle w:val="25"/>
              <w:jc w:val="center"/>
              <w:rPr>
                <w:rFonts w:ascii="宋体" w:hAnsi="宋体" w:eastAsia="宋体"/>
                <w:color w:val="000000" w:themeColor="text1"/>
                <w:sz w:val="18"/>
                <w:szCs w:val="18"/>
                <w14:textFill>
                  <w14:solidFill>
                    <w14:schemeClr w14:val="tx1"/>
                  </w14:solidFill>
                </w14:textFill>
              </w:rPr>
            </w:pPr>
            <w:r>
              <w:rPr>
                <w:rFonts w:ascii="宋体" w:hAnsi="宋体" w:eastAsia="宋体" w:cs="ATC-4e665b8b*+t-4"/>
                <w:color w:val="000000" w:themeColor="text1"/>
                <w:sz w:val="18"/>
                <w:szCs w:val="18"/>
                <w14:textFill>
                  <w14:solidFill>
                    <w14:schemeClr w14:val="tx1"/>
                  </w14:solidFill>
                </w14:textFill>
              </w:rPr>
              <w:t>2017</w:t>
            </w:r>
            <w:r>
              <w:rPr>
                <w:rFonts w:hint="eastAsia" w:ascii="宋体" w:hAnsi="宋体" w:eastAsia="宋体" w:cs="ATC-4e665b8b*+t-4"/>
                <w:color w:val="000000" w:themeColor="text1"/>
                <w:sz w:val="18"/>
                <w:szCs w:val="18"/>
                <w14:textFill>
                  <w14:solidFill>
                    <w14:schemeClr w14:val="tx1"/>
                  </w14:solidFill>
                </w14:textFill>
              </w:rPr>
              <w:t>年</w:t>
            </w:r>
          </w:p>
        </w:tc>
        <w:tc>
          <w:tcPr>
            <w:tcW w:w="1701" w:type="dxa"/>
            <w:tcBorders>
              <w:top w:val="single" w:color="000000" w:sz="6" w:space="0"/>
              <w:left w:val="single" w:color="000000" w:sz="2" w:space="0"/>
              <w:bottom w:val="single" w:color="000000" w:sz="2" w:space="0"/>
              <w:right w:val="single" w:color="000000" w:sz="2" w:space="0"/>
            </w:tcBorders>
            <w:shd w:val="solid" w:color="F7C9DD" w:fill="auto"/>
            <w:tcMar>
              <w:top w:w="28" w:type="dxa"/>
              <w:left w:w="28" w:type="dxa"/>
              <w:bottom w:w="28" w:type="dxa"/>
              <w:right w:w="28" w:type="dxa"/>
            </w:tcMar>
            <w:vAlign w:val="center"/>
          </w:tcPr>
          <w:p>
            <w:pPr>
              <w:pStyle w:val="25"/>
              <w:jc w:val="center"/>
              <w:rPr>
                <w:rFonts w:ascii="宋体" w:hAnsi="宋体" w:eastAsia="宋体"/>
                <w:color w:val="000000" w:themeColor="text1"/>
                <w:sz w:val="18"/>
                <w:szCs w:val="18"/>
                <w14:textFill>
                  <w14:solidFill>
                    <w14:schemeClr w14:val="tx1"/>
                  </w14:solidFill>
                </w14:textFill>
              </w:rPr>
            </w:pPr>
            <w:r>
              <w:rPr>
                <w:rFonts w:ascii="宋体" w:hAnsi="宋体" w:eastAsia="宋体" w:cs="ATC-4e665b8b*+t-4"/>
                <w:color w:val="000000" w:themeColor="text1"/>
                <w:sz w:val="18"/>
                <w:szCs w:val="18"/>
                <w14:textFill>
                  <w14:solidFill>
                    <w14:schemeClr w14:val="tx1"/>
                  </w14:solidFill>
                </w14:textFill>
              </w:rPr>
              <w:t>2018</w:t>
            </w:r>
            <w:r>
              <w:rPr>
                <w:rFonts w:hint="eastAsia" w:ascii="宋体" w:hAnsi="宋体" w:eastAsia="宋体" w:cs="ATC-4e665b8b*+t-4"/>
                <w:color w:val="000000" w:themeColor="text1"/>
                <w:sz w:val="18"/>
                <w:szCs w:val="18"/>
                <w14:textFill>
                  <w14:solidFill>
                    <w14:schemeClr w14:val="tx1"/>
                  </w14:solidFill>
                </w14:textFill>
              </w:rPr>
              <w:t>年</w:t>
            </w:r>
          </w:p>
        </w:tc>
        <w:tc>
          <w:tcPr>
            <w:tcW w:w="1559" w:type="dxa"/>
            <w:tcBorders>
              <w:top w:val="single" w:color="000000" w:sz="6" w:space="0"/>
              <w:left w:val="single" w:color="000000" w:sz="2" w:space="0"/>
              <w:bottom w:val="single" w:color="000000" w:sz="2" w:space="0"/>
              <w:right w:val="nil"/>
            </w:tcBorders>
            <w:shd w:val="solid" w:color="F7C9DD" w:fill="auto"/>
            <w:tcMar>
              <w:top w:w="28" w:type="dxa"/>
              <w:left w:w="28" w:type="dxa"/>
              <w:bottom w:w="28" w:type="dxa"/>
              <w:right w:w="28" w:type="dxa"/>
            </w:tcMar>
            <w:vAlign w:val="center"/>
          </w:tcPr>
          <w:p>
            <w:pPr>
              <w:pStyle w:val="25"/>
              <w:jc w:val="center"/>
              <w:rPr>
                <w:rFonts w:ascii="宋体" w:hAnsi="宋体" w:eastAsia="宋体"/>
                <w:color w:val="000000" w:themeColor="text1"/>
                <w:sz w:val="18"/>
                <w:szCs w:val="18"/>
                <w14:textFill>
                  <w14:solidFill>
                    <w14:schemeClr w14:val="tx1"/>
                  </w14:solidFill>
                </w14:textFill>
              </w:rPr>
            </w:pPr>
            <w:r>
              <w:rPr>
                <w:rFonts w:ascii="宋体" w:hAnsi="宋体" w:eastAsia="宋体" w:cs="ATC-4e665b8b*+t-4"/>
                <w:color w:val="000000" w:themeColor="text1"/>
                <w:sz w:val="18"/>
                <w:szCs w:val="18"/>
                <w14:textFill>
                  <w14:solidFill>
                    <w14:schemeClr w14:val="tx1"/>
                  </w14:solidFill>
                </w14:textFill>
              </w:rPr>
              <w:t>2019</w:t>
            </w:r>
            <w:r>
              <w:rPr>
                <w:rFonts w:hint="eastAsia" w:ascii="宋体" w:hAnsi="宋体" w:eastAsia="宋体" w:cs="ATC-4e665b8b*+t-4"/>
                <w:color w:val="000000" w:themeColor="text1"/>
                <w:sz w:val="18"/>
                <w:szCs w:val="18"/>
                <w14:textFill>
                  <w14:solidFill>
                    <w14:schemeClr w14:val="tx1"/>
                  </w14:solidFill>
                </w14:textFill>
              </w:rPr>
              <w:t>年</w:t>
            </w:r>
          </w:p>
        </w:tc>
      </w:tr>
      <w:tr>
        <w:tblPrEx>
          <w:tblCellMar>
            <w:top w:w="0" w:type="dxa"/>
            <w:left w:w="0" w:type="dxa"/>
            <w:bottom w:w="0" w:type="dxa"/>
            <w:right w:w="0" w:type="dxa"/>
          </w:tblCellMar>
        </w:tblPrEx>
        <w:trPr>
          <w:trHeight w:val="340" w:hRule="atLeast"/>
        </w:trPr>
        <w:tc>
          <w:tcPr>
            <w:tcW w:w="1531" w:type="dxa"/>
            <w:tcBorders>
              <w:top w:val="single" w:color="000000" w:sz="2" w:space="0"/>
              <w:left w:val="nil"/>
              <w:bottom w:val="single" w:color="000000" w:sz="2" w:space="0"/>
              <w:right w:val="single" w:color="000000" w:sz="2" w:space="0"/>
            </w:tcBorders>
            <w:tcMar>
              <w:top w:w="28" w:type="dxa"/>
              <w:left w:w="28" w:type="dxa"/>
              <w:bottom w:w="28" w:type="dxa"/>
              <w:right w:w="28" w:type="dxa"/>
            </w:tcMar>
            <w:vAlign w:val="center"/>
          </w:tcPr>
          <w:p>
            <w:pPr>
              <w:pStyle w:val="25"/>
              <w:ind w:firstLine="0"/>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s="ATC-4e665b8b*+t-4"/>
                <w:color w:val="000000" w:themeColor="text1"/>
                <w:sz w:val="18"/>
                <w:szCs w:val="18"/>
                <w14:textFill>
                  <w14:solidFill>
                    <w14:schemeClr w14:val="tx1"/>
                  </w14:solidFill>
                </w14:textFill>
              </w:rPr>
              <w:t>主营业务收入</w:t>
            </w:r>
            <w:r>
              <w:rPr>
                <w:rFonts w:ascii="宋体" w:hAnsi="宋体" w:eastAsia="宋体" w:cs="ATC-4e665b8b*+t-4"/>
                <w:color w:val="000000" w:themeColor="text1"/>
                <w:sz w:val="18"/>
                <w:szCs w:val="18"/>
                <w14:textFill>
                  <w14:solidFill>
                    <w14:schemeClr w14:val="tx1"/>
                  </w14:solidFill>
                </w14:textFill>
              </w:rPr>
              <w:t>/</w:t>
            </w:r>
            <w:r>
              <w:rPr>
                <w:rFonts w:hint="eastAsia" w:ascii="宋体" w:hAnsi="宋体" w:eastAsia="宋体" w:cs="ATC-4e665b8b*+t-4"/>
                <w:color w:val="000000" w:themeColor="text1"/>
                <w:sz w:val="18"/>
                <w:szCs w:val="18"/>
                <w14:textFill>
                  <w14:solidFill>
                    <w14:schemeClr w14:val="tx1"/>
                  </w14:solidFill>
                </w14:textFill>
              </w:rPr>
              <w:t>元</w:t>
            </w:r>
          </w:p>
        </w:tc>
        <w:tc>
          <w:tcPr>
            <w:tcW w:w="1588" w:type="dxa"/>
            <w:tcBorders>
              <w:top w:val="single" w:color="000000" w:sz="2" w:space="0"/>
              <w:left w:val="single" w:color="000000" w:sz="2" w:space="0"/>
              <w:bottom w:val="single" w:color="000000" w:sz="2" w:space="0"/>
              <w:right w:val="single" w:color="000000" w:sz="2" w:space="0"/>
            </w:tcBorders>
            <w:tcMar>
              <w:top w:w="28" w:type="dxa"/>
              <w:left w:w="28" w:type="dxa"/>
              <w:bottom w:w="28" w:type="dxa"/>
              <w:right w:w="57" w:type="dxa"/>
            </w:tcMar>
            <w:vAlign w:val="center"/>
          </w:tcPr>
          <w:p>
            <w:pPr>
              <w:pStyle w:val="25"/>
              <w:ind w:firstLine="0"/>
              <w:jc w:val="center"/>
              <w:rPr>
                <w:rFonts w:ascii="宋体" w:hAnsi="宋体" w:eastAsia="宋体"/>
                <w:color w:val="000000" w:themeColor="text1"/>
                <w:sz w:val="18"/>
                <w:szCs w:val="18"/>
                <w14:textFill>
                  <w14:solidFill>
                    <w14:schemeClr w14:val="tx1"/>
                  </w14:solidFill>
                </w14:textFill>
              </w:rPr>
            </w:pPr>
            <w:r>
              <w:rPr>
                <w:rFonts w:ascii="宋体" w:hAnsi="宋体" w:eastAsia="宋体" w:cs="ATC-4e665b8b*+t-4"/>
                <w:color w:val="000000" w:themeColor="text1"/>
                <w:sz w:val="18"/>
                <w:szCs w:val="18"/>
                <w14:textFill>
                  <w14:solidFill>
                    <w14:schemeClr w14:val="tx1"/>
                  </w14:solidFill>
                </w14:textFill>
              </w:rPr>
              <w:t>4 166 524 266.54</w:t>
            </w:r>
          </w:p>
        </w:tc>
        <w:tc>
          <w:tcPr>
            <w:tcW w:w="1701" w:type="dxa"/>
            <w:tcBorders>
              <w:top w:val="single" w:color="000000" w:sz="2" w:space="0"/>
              <w:left w:val="single" w:color="000000" w:sz="2" w:space="0"/>
              <w:bottom w:val="single" w:color="000000" w:sz="2" w:space="0"/>
              <w:right w:val="single" w:color="000000" w:sz="2" w:space="0"/>
            </w:tcBorders>
            <w:tcMar>
              <w:top w:w="28" w:type="dxa"/>
              <w:left w:w="28" w:type="dxa"/>
              <w:bottom w:w="28" w:type="dxa"/>
              <w:right w:w="57" w:type="dxa"/>
            </w:tcMar>
            <w:vAlign w:val="center"/>
          </w:tcPr>
          <w:p>
            <w:pPr>
              <w:pStyle w:val="25"/>
              <w:ind w:firstLine="0"/>
              <w:jc w:val="center"/>
              <w:rPr>
                <w:rFonts w:ascii="宋体" w:hAnsi="宋体" w:eastAsia="宋体"/>
                <w:color w:val="000000" w:themeColor="text1"/>
                <w:sz w:val="18"/>
                <w:szCs w:val="18"/>
                <w14:textFill>
                  <w14:solidFill>
                    <w14:schemeClr w14:val="tx1"/>
                  </w14:solidFill>
                </w14:textFill>
              </w:rPr>
            </w:pPr>
            <w:r>
              <w:rPr>
                <w:rFonts w:ascii="宋体" w:hAnsi="宋体" w:eastAsia="宋体" w:cs="ATC-4e665b8b*+t-4"/>
                <w:color w:val="000000" w:themeColor="text1"/>
                <w:sz w:val="18"/>
                <w:szCs w:val="18"/>
                <w14:textFill>
                  <w14:solidFill>
                    <w14:schemeClr w14:val="tx1"/>
                  </w14:solidFill>
                </w14:textFill>
              </w:rPr>
              <w:t>5 503 712 732.13</w:t>
            </w:r>
          </w:p>
        </w:tc>
        <w:tc>
          <w:tcPr>
            <w:tcW w:w="1701" w:type="dxa"/>
            <w:tcBorders>
              <w:top w:val="single" w:color="000000" w:sz="2" w:space="0"/>
              <w:left w:val="single" w:color="000000" w:sz="2" w:space="0"/>
              <w:bottom w:val="single" w:color="000000" w:sz="2" w:space="0"/>
              <w:right w:val="single" w:color="000000" w:sz="2" w:space="0"/>
            </w:tcBorders>
            <w:tcMar>
              <w:top w:w="28" w:type="dxa"/>
              <w:left w:w="28" w:type="dxa"/>
              <w:bottom w:w="28" w:type="dxa"/>
              <w:right w:w="57" w:type="dxa"/>
            </w:tcMar>
            <w:vAlign w:val="center"/>
          </w:tcPr>
          <w:p>
            <w:pPr>
              <w:pStyle w:val="25"/>
              <w:ind w:firstLine="0"/>
              <w:jc w:val="center"/>
              <w:rPr>
                <w:rFonts w:ascii="宋体" w:hAnsi="宋体" w:eastAsia="宋体"/>
                <w:color w:val="000000" w:themeColor="text1"/>
                <w:sz w:val="18"/>
                <w:szCs w:val="18"/>
                <w14:textFill>
                  <w14:solidFill>
                    <w14:schemeClr w14:val="tx1"/>
                  </w14:solidFill>
                </w14:textFill>
              </w:rPr>
            </w:pPr>
            <w:r>
              <w:rPr>
                <w:rFonts w:ascii="宋体" w:hAnsi="宋体" w:eastAsia="宋体" w:cs="ATC-4e665b8b*+t-4"/>
                <w:color w:val="000000" w:themeColor="text1"/>
                <w:sz w:val="18"/>
                <w:szCs w:val="18"/>
                <w14:textFill>
                  <w14:solidFill>
                    <w14:schemeClr w14:val="tx1"/>
                  </w14:solidFill>
                </w14:textFill>
              </w:rPr>
              <w:t>7 004 124 227.55</w:t>
            </w:r>
          </w:p>
        </w:tc>
        <w:tc>
          <w:tcPr>
            <w:tcW w:w="1701" w:type="dxa"/>
            <w:tcBorders>
              <w:top w:val="single" w:color="000000" w:sz="2" w:space="0"/>
              <w:left w:val="single" w:color="000000" w:sz="2" w:space="0"/>
              <w:bottom w:val="single" w:color="000000" w:sz="2" w:space="0"/>
              <w:right w:val="single" w:color="000000" w:sz="2" w:space="0"/>
            </w:tcBorders>
            <w:tcMar>
              <w:top w:w="28" w:type="dxa"/>
              <w:left w:w="28" w:type="dxa"/>
              <w:bottom w:w="28" w:type="dxa"/>
              <w:right w:w="57" w:type="dxa"/>
            </w:tcMar>
            <w:vAlign w:val="center"/>
          </w:tcPr>
          <w:p>
            <w:pPr>
              <w:pStyle w:val="25"/>
              <w:ind w:firstLine="0"/>
              <w:jc w:val="center"/>
              <w:rPr>
                <w:rFonts w:ascii="宋体" w:hAnsi="宋体" w:eastAsia="宋体"/>
                <w:color w:val="000000" w:themeColor="text1"/>
                <w:sz w:val="18"/>
                <w:szCs w:val="18"/>
                <w14:textFill>
                  <w14:solidFill>
                    <w14:schemeClr w14:val="tx1"/>
                  </w14:solidFill>
                </w14:textFill>
              </w:rPr>
            </w:pPr>
            <w:r>
              <w:rPr>
                <w:rFonts w:ascii="宋体" w:hAnsi="宋体" w:eastAsia="宋体" w:cs="ATC-4e665b8b*+t-4"/>
                <w:color w:val="000000" w:themeColor="text1"/>
                <w:sz w:val="18"/>
                <w:szCs w:val="18"/>
                <w14:textFill>
                  <w14:solidFill>
                    <w14:schemeClr w14:val="tx1"/>
                  </w14:solidFill>
                </w14:textFill>
              </w:rPr>
              <w:t>7 839 895 945.01</w:t>
            </w:r>
          </w:p>
        </w:tc>
        <w:tc>
          <w:tcPr>
            <w:tcW w:w="1559" w:type="dxa"/>
            <w:tcBorders>
              <w:top w:val="single" w:color="000000" w:sz="2" w:space="0"/>
              <w:left w:val="single" w:color="000000" w:sz="2" w:space="0"/>
              <w:bottom w:val="single" w:color="000000" w:sz="2" w:space="0"/>
              <w:right w:val="nil"/>
            </w:tcBorders>
            <w:tcMar>
              <w:top w:w="28" w:type="dxa"/>
              <w:left w:w="28" w:type="dxa"/>
              <w:bottom w:w="28" w:type="dxa"/>
              <w:right w:w="57" w:type="dxa"/>
            </w:tcMar>
            <w:vAlign w:val="center"/>
          </w:tcPr>
          <w:p>
            <w:pPr>
              <w:pStyle w:val="25"/>
              <w:ind w:firstLine="0"/>
              <w:jc w:val="center"/>
              <w:rPr>
                <w:rFonts w:ascii="宋体" w:hAnsi="宋体" w:eastAsia="宋体"/>
                <w:color w:val="000000" w:themeColor="text1"/>
                <w:sz w:val="18"/>
                <w:szCs w:val="18"/>
                <w14:textFill>
                  <w14:solidFill>
                    <w14:schemeClr w14:val="tx1"/>
                  </w14:solidFill>
                </w14:textFill>
              </w:rPr>
            </w:pPr>
            <w:r>
              <w:rPr>
                <w:rFonts w:ascii="宋体" w:hAnsi="宋体" w:eastAsia="宋体" w:cs="ATC-4e665b8b*+t-4"/>
                <w:color w:val="000000" w:themeColor="text1"/>
                <w:sz w:val="18"/>
                <w:szCs w:val="18"/>
                <w14:textFill>
                  <w14:solidFill>
                    <w14:schemeClr w14:val="tx1"/>
                  </w14:solidFill>
                </w14:textFill>
              </w:rPr>
              <w:t>9 213 878 111.68</w:t>
            </w:r>
          </w:p>
        </w:tc>
      </w:tr>
      <w:tr>
        <w:tblPrEx>
          <w:tblCellMar>
            <w:top w:w="0" w:type="dxa"/>
            <w:left w:w="0" w:type="dxa"/>
            <w:bottom w:w="0" w:type="dxa"/>
            <w:right w:w="0" w:type="dxa"/>
          </w:tblCellMar>
        </w:tblPrEx>
        <w:trPr>
          <w:trHeight w:val="340" w:hRule="atLeast"/>
        </w:trPr>
        <w:tc>
          <w:tcPr>
            <w:tcW w:w="1531" w:type="dxa"/>
            <w:tcBorders>
              <w:top w:val="single" w:color="000000" w:sz="2" w:space="0"/>
              <w:left w:val="nil"/>
              <w:bottom w:val="single" w:color="000000" w:sz="6" w:space="0"/>
              <w:right w:val="single" w:color="000000" w:sz="2" w:space="0"/>
            </w:tcBorders>
            <w:tcMar>
              <w:top w:w="28" w:type="dxa"/>
              <w:left w:w="28" w:type="dxa"/>
              <w:bottom w:w="28" w:type="dxa"/>
              <w:right w:w="28" w:type="dxa"/>
            </w:tcMar>
            <w:vAlign w:val="center"/>
          </w:tcPr>
          <w:p>
            <w:pPr>
              <w:pStyle w:val="25"/>
              <w:ind w:firstLine="0"/>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s="ATC-4e665b8b*+t-4"/>
                <w:color w:val="000000" w:themeColor="text1"/>
                <w:sz w:val="18"/>
                <w:szCs w:val="18"/>
                <w14:textFill>
                  <w14:solidFill>
                    <w14:schemeClr w14:val="tx1"/>
                  </w14:solidFill>
                </w14:textFill>
              </w:rPr>
              <w:t>其他业务收入</w:t>
            </w:r>
            <w:r>
              <w:rPr>
                <w:rFonts w:ascii="宋体" w:hAnsi="宋体" w:eastAsia="宋体" w:cs="ATC-4e665b8b*+t-4"/>
                <w:color w:val="000000" w:themeColor="text1"/>
                <w:sz w:val="18"/>
                <w:szCs w:val="18"/>
                <w14:textFill>
                  <w14:solidFill>
                    <w14:schemeClr w14:val="tx1"/>
                  </w14:solidFill>
                </w14:textFill>
              </w:rPr>
              <w:t>/</w:t>
            </w:r>
            <w:r>
              <w:rPr>
                <w:rFonts w:hint="eastAsia" w:ascii="宋体" w:hAnsi="宋体" w:eastAsia="宋体" w:cs="ATC-4e665b8b*+t-4"/>
                <w:color w:val="000000" w:themeColor="text1"/>
                <w:sz w:val="18"/>
                <w:szCs w:val="18"/>
                <w14:textFill>
                  <w14:solidFill>
                    <w14:schemeClr w14:val="tx1"/>
                  </w14:solidFill>
                </w14:textFill>
              </w:rPr>
              <w:t>元</w:t>
            </w:r>
          </w:p>
        </w:tc>
        <w:tc>
          <w:tcPr>
            <w:tcW w:w="1588" w:type="dxa"/>
            <w:tcBorders>
              <w:top w:val="single" w:color="000000" w:sz="2" w:space="0"/>
              <w:left w:val="single" w:color="000000" w:sz="2" w:space="0"/>
              <w:bottom w:val="single" w:color="000000" w:sz="6" w:space="0"/>
              <w:right w:val="single" w:color="000000" w:sz="2" w:space="0"/>
            </w:tcBorders>
            <w:tcMar>
              <w:top w:w="28" w:type="dxa"/>
              <w:left w:w="28" w:type="dxa"/>
              <w:bottom w:w="28" w:type="dxa"/>
              <w:right w:w="57" w:type="dxa"/>
            </w:tcMar>
            <w:vAlign w:val="center"/>
          </w:tcPr>
          <w:p>
            <w:pPr>
              <w:pStyle w:val="25"/>
              <w:ind w:firstLine="0"/>
              <w:jc w:val="center"/>
              <w:rPr>
                <w:rFonts w:ascii="宋体" w:hAnsi="宋体" w:eastAsia="宋体"/>
                <w:color w:val="000000" w:themeColor="text1"/>
                <w:sz w:val="18"/>
                <w:szCs w:val="18"/>
                <w14:textFill>
                  <w14:solidFill>
                    <w14:schemeClr w14:val="tx1"/>
                  </w14:solidFill>
                </w14:textFill>
              </w:rPr>
            </w:pPr>
            <w:r>
              <w:rPr>
                <w:rFonts w:ascii="宋体" w:hAnsi="宋体" w:eastAsia="宋体" w:cs="ATC-4e665b8b*+t-4"/>
                <w:color w:val="000000" w:themeColor="text1"/>
                <w:sz w:val="18"/>
                <w:szCs w:val="18"/>
                <w14:textFill>
                  <w14:solidFill>
                    <w14:schemeClr w14:val="tx1"/>
                  </w14:solidFill>
                </w14:textFill>
              </w:rPr>
              <w:t>64 129 298.98</w:t>
            </w:r>
          </w:p>
        </w:tc>
        <w:tc>
          <w:tcPr>
            <w:tcW w:w="1701" w:type="dxa"/>
            <w:tcBorders>
              <w:top w:val="single" w:color="000000" w:sz="2" w:space="0"/>
              <w:left w:val="single" w:color="000000" w:sz="2" w:space="0"/>
              <w:bottom w:val="single" w:color="000000" w:sz="6" w:space="0"/>
              <w:right w:val="single" w:color="000000" w:sz="2" w:space="0"/>
            </w:tcBorders>
            <w:tcMar>
              <w:top w:w="28" w:type="dxa"/>
              <w:left w:w="28" w:type="dxa"/>
              <w:bottom w:w="28" w:type="dxa"/>
              <w:right w:w="57" w:type="dxa"/>
            </w:tcMar>
            <w:vAlign w:val="center"/>
          </w:tcPr>
          <w:p>
            <w:pPr>
              <w:pStyle w:val="25"/>
              <w:ind w:firstLine="0"/>
              <w:jc w:val="center"/>
              <w:rPr>
                <w:rFonts w:ascii="宋体" w:hAnsi="宋体" w:eastAsia="宋体"/>
                <w:color w:val="000000" w:themeColor="text1"/>
                <w:sz w:val="18"/>
                <w:szCs w:val="18"/>
                <w14:textFill>
                  <w14:solidFill>
                    <w14:schemeClr w14:val="tx1"/>
                  </w14:solidFill>
                </w14:textFill>
              </w:rPr>
            </w:pPr>
            <w:r>
              <w:rPr>
                <w:rFonts w:ascii="宋体" w:hAnsi="宋体" w:eastAsia="宋体" w:cs="ATC-4e665b8b*+t-4"/>
                <w:color w:val="000000" w:themeColor="text1"/>
                <w:sz w:val="18"/>
                <w:szCs w:val="18"/>
                <w14:textFill>
                  <w14:solidFill>
                    <w14:schemeClr w14:val="tx1"/>
                  </w14:solidFill>
                </w14:textFill>
              </w:rPr>
              <w:t>85 670 515.90</w:t>
            </w:r>
          </w:p>
        </w:tc>
        <w:tc>
          <w:tcPr>
            <w:tcW w:w="1701" w:type="dxa"/>
            <w:tcBorders>
              <w:top w:val="single" w:color="000000" w:sz="2" w:space="0"/>
              <w:left w:val="single" w:color="000000" w:sz="2" w:space="0"/>
              <w:bottom w:val="single" w:color="000000" w:sz="6" w:space="0"/>
              <w:right w:val="single" w:color="000000" w:sz="2" w:space="0"/>
            </w:tcBorders>
            <w:tcMar>
              <w:top w:w="28" w:type="dxa"/>
              <w:left w:w="28" w:type="dxa"/>
              <w:bottom w:w="28" w:type="dxa"/>
              <w:right w:w="57" w:type="dxa"/>
            </w:tcMar>
            <w:vAlign w:val="center"/>
          </w:tcPr>
          <w:p>
            <w:pPr>
              <w:pStyle w:val="25"/>
              <w:ind w:firstLine="0"/>
              <w:jc w:val="center"/>
              <w:rPr>
                <w:rFonts w:ascii="宋体" w:hAnsi="宋体" w:eastAsia="宋体"/>
                <w:color w:val="000000" w:themeColor="text1"/>
                <w:sz w:val="18"/>
                <w:szCs w:val="18"/>
                <w14:textFill>
                  <w14:solidFill>
                    <w14:schemeClr w14:val="tx1"/>
                  </w14:solidFill>
                </w14:textFill>
              </w:rPr>
            </w:pPr>
            <w:r>
              <w:rPr>
                <w:rFonts w:ascii="宋体" w:hAnsi="宋体" w:eastAsia="宋体" w:cs="ATC-4e665b8b*+t-4"/>
                <w:color w:val="000000" w:themeColor="text1"/>
                <w:sz w:val="18"/>
                <w:szCs w:val="18"/>
                <w14:textFill>
                  <w14:solidFill>
                    <w14:schemeClr w14:val="tx1"/>
                  </w14:solidFill>
                </w14:textFill>
              </w:rPr>
              <w:t>57 369 278.43</w:t>
            </w:r>
          </w:p>
        </w:tc>
        <w:tc>
          <w:tcPr>
            <w:tcW w:w="1701" w:type="dxa"/>
            <w:tcBorders>
              <w:top w:val="single" w:color="000000" w:sz="2" w:space="0"/>
              <w:left w:val="single" w:color="000000" w:sz="2" w:space="0"/>
              <w:bottom w:val="single" w:color="000000" w:sz="6" w:space="0"/>
              <w:right w:val="single" w:color="000000" w:sz="2" w:space="0"/>
            </w:tcBorders>
            <w:tcMar>
              <w:top w:w="28" w:type="dxa"/>
              <w:left w:w="28" w:type="dxa"/>
              <w:bottom w:w="28" w:type="dxa"/>
              <w:right w:w="57" w:type="dxa"/>
            </w:tcMar>
            <w:vAlign w:val="center"/>
          </w:tcPr>
          <w:p>
            <w:pPr>
              <w:pStyle w:val="25"/>
              <w:ind w:firstLine="0"/>
              <w:jc w:val="center"/>
              <w:rPr>
                <w:rFonts w:ascii="宋体" w:hAnsi="宋体" w:eastAsia="宋体"/>
                <w:color w:val="000000" w:themeColor="text1"/>
                <w:sz w:val="18"/>
                <w:szCs w:val="18"/>
                <w14:textFill>
                  <w14:solidFill>
                    <w14:schemeClr w14:val="tx1"/>
                  </w14:solidFill>
                </w14:textFill>
              </w:rPr>
            </w:pPr>
            <w:r>
              <w:rPr>
                <w:rFonts w:ascii="宋体" w:hAnsi="宋体" w:eastAsia="宋体" w:cs="ATC-4e665b8b*+t-4"/>
                <w:color w:val="000000" w:themeColor="text1"/>
                <w:sz w:val="18"/>
                <w:szCs w:val="18"/>
                <w14:textFill>
                  <w14:solidFill>
                    <w14:schemeClr w14:val="tx1"/>
                  </w14:solidFill>
                </w14:textFill>
              </w:rPr>
              <w:t>72 144 616.95</w:t>
            </w:r>
          </w:p>
        </w:tc>
        <w:tc>
          <w:tcPr>
            <w:tcW w:w="1559" w:type="dxa"/>
            <w:tcBorders>
              <w:top w:val="single" w:color="000000" w:sz="2" w:space="0"/>
              <w:left w:val="single" w:color="000000" w:sz="2" w:space="0"/>
              <w:bottom w:val="single" w:color="000000" w:sz="6" w:space="0"/>
              <w:right w:val="nil"/>
            </w:tcBorders>
            <w:tcMar>
              <w:top w:w="28" w:type="dxa"/>
              <w:left w:w="28" w:type="dxa"/>
              <w:bottom w:w="28" w:type="dxa"/>
              <w:right w:w="57" w:type="dxa"/>
            </w:tcMar>
            <w:vAlign w:val="center"/>
          </w:tcPr>
          <w:p>
            <w:pPr>
              <w:pStyle w:val="25"/>
              <w:ind w:firstLine="0"/>
              <w:jc w:val="center"/>
              <w:rPr>
                <w:rFonts w:ascii="宋体" w:hAnsi="宋体" w:eastAsia="宋体"/>
                <w:color w:val="000000" w:themeColor="text1"/>
                <w:sz w:val="18"/>
                <w:szCs w:val="18"/>
                <w14:textFill>
                  <w14:solidFill>
                    <w14:schemeClr w14:val="tx1"/>
                  </w14:solidFill>
                </w14:textFill>
              </w:rPr>
            </w:pPr>
            <w:r>
              <w:rPr>
                <w:rFonts w:ascii="宋体" w:hAnsi="宋体" w:eastAsia="宋体" w:cs="ATC-4e665b8b*+t-4"/>
                <w:color w:val="000000" w:themeColor="text1"/>
                <w:sz w:val="18"/>
                <w:szCs w:val="18"/>
                <w14:textFill>
                  <w14:solidFill>
                    <w14:schemeClr w14:val="tx1"/>
                  </w14:solidFill>
                </w14:textFill>
              </w:rPr>
              <w:t>71 590 336.31</w:t>
            </w:r>
          </w:p>
        </w:tc>
      </w:tr>
    </w:tbl>
    <w:p>
      <w:pPr>
        <w:pStyle w:val="25"/>
        <w:jc w:val="center"/>
        <w:rPr>
          <w:rFonts w:ascii="宋体" w:hAnsi="宋体" w:eastAsia="宋体"/>
          <w:color w:val="000000" w:themeColor="text1"/>
          <w:lang w:val="en-US"/>
          <w14:textFill>
            <w14:solidFill>
              <w14:schemeClr w14:val="tx1"/>
            </w14:solidFill>
          </w14:textFill>
        </w:rPr>
      </w:pPr>
    </w:p>
    <w:p>
      <w:pPr>
        <w:pStyle w:val="25"/>
        <w:rPr>
          <w:rFonts w:ascii="宋体" w:hAnsi="宋体" w:eastAsia="宋体" w:cs="ATC-4e665b8b*+t-4"/>
          <w:color w:val="000000" w:themeColor="text1"/>
          <w14:textFill>
            <w14:solidFill>
              <w14:schemeClr w14:val="tx1"/>
            </w14:solidFill>
          </w14:textFill>
        </w:rPr>
      </w:pPr>
    </w:p>
    <w:p>
      <w:pPr>
        <w:pStyle w:val="25"/>
        <w:jc w:val="cente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表</w:t>
      </w:r>
      <w:r>
        <w:rPr>
          <w:rFonts w:ascii="宋体" w:hAnsi="宋体" w:eastAsia="宋体"/>
          <w:color w:val="000000" w:themeColor="text1"/>
          <w:lang w:val="en-US"/>
          <w14:textFill>
            <w14:solidFill>
              <w14:schemeClr w14:val="tx1"/>
            </w14:solidFill>
          </w14:textFill>
        </w:rPr>
        <w:t xml:space="preserve">1-10 </w:t>
      </w:r>
      <w:r>
        <w:rPr>
          <w:rFonts w:hint="eastAsia" w:ascii="宋体" w:hAnsi="宋体" w:eastAsia="宋体"/>
          <w:color w:val="000000" w:themeColor="text1"/>
          <w14:textFill>
            <w14:solidFill>
              <w14:schemeClr w14:val="tx1"/>
            </w14:solidFill>
          </w14:textFill>
        </w:rPr>
        <w:t>利润简表</w:t>
      </w:r>
    </w:p>
    <w:p>
      <w:pPr>
        <w:pStyle w:val="25"/>
        <w:jc w:val="center"/>
        <w:rPr>
          <w:rFonts w:ascii="宋体" w:hAnsi="宋体" w:eastAsia="宋体" w:cs="ATC-4e665b8b*+t-4"/>
          <w:color w:val="000000" w:themeColor="text1"/>
          <w14:textFill>
            <w14:solidFill>
              <w14:schemeClr w14:val="tx1"/>
            </w14:solidFill>
          </w14:textFill>
        </w:rPr>
      </w:pPr>
      <w:r>
        <w:rPr>
          <w:rFonts w:ascii="宋体" w:hAnsi="宋体" w:eastAsia="宋体" w:cs="ATC-4e665b8b*+t-4"/>
          <w:color w:val="000000" w:themeColor="text1"/>
          <w:lang w:val="en-US"/>
          <w14:textFill>
            <w14:solidFill>
              <w14:schemeClr w14:val="tx1"/>
            </w14:solidFill>
          </w14:textFill>
        </w:rPr>
        <w:t>2019</w:t>
      </w:r>
      <w:r>
        <w:rPr>
          <w:rFonts w:hint="eastAsia" w:ascii="宋体" w:hAnsi="宋体" w:eastAsia="宋体" w:cs="ATC-4e665b8b*+t-4"/>
          <w:color w:val="000000" w:themeColor="text1"/>
          <w14:textFill>
            <w14:solidFill>
              <w14:schemeClr w14:val="tx1"/>
            </w14:solidFill>
          </w14:textFill>
        </w:rPr>
        <w:t>年</w:t>
      </w:r>
      <w:r>
        <w:rPr>
          <w:rFonts w:ascii="宋体" w:hAnsi="宋体" w:eastAsia="宋体" w:cs="ATC-4e665b8b*+t-4"/>
          <w:color w:val="000000" w:themeColor="text1"/>
          <w:lang w:val="en-US"/>
          <w14:textFill>
            <w14:solidFill>
              <w14:schemeClr w14:val="tx1"/>
            </w14:solidFill>
          </w14:textFill>
        </w:rPr>
        <w:t>12</w:t>
      </w:r>
      <w:r>
        <w:rPr>
          <w:rFonts w:hint="eastAsia" w:ascii="宋体" w:hAnsi="宋体" w:eastAsia="宋体" w:cs="ATC-4e665b8b*+t-4"/>
          <w:color w:val="000000" w:themeColor="text1"/>
          <w14:textFill>
            <w14:solidFill>
              <w14:schemeClr w14:val="tx1"/>
            </w14:solidFill>
          </w14:textFill>
        </w:rPr>
        <w:t>月</w:t>
      </w:r>
      <w:r>
        <w:rPr>
          <w:rFonts w:ascii="宋体" w:hAnsi="宋体" w:eastAsia="宋体" w:cs="ATC-4e665b8b*+t-4"/>
          <w:color w:val="000000" w:themeColor="text1"/>
          <w:lang w:val="en-US"/>
          <w14:textFill>
            <w14:solidFill>
              <w14:schemeClr w14:val="tx1"/>
            </w14:solidFill>
          </w14:textFill>
        </w:rPr>
        <w:t>31</w:t>
      </w:r>
      <w:r>
        <w:rPr>
          <w:rFonts w:hint="eastAsia" w:ascii="宋体" w:hAnsi="宋体" w:eastAsia="宋体" w:cs="ATC-4e665b8b*+t-4"/>
          <w:color w:val="000000" w:themeColor="text1"/>
          <w14:textFill>
            <w14:solidFill>
              <w14:schemeClr w14:val="tx1"/>
            </w14:solidFill>
          </w14:textFill>
        </w:rPr>
        <w:t>日</w:t>
      </w:r>
    </w:p>
    <w:tbl>
      <w:tblPr>
        <w:tblStyle w:val="6"/>
        <w:tblW w:w="9781" w:type="dxa"/>
        <w:tblInd w:w="0" w:type="dxa"/>
        <w:tblLayout w:type="fixed"/>
        <w:tblCellMar>
          <w:top w:w="0" w:type="dxa"/>
          <w:left w:w="0" w:type="dxa"/>
          <w:bottom w:w="0" w:type="dxa"/>
          <w:right w:w="0" w:type="dxa"/>
        </w:tblCellMar>
      </w:tblPr>
      <w:tblGrid>
        <w:gridCol w:w="3828"/>
        <w:gridCol w:w="2693"/>
        <w:gridCol w:w="3260"/>
      </w:tblGrid>
      <w:tr>
        <w:tblPrEx>
          <w:tblCellMar>
            <w:top w:w="0" w:type="dxa"/>
            <w:left w:w="0" w:type="dxa"/>
            <w:bottom w:w="0" w:type="dxa"/>
            <w:right w:w="0" w:type="dxa"/>
          </w:tblCellMar>
        </w:tblPrEx>
        <w:trPr>
          <w:trHeight w:val="340" w:hRule="atLeast"/>
        </w:trPr>
        <w:tc>
          <w:tcPr>
            <w:tcW w:w="3828" w:type="dxa"/>
            <w:tcBorders>
              <w:top w:val="single" w:color="000000" w:sz="6" w:space="0"/>
              <w:left w:val="nil"/>
              <w:bottom w:val="single" w:color="000000" w:sz="2" w:space="0"/>
              <w:right w:val="single" w:color="000000" w:sz="2" w:space="0"/>
            </w:tcBorders>
            <w:shd w:val="solid" w:color="F7C9DD" w:fill="auto"/>
            <w:tcMar>
              <w:top w:w="28" w:type="dxa"/>
              <w:left w:w="28" w:type="dxa"/>
              <w:bottom w:w="28" w:type="dxa"/>
              <w:right w:w="28" w:type="dxa"/>
            </w:tcMar>
            <w:vAlign w:val="center"/>
          </w:tcPr>
          <w:p>
            <w:pPr>
              <w:pStyle w:val="25"/>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项</w:t>
            </w:r>
            <w:r>
              <w:rPr>
                <w:rFonts w:ascii="宋体" w:hAnsi="宋体" w:eastAsia="宋体" w:cs="ATC-4e665b8b*+t-4"/>
                <w:color w:val="000000" w:themeColor="text1"/>
                <w14:textFill>
                  <w14:solidFill>
                    <w14:schemeClr w14:val="tx1"/>
                  </w14:solidFill>
                </w14:textFill>
              </w:rPr>
              <w:t xml:space="preserve">    </w:t>
            </w:r>
            <w:r>
              <w:rPr>
                <w:rFonts w:hint="eastAsia" w:ascii="宋体" w:hAnsi="宋体" w:eastAsia="宋体" w:cs="ATC-4e665b8b*+t-4"/>
                <w:color w:val="000000" w:themeColor="text1"/>
                <w14:textFill>
                  <w14:solidFill>
                    <w14:schemeClr w14:val="tx1"/>
                  </w14:solidFill>
                </w14:textFill>
              </w:rPr>
              <w:t>目</w:t>
            </w:r>
          </w:p>
        </w:tc>
        <w:tc>
          <w:tcPr>
            <w:tcW w:w="2693" w:type="dxa"/>
            <w:tcBorders>
              <w:top w:val="single" w:color="000000" w:sz="6" w:space="0"/>
              <w:left w:val="single" w:color="000000" w:sz="2" w:space="0"/>
              <w:bottom w:val="single" w:color="000000" w:sz="2" w:space="0"/>
              <w:right w:val="single" w:color="000000" w:sz="2" w:space="0"/>
            </w:tcBorders>
            <w:shd w:val="solid" w:color="F7C9DD" w:fill="auto"/>
            <w:tcMar>
              <w:top w:w="28" w:type="dxa"/>
              <w:left w:w="28" w:type="dxa"/>
              <w:bottom w:w="28" w:type="dxa"/>
              <w:right w:w="28" w:type="dxa"/>
            </w:tcMar>
            <w:vAlign w:val="center"/>
          </w:tcPr>
          <w:p>
            <w:pPr>
              <w:pStyle w:val="25"/>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金额</w:t>
            </w:r>
            <w:r>
              <w:rPr>
                <w:rFonts w:ascii="宋体" w:hAnsi="宋体" w:eastAsia="宋体" w:cs="ATC-4e665b8b*+t-4"/>
                <w:color w:val="000000" w:themeColor="text1"/>
                <w14:textFill>
                  <w14:solidFill>
                    <w14:schemeClr w14:val="tx1"/>
                  </w14:solidFill>
                </w14:textFill>
              </w:rPr>
              <w:t>/</w:t>
            </w:r>
            <w:r>
              <w:rPr>
                <w:rFonts w:hint="eastAsia" w:ascii="宋体" w:hAnsi="宋体" w:eastAsia="宋体" w:cs="ATC-4e665b8b*+t-4"/>
                <w:color w:val="000000" w:themeColor="text1"/>
                <w14:textFill>
                  <w14:solidFill>
                    <w14:schemeClr w14:val="tx1"/>
                  </w14:solidFill>
                </w14:textFill>
              </w:rPr>
              <w:t>元</w:t>
            </w:r>
          </w:p>
        </w:tc>
        <w:tc>
          <w:tcPr>
            <w:tcW w:w="3260" w:type="dxa"/>
            <w:tcBorders>
              <w:top w:val="single" w:color="000000" w:sz="6" w:space="0"/>
              <w:left w:val="single" w:color="000000" w:sz="2" w:space="0"/>
              <w:bottom w:val="single" w:color="000000" w:sz="2" w:space="0"/>
              <w:right w:val="nil"/>
            </w:tcBorders>
            <w:shd w:val="solid" w:color="F7C9DD" w:fill="auto"/>
            <w:tcMar>
              <w:top w:w="28" w:type="dxa"/>
              <w:left w:w="28" w:type="dxa"/>
              <w:bottom w:w="28" w:type="dxa"/>
              <w:right w:w="28" w:type="dxa"/>
            </w:tcMar>
            <w:vAlign w:val="center"/>
          </w:tcPr>
          <w:p>
            <w:pPr>
              <w:pStyle w:val="25"/>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结构百分比（</w:t>
            </w:r>
            <w:r>
              <w:rPr>
                <w:rFonts w:ascii="宋体" w:hAnsi="宋体" w:eastAsia="宋体" w:cs="ATC-4e665b8b*+t-4"/>
                <w:color w:val="000000" w:themeColor="text1"/>
                <w14:textFill>
                  <w14:solidFill>
                    <w14:schemeClr w14:val="tx1"/>
                  </w14:solidFill>
                </w14:textFill>
              </w:rPr>
              <w:t>%</w:t>
            </w:r>
            <w:r>
              <w:rPr>
                <w:rFonts w:hint="eastAsia" w:ascii="宋体" w:hAnsi="宋体" w:eastAsia="宋体" w:cs="ATC-4e665b8b*+t-4"/>
                <w:color w:val="000000" w:themeColor="text1"/>
                <w14:textFill>
                  <w14:solidFill>
                    <w14:schemeClr w14:val="tx1"/>
                  </w14:solidFill>
                </w14:textFill>
              </w:rPr>
              <w:t>）</w:t>
            </w:r>
          </w:p>
        </w:tc>
      </w:tr>
      <w:tr>
        <w:tblPrEx>
          <w:tblCellMar>
            <w:top w:w="0" w:type="dxa"/>
            <w:left w:w="0" w:type="dxa"/>
            <w:bottom w:w="0" w:type="dxa"/>
            <w:right w:w="0" w:type="dxa"/>
          </w:tblCellMar>
        </w:tblPrEx>
        <w:trPr>
          <w:trHeight w:val="340" w:hRule="atLeast"/>
        </w:trPr>
        <w:tc>
          <w:tcPr>
            <w:tcW w:w="3828" w:type="dxa"/>
            <w:tcBorders>
              <w:top w:val="single" w:color="000000" w:sz="2" w:space="0"/>
              <w:left w:val="nil"/>
              <w:bottom w:val="single" w:color="000000" w:sz="2" w:space="0"/>
              <w:right w:val="single" w:color="000000" w:sz="2" w:space="0"/>
            </w:tcBorders>
            <w:tcMar>
              <w:top w:w="28" w:type="dxa"/>
              <w:left w:w="28" w:type="dxa"/>
              <w:bottom w:w="28" w:type="dxa"/>
              <w:right w:w="28" w:type="dxa"/>
            </w:tcMar>
            <w:vAlign w:val="center"/>
          </w:tcPr>
          <w:p>
            <w:pPr>
              <w:pStyle w:val="25"/>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一、营业收入</w:t>
            </w:r>
            <w:r>
              <w:rPr>
                <w:rFonts w:ascii="宋体" w:hAnsi="宋体" w:eastAsia="宋体" w:cs="ATC-4e665b8b*+t-4"/>
                <w:color w:val="000000" w:themeColor="text1"/>
                <w14:textFill>
                  <w14:solidFill>
                    <w14:schemeClr w14:val="tx1"/>
                  </w14:solidFill>
                </w14:textFill>
              </w:rPr>
              <w:t xml:space="preserve">  </w:t>
            </w:r>
          </w:p>
        </w:tc>
        <w:tc>
          <w:tcPr>
            <w:tcW w:w="2693" w:type="dxa"/>
            <w:tcBorders>
              <w:top w:val="single" w:color="000000" w:sz="2" w:space="0"/>
              <w:left w:val="single" w:color="000000" w:sz="2" w:space="0"/>
              <w:bottom w:val="single" w:color="000000" w:sz="2" w:space="0"/>
              <w:right w:val="single" w:color="000000" w:sz="2" w:space="0"/>
            </w:tcBorders>
            <w:tcMar>
              <w:top w:w="28" w:type="dxa"/>
              <w:left w:w="28" w:type="dxa"/>
              <w:bottom w:w="28" w:type="dxa"/>
              <w:right w:w="454" w:type="dxa"/>
            </w:tcMar>
            <w:vAlign w:val="center"/>
          </w:tcPr>
          <w:p>
            <w:pPr>
              <w:pStyle w:val="25"/>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9 285 468 442.21</w:t>
            </w:r>
          </w:p>
        </w:tc>
        <w:tc>
          <w:tcPr>
            <w:tcW w:w="3260" w:type="dxa"/>
            <w:tcBorders>
              <w:top w:val="single" w:color="000000" w:sz="2" w:space="0"/>
              <w:left w:val="single" w:color="000000" w:sz="2" w:space="0"/>
              <w:bottom w:val="single" w:color="000000" w:sz="2" w:space="0"/>
              <w:right w:val="nil"/>
            </w:tcBorders>
            <w:tcMar>
              <w:top w:w="28" w:type="dxa"/>
              <w:left w:w="28" w:type="dxa"/>
              <w:bottom w:w="28" w:type="dxa"/>
              <w:right w:w="794" w:type="dxa"/>
            </w:tcMar>
            <w:vAlign w:val="center"/>
          </w:tcPr>
          <w:p>
            <w:pPr>
              <w:pStyle w:val="25"/>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100.00</w:t>
            </w:r>
          </w:p>
        </w:tc>
      </w:tr>
      <w:tr>
        <w:tblPrEx>
          <w:tblCellMar>
            <w:top w:w="0" w:type="dxa"/>
            <w:left w:w="0" w:type="dxa"/>
            <w:bottom w:w="0" w:type="dxa"/>
            <w:right w:w="0" w:type="dxa"/>
          </w:tblCellMar>
        </w:tblPrEx>
        <w:trPr>
          <w:trHeight w:val="340" w:hRule="atLeast"/>
        </w:trPr>
        <w:tc>
          <w:tcPr>
            <w:tcW w:w="3828" w:type="dxa"/>
            <w:tcBorders>
              <w:top w:val="single" w:color="000000" w:sz="2" w:space="0"/>
              <w:left w:val="nil"/>
              <w:bottom w:val="single" w:color="000000" w:sz="2" w:space="0"/>
              <w:right w:val="single" w:color="000000" w:sz="2" w:space="0"/>
            </w:tcBorders>
            <w:tcMar>
              <w:top w:w="28" w:type="dxa"/>
              <w:left w:w="28" w:type="dxa"/>
              <w:bottom w:w="28" w:type="dxa"/>
              <w:right w:w="28" w:type="dxa"/>
            </w:tcMar>
            <w:vAlign w:val="center"/>
          </w:tcPr>
          <w:p>
            <w:pPr>
              <w:pStyle w:val="25"/>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 xml:space="preserve">    </w:t>
            </w:r>
            <w:r>
              <w:rPr>
                <w:rFonts w:hint="eastAsia" w:ascii="宋体" w:hAnsi="宋体" w:eastAsia="宋体" w:cs="ATC-4e665b8b*+t-4"/>
                <w:color w:val="000000" w:themeColor="text1"/>
                <w14:textFill>
                  <w14:solidFill>
                    <w14:schemeClr w14:val="tx1"/>
                  </w14:solidFill>
                </w14:textFill>
              </w:rPr>
              <w:t>减：营业总成本</w:t>
            </w:r>
          </w:p>
        </w:tc>
        <w:tc>
          <w:tcPr>
            <w:tcW w:w="2693" w:type="dxa"/>
            <w:tcBorders>
              <w:top w:val="single" w:color="000000" w:sz="2" w:space="0"/>
              <w:left w:val="single" w:color="000000" w:sz="2" w:space="0"/>
              <w:bottom w:val="single" w:color="000000" w:sz="2" w:space="0"/>
              <w:right w:val="single" w:color="000000" w:sz="2" w:space="0"/>
            </w:tcBorders>
            <w:tcMar>
              <w:top w:w="28" w:type="dxa"/>
              <w:left w:w="28" w:type="dxa"/>
              <w:bottom w:w="28" w:type="dxa"/>
              <w:right w:w="454" w:type="dxa"/>
            </w:tcMar>
            <w:vAlign w:val="center"/>
          </w:tcPr>
          <w:p>
            <w:pPr>
              <w:pStyle w:val="25"/>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8 767 339 303.13</w:t>
            </w:r>
          </w:p>
        </w:tc>
        <w:tc>
          <w:tcPr>
            <w:tcW w:w="3260" w:type="dxa"/>
            <w:tcBorders>
              <w:top w:val="single" w:color="000000" w:sz="2" w:space="0"/>
              <w:left w:val="single" w:color="000000" w:sz="2" w:space="0"/>
              <w:bottom w:val="single" w:color="000000" w:sz="2" w:space="0"/>
              <w:right w:val="nil"/>
            </w:tcBorders>
            <w:tcMar>
              <w:top w:w="28" w:type="dxa"/>
              <w:left w:w="28" w:type="dxa"/>
              <w:bottom w:w="28" w:type="dxa"/>
              <w:right w:w="794" w:type="dxa"/>
            </w:tcMar>
            <w:vAlign w:val="center"/>
          </w:tcPr>
          <w:p>
            <w:pPr>
              <w:pStyle w:val="25"/>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94.42</w:t>
            </w:r>
          </w:p>
        </w:tc>
      </w:tr>
      <w:tr>
        <w:tblPrEx>
          <w:tblCellMar>
            <w:top w:w="0" w:type="dxa"/>
            <w:left w:w="0" w:type="dxa"/>
            <w:bottom w:w="0" w:type="dxa"/>
            <w:right w:w="0" w:type="dxa"/>
          </w:tblCellMar>
        </w:tblPrEx>
        <w:trPr>
          <w:trHeight w:val="355" w:hRule="atLeast"/>
        </w:trPr>
        <w:tc>
          <w:tcPr>
            <w:tcW w:w="3828" w:type="dxa"/>
            <w:tcBorders>
              <w:top w:val="single" w:color="000000" w:sz="2" w:space="0"/>
              <w:left w:val="nil"/>
              <w:bottom w:val="single" w:color="000000" w:sz="2" w:space="0"/>
              <w:right w:val="single" w:color="000000" w:sz="2" w:space="0"/>
            </w:tcBorders>
            <w:tcMar>
              <w:top w:w="28" w:type="dxa"/>
              <w:left w:w="28" w:type="dxa"/>
              <w:bottom w:w="28" w:type="dxa"/>
              <w:right w:w="28" w:type="dxa"/>
            </w:tcMar>
            <w:vAlign w:val="center"/>
          </w:tcPr>
          <w:p>
            <w:pPr>
              <w:pStyle w:val="25"/>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 xml:space="preserve">    </w:t>
            </w:r>
            <w:r>
              <w:rPr>
                <w:rFonts w:hint="eastAsia" w:ascii="宋体" w:hAnsi="宋体" w:eastAsia="宋体" w:cs="ATC-4e665b8b*+t-4"/>
                <w:color w:val="000000" w:themeColor="text1"/>
                <w14:textFill>
                  <w14:solidFill>
                    <w14:schemeClr w14:val="tx1"/>
                  </w14:solidFill>
                </w14:textFill>
              </w:rPr>
              <w:t>加：其他收益</w:t>
            </w:r>
          </w:p>
        </w:tc>
        <w:tc>
          <w:tcPr>
            <w:tcW w:w="2693" w:type="dxa"/>
            <w:tcBorders>
              <w:top w:val="single" w:color="000000" w:sz="2" w:space="0"/>
              <w:left w:val="single" w:color="000000" w:sz="2" w:space="0"/>
              <w:bottom w:val="single" w:color="000000" w:sz="2" w:space="0"/>
              <w:right w:val="single" w:color="000000" w:sz="2" w:space="0"/>
            </w:tcBorders>
            <w:tcMar>
              <w:top w:w="28" w:type="dxa"/>
              <w:left w:w="28" w:type="dxa"/>
              <w:bottom w:w="28" w:type="dxa"/>
              <w:right w:w="454" w:type="dxa"/>
            </w:tcMar>
            <w:vAlign w:val="center"/>
          </w:tcPr>
          <w:p>
            <w:pPr>
              <w:pStyle w:val="25"/>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293 420 802.77</w:t>
            </w:r>
          </w:p>
        </w:tc>
        <w:tc>
          <w:tcPr>
            <w:tcW w:w="3260" w:type="dxa"/>
            <w:tcBorders>
              <w:top w:val="single" w:color="000000" w:sz="2" w:space="0"/>
              <w:left w:val="single" w:color="000000" w:sz="2" w:space="0"/>
              <w:bottom w:val="single" w:color="000000" w:sz="2" w:space="0"/>
              <w:right w:val="nil"/>
            </w:tcBorders>
            <w:tcMar>
              <w:top w:w="28" w:type="dxa"/>
              <w:left w:w="28" w:type="dxa"/>
              <w:bottom w:w="28" w:type="dxa"/>
              <w:right w:w="794" w:type="dxa"/>
            </w:tcMar>
            <w:vAlign w:val="center"/>
          </w:tcPr>
          <w:p>
            <w:pPr>
              <w:pStyle w:val="25"/>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3.16</w:t>
            </w:r>
          </w:p>
        </w:tc>
      </w:tr>
      <w:tr>
        <w:tblPrEx>
          <w:tblCellMar>
            <w:top w:w="0" w:type="dxa"/>
            <w:left w:w="0" w:type="dxa"/>
            <w:bottom w:w="0" w:type="dxa"/>
            <w:right w:w="0" w:type="dxa"/>
          </w:tblCellMar>
        </w:tblPrEx>
        <w:trPr>
          <w:trHeight w:val="340" w:hRule="atLeast"/>
        </w:trPr>
        <w:tc>
          <w:tcPr>
            <w:tcW w:w="3828" w:type="dxa"/>
            <w:tcBorders>
              <w:top w:val="single" w:color="000000" w:sz="2" w:space="0"/>
              <w:left w:val="nil"/>
              <w:bottom w:val="single" w:color="000000" w:sz="2" w:space="0"/>
              <w:right w:val="single" w:color="000000" w:sz="2" w:space="0"/>
            </w:tcBorders>
            <w:tcMar>
              <w:top w:w="28" w:type="dxa"/>
              <w:left w:w="28" w:type="dxa"/>
              <w:bottom w:w="28" w:type="dxa"/>
              <w:right w:w="28" w:type="dxa"/>
            </w:tcMar>
            <w:vAlign w:val="center"/>
          </w:tcPr>
          <w:p>
            <w:pPr>
              <w:pStyle w:val="25"/>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 xml:space="preserve">        </w:t>
            </w:r>
            <w:r>
              <w:rPr>
                <w:rFonts w:hint="eastAsia" w:ascii="宋体" w:hAnsi="宋体" w:eastAsia="宋体" w:cs="ATC-4e665b8b*+t-4"/>
                <w:color w:val="000000" w:themeColor="text1"/>
                <w14:textFill>
                  <w14:solidFill>
                    <w14:schemeClr w14:val="tx1"/>
                  </w14:solidFill>
                </w14:textFill>
              </w:rPr>
              <w:t>投资收益（损失以“－”号填列）</w:t>
            </w:r>
          </w:p>
        </w:tc>
        <w:tc>
          <w:tcPr>
            <w:tcW w:w="2693" w:type="dxa"/>
            <w:tcBorders>
              <w:top w:val="single" w:color="000000" w:sz="2" w:space="0"/>
              <w:left w:val="single" w:color="000000" w:sz="2" w:space="0"/>
              <w:bottom w:val="single" w:color="000000" w:sz="2" w:space="0"/>
              <w:right w:val="single" w:color="000000" w:sz="2" w:space="0"/>
            </w:tcBorders>
            <w:tcMar>
              <w:top w:w="28" w:type="dxa"/>
              <w:left w:w="28" w:type="dxa"/>
              <w:bottom w:w="28" w:type="dxa"/>
              <w:right w:w="454" w:type="dxa"/>
            </w:tcMar>
            <w:vAlign w:val="center"/>
          </w:tcPr>
          <w:p>
            <w:pPr>
              <w:pStyle w:val="25"/>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199 637 571.51</w:t>
            </w:r>
          </w:p>
        </w:tc>
        <w:tc>
          <w:tcPr>
            <w:tcW w:w="3260" w:type="dxa"/>
            <w:tcBorders>
              <w:top w:val="single" w:color="000000" w:sz="2" w:space="0"/>
              <w:left w:val="single" w:color="000000" w:sz="2" w:space="0"/>
              <w:bottom w:val="single" w:color="000000" w:sz="2" w:space="0"/>
              <w:right w:val="nil"/>
            </w:tcBorders>
            <w:tcMar>
              <w:top w:w="28" w:type="dxa"/>
              <w:left w:w="28" w:type="dxa"/>
              <w:bottom w:w="28" w:type="dxa"/>
              <w:right w:w="794" w:type="dxa"/>
            </w:tcMar>
            <w:vAlign w:val="center"/>
          </w:tcPr>
          <w:p>
            <w:pPr>
              <w:pStyle w:val="25"/>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2.15</w:t>
            </w:r>
          </w:p>
        </w:tc>
      </w:tr>
      <w:tr>
        <w:tblPrEx>
          <w:tblCellMar>
            <w:top w:w="0" w:type="dxa"/>
            <w:left w:w="0" w:type="dxa"/>
            <w:bottom w:w="0" w:type="dxa"/>
            <w:right w:w="0" w:type="dxa"/>
          </w:tblCellMar>
        </w:tblPrEx>
        <w:trPr>
          <w:trHeight w:val="340" w:hRule="atLeast"/>
        </w:trPr>
        <w:tc>
          <w:tcPr>
            <w:tcW w:w="3828" w:type="dxa"/>
            <w:tcBorders>
              <w:top w:val="single" w:color="000000" w:sz="2" w:space="0"/>
              <w:left w:val="nil"/>
              <w:bottom w:val="single" w:color="000000" w:sz="2" w:space="0"/>
              <w:right w:val="single" w:color="000000" w:sz="2" w:space="0"/>
            </w:tcBorders>
            <w:tcMar>
              <w:top w:w="28" w:type="dxa"/>
              <w:left w:w="28" w:type="dxa"/>
              <w:bottom w:w="28" w:type="dxa"/>
              <w:right w:w="28" w:type="dxa"/>
            </w:tcMar>
            <w:vAlign w:val="center"/>
          </w:tcPr>
          <w:p>
            <w:pPr>
              <w:pStyle w:val="25"/>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 xml:space="preserve">        </w:t>
            </w:r>
            <w:r>
              <w:rPr>
                <w:rFonts w:hint="eastAsia" w:ascii="宋体" w:hAnsi="宋体" w:eastAsia="宋体" w:cs="ATC-4e665b8b*+t-4"/>
                <w:color w:val="000000" w:themeColor="text1"/>
                <w14:textFill>
                  <w14:solidFill>
                    <w14:schemeClr w14:val="tx1"/>
                  </w14:solidFill>
                </w14:textFill>
              </w:rPr>
              <w:t>公允价值变动收益（损失以“－”号填列）</w:t>
            </w:r>
          </w:p>
        </w:tc>
        <w:tc>
          <w:tcPr>
            <w:tcW w:w="2693" w:type="dxa"/>
            <w:tcBorders>
              <w:top w:val="single" w:color="000000" w:sz="2" w:space="0"/>
              <w:left w:val="single" w:color="000000" w:sz="2" w:space="0"/>
              <w:bottom w:val="single" w:color="000000" w:sz="2" w:space="0"/>
              <w:right w:val="single" w:color="000000" w:sz="2" w:space="0"/>
            </w:tcBorders>
            <w:tcMar>
              <w:top w:w="28" w:type="dxa"/>
              <w:left w:w="28" w:type="dxa"/>
              <w:bottom w:w="28" w:type="dxa"/>
              <w:right w:w="454" w:type="dxa"/>
            </w:tcMar>
            <w:vAlign w:val="center"/>
          </w:tcPr>
          <w:p>
            <w:pPr>
              <w:pStyle w:val="25"/>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w:t>
            </w:r>
            <w:r>
              <w:rPr>
                <w:rFonts w:ascii="宋体" w:hAnsi="宋体" w:eastAsia="宋体" w:cs="ATC-4e665b8b*+t-4"/>
                <w:color w:val="000000" w:themeColor="text1"/>
                <w14:textFill>
                  <w14:solidFill>
                    <w14:schemeClr w14:val="tx1"/>
                  </w14:solidFill>
                </w14:textFill>
              </w:rPr>
              <w:t xml:space="preserve"> 32 499 139.55</w:t>
            </w:r>
          </w:p>
        </w:tc>
        <w:tc>
          <w:tcPr>
            <w:tcW w:w="3260" w:type="dxa"/>
            <w:tcBorders>
              <w:top w:val="single" w:color="000000" w:sz="2" w:space="0"/>
              <w:left w:val="single" w:color="000000" w:sz="2" w:space="0"/>
              <w:bottom w:val="single" w:color="000000" w:sz="2" w:space="0"/>
              <w:right w:val="nil"/>
            </w:tcBorders>
            <w:tcMar>
              <w:top w:w="28" w:type="dxa"/>
              <w:left w:w="28" w:type="dxa"/>
              <w:bottom w:w="28" w:type="dxa"/>
              <w:right w:w="794" w:type="dxa"/>
            </w:tcMar>
            <w:vAlign w:val="center"/>
          </w:tcPr>
          <w:p>
            <w:pPr>
              <w:pStyle w:val="25"/>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w:t>
            </w:r>
            <w:r>
              <w:rPr>
                <w:rFonts w:ascii="宋体" w:hAnsi="宋体" w:eastAsia="宋体" w:cs="ATC-4e665b8b*+t-4"/>
                <w:color w:val="000000" w:themeColor="text1"/>
                <w14:textFill>
                  <w14:solidFill>
                    <w14:schemeClr w14:val="tx1"/>
                  </w14:solidFill>
                </w14:textFill>
              </w:rPr>
              <w:t>0.35</w:t>
            </w:r>
          </w:p>
        </w:tc>
      </w:tr>
      <w:tr>
        <w:tblPrEx>
          <w:tblCellMar>
            <w:top w:w="0" w:type="dxa"/>
            <w:left w:w="0" w:type="dxa"/>
            <w:bottom w:w="0" w:type="dxa"/>
            <w:right w:w="0" w:type="dxa"/>
          </w:tblCellMar>
        </w:tblPrEx>
        <w:trPr>
          <w:trHeight w:val="340" w:hRule="atLeast"/>
        </w:trPr>
        <w:tc>
          <w:tcPr>
            <w:tcW w:w="3828" w:type="dxa"/>
            <w:tcBorders>
              <w:top w:val="single" w:color="000000" w:sz="2" w:space="0"/>
              <w:left w:val="nil"/>
              <w:bottom w:val="single" w:color="000000" w:sz="2" w:space="0"/>
              <w:right w:val="single" w:color="000000" w:sz="2" w:space="0"/>
            </w:tcBorders>
            <w:tcMar>
              <w:top w:w="28" w:type="dxa"/>
              <w:left w:w="28" w:type="dxa"/>
              <w:bottom w:w="28" w:type="dxa"/>
              <w:right w:w="28" w:type="dxa"/>
            </w:tcMar>
            <w:vAlign w:val="center"/>
          </w:tcPr>
          <w:p>
            <w:pPr>
              <w:pStyle w:val="25"/>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 xml:space="preserve">        </w:t>
            </w:r>
            <w:r>
              <w:rPr>
                <w:rFonts w:hint="eastAsia" w:ascii="宋体" w:hAnsi="宋体" w:eastAsia="宋体" w:cs="ATC-4e665b8b*+t-4"/>
                <w:color w:val="000000" w:themeColor="text1"/>
                <w14:textFill>
                  <w14:solidFill>
                    <w14:schemeClr w14:val="tx1"/>
                  </w14:solidFill>
                </w14:textFill>
              </w:rPr>
              <w:t>资产处置收益（损失以“－”号填列）</w:t>
            </w:r>
          </w:p>
        </w:tc>
        <w:tc>
          <w:tcPr>
            <w:tcW w:w="2693" w:type="dxa"/>
            <w:tcBorders>
              <w:top w:val="single" w:color="000000" w:sz="2" w:space="0"/>
              <w:left w:val="single" w:color="000000" w:sz="2" w:space="0"/>
              <w:bottom w:val="single" w:color="000000" w:sz="2" w:space="0"/>
              <w:right w:val="single" w:color="000000" w:sz="2" w:space="0"/>
            </w:tcBorders>
            <w:tcMar>
              <w:top w:w="28" w:type="dxa"/>
              <w:left w:w="28" w:type="dxa"/>
              <w:bottom w:w="28" w:type="dxa"/>
              <w:right w:w="454" w:type="dxa"/>
            </w:tcMar>
            <w:vAlign w:val="center"/>
          </w:tcPr>
          <w:p>
            <w:pPr>
              <w:pStyle w:val="25"/>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30 642 045.86</w:t>
            </w:r>
          </w:p>
        </w:tc>
        <w:tc>
          <w:tcPr>
            <w:tcW w:w="3260" w:type="dxa"/>
            <w:tcBorders>
              <w:top w:val="single" w:color="000000" w:sz="2" w:space="0"/>
              <w:left w:val="single" w:color="000000" w:sz="2" w:space="0"/>
              <w:bottom w:val="single" w:color="000000" w:sz="2" w:space="0"/>
              <w:right w:val="nil"/>
            </w:tcBorders>
            <w:tcMar>
              <w:top w:w="28" w:type="dxa"/>
              <w:left w:w="28" w:type="dxa"/>
              <w:bottom w:w="28" w:type="dxa"/>
              <w:right w:w="794" w:type="dxa"/>
            </w:tcMar>
            <w:vAlign w:val="center"/>
          </w:tcPr>
          <w:p>
            <w:pPr>
              <w:pStyle w:val="25"/>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0.33</w:t>
            </w:r>
          </w:p>
        </w:tc>
      </w:tr>
      <w:tr>
        <w:tblPrEx>
          <w:tblCellMar>
            <w:top w:w="0" w:type="dxa"/>
            <w:left w:w="0" w:type="dxa"/>
            <w:bottom w:w="0" w:type="dxa"/>
            <w:right w:w="0" w:type="dxa"/>
          </w:tblCellMar>
        </w:tblPrEx>
        <w:trPr>
          <w:trHeight w:val="340" w:hRule="atLeast"/>
        </w:trPr>
        <w:tc>
          <w:tcPr>
            <w:tcW w:w="3828" w:type="dxa"/>
            <w:tcBorders>
              <w:top w:val="single" w:color="000000" w:sz="2" w:space="0"/>
              <w:left w:val="nil"/>
              <w:bottom w:val="single" w:color="000000" w:sz="2" w:space="0"/>
              <w:right w:val="single" w:color="000000" w:sz="2" w:space="0"/>
            </w:tcBorders>
            <w:tcMar>
              <w:top w:w="28" w:type="dxa"/>
              <w:left w:w="28" w:type="dxa"/>
              <w:bottom w:w="28" w:type="dxa"/>
              <w:right w:w="28" w:type="dxa"/>
            </w:tcMar>
            <w:vAlign w:val="center"/>
          </w:tcPr>
          <w:p>
            <w:pPr>
              <w:pStyle w:val="25"/>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二、营业利润（损失以“－”号填列）</w:t>
            </w:r>
          </w:p>
        </w:tc>
        <w:tc>
          <w:tcPr>
            <w:tcW w:w="2693" w:type="dxa"/>
            <w:tcBorders>
              <w:top w:val="single" w:color="000000" w:sz="2" w:space="0"/>
              <w:left w:val="single" w:color="000000" w:sz="2" w:space="0"/>
              <w:bottom w:val="single" w:color="000000" w:sz="2" w:space="0"/>
              <w:right w:val="single" w:color="000000" w:sz="2" w:space="0"/>
            </w:tcBorders>
            <w:tcMar>
              <w:top w:w="28" w:type="dxa"/>
              <w:left w:w="28" w:type="dxa"/>
              <w:bottom w:w="28" w:type="dxa"/>
              <w:right w:w="454" w:type="dxa"/>
            </w:tcMar>
            <w:vAlign w:val="center"/>
          </w:tcPr>
          <w:p>
            <w:pPr>
              <w:pStyle w:val="25"/>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1 009 330 419.67</w:t>
            </w:r>
          </w:p>
        </w:tc>
        <w:tc>
          <w:tcPr>
            <w:tcW w:w="3260" w:type="dxa"/>
            <w:tcBorders>
              <w:top w:val="single" w:color="000000" w:sz="2" w:space="0"/>
              <w:left w:val="single" w:color="000000" w:sz="2" w:space="0"/>
              <w:bottom w:val="single" w:color="000000" w:sz="2" w:space="0"/>
              <w:right w:val="nil"/>
            </w:tcBorders>
            <w:tcMar>
              <w:top w:w="28" w:type="dxa"/>
              <w:left w:w="28" w:type="dxa"/>
              <w:bottom w:w="28" w:type="dxa"/>
              <w:right w:w="794" w:type="dxa"/>
            </w:tcMar>
            <w:vAlign w:val="center"/>
          </w:tcPr>
          <w:p>
            <w:pPr>
              <w:pStyle w:val="25"/>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10.87</w:t>
            </w:r>
          </w:p>
        </w:tc>
      </w:tr>
      <w:tr>
        <w:tblPrEx>
          <w:tblCellMar>
            <w:top w:w="0" w:type="dxa"/>
            <w:left w:w="0" w:type="dxa"/>
            <w:bottom w:w="0" w:type="dxa"/>
            <w:right w:w="0" w:type="dxa"/>
          </w:tblCellMar>
        </w:tblPrEx>
        <w:trPr>
          <w:trHeight w:val="340" w:hRule="atLeast"/>
        </w:trPr>
        <w:tc>
          <w:tcPr>
            <w:tcW w:w="3828" w:type="dxa"/>
            <w:tcBorders>
              <w:top w:val="single" w:color="000000" w:sz="2" w:space="0"/>
              <w:left w:val="nil"/>
              <w:bottom w:val="single" w:color="000000" w:sz="2" w:space="0"/>
              <w:right w:val="single" w:color="000000" w:sz="2" w:space="0"/>
            </w:tcBorders>
            <w:tcMar>
              <w:top w:w="28" w:type="dxa"/>
              <w:left w:w="28" w:type="dxa"/>
              <w:bottom w:w="28" w:type="dxa"/>
              <w:right w:w="28" w:type="dxa"/>
            </w:tcMar>
            <w:vAlign w:val="center"/>
          </w:tcPr>
          <w:p>
            <w:pPr>
              <w:pStyle w:val="25"/>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 xml:space="preserve">    </w:t>
            </w:r>
            <w:r>
              <w:rPr>
                <w:rFonts w:hint="eastAsia" w:ascii="宋体" w:hAnsi="宋体" w:eastAsia="宋体" w:cs="ATC-4e665b8b*+t-4"/>
                <w:color w:val="000000" w:themeColor="text1"/>
                <w14:textFill>
                  <w14:solidFill>
                    <w14:schemeClr w14:val="tx1"/>
                  </w14:solidFill>
                </w14:textFill>
              </w:rPr>
              <w:t>加：营业外收入</w:t>
            </w:r>
          </w:p>
        </w:tc>
        <w:tc>
          <w:tcPr>
            <w:tcW w:w="2693" w:type="dxa"/>
            <w:tcBorders>
              <w:top w:val="single" w:color="000000" w:sz="2" w:space="0"/>
              <w:left w:val="single" w:color="000000" w:sz="2" w:space="0"/>
              <w:bottom w:val="single" w:color="000000" w:sz="2" w:space="0"/>
              <w:right w:val="single" w:color="000000" w:sz="2" w:space="0"/>
            </w:tcBorders>
            <w:tcMar>
              <w:top w:w="28" w:type="dxa"/>
              <w:left w:w="28" w:type="dxa"/>
              <w:bottom w:w="28" w:type="dxa"/>
              <w:right w:w="454" w:type="dxa"/>
            </w:tcMar>
            <w:vAlign w:val="center"/>
          </w:tcPr>
          <w:p>
            <w:pPr>
              <w:pStyle w:val="25"/>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15 785 296.35</w:t>
            </w:r>
          </w:p>
        </w:tc>
        <w:tc>
          <w:tcPr>
            <w:tcW w:w="3260" w:type="dxa"/>
            <w:tcBorders>
              <w:top w:val="single" w:color="000000" w:sz="2" w:space="0"/>
              <w:left w:val="single" w:color="000000" w:sz="2" w:space="0"/>
              <w:bottom w:val="single" w:color="000000" w:sz="2" w:space="0"/>
              <w:right w:val="nil"/>
            </w:tcBorders>
            <w:tcMar>
              <w:top w:w="28" w:type="dxa"/>
              <w:left w:w="28" w:type="dxa"/>
              <w:bottom w:w="28" w:type="dxa"/>
              <w:right w:w="794" w:type="dxa"/>
            </w:tcMar>
            <w:vAlign w:val="center"/>
          </w:tcPr>
          <w:p>
            <w:pPr>
              <w:pStyle w:val="25"/>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0.17</w:t>
            </w:r>
          </w:p>
        </w:tc>
      </w:tr>
      <w:tr>
        <w:tblPrEx>
          <w:tblCellMar>
            <w:top w:w="0" w:type="dxa"/>
            <w:left w:w="0" w:type="dxa"/>
            <w:bottom w:w="0" w:type="dxa"/>
            <w:right w:w="0" w:type="dxa"/>
          </w:tblCellMar>
        </w:tblPrEx>
        <w:trPr>
          <w:trHeight w:val="340" w:hRule="atLeast"/>
        </w:trPr>
        <w:tc>
          <w:tcPr>
            <w:tcW w:w="3828" w:type="dxa"/>
            <w:tcBorders>
              <w:top w:val="single" w:color="000000" w:sz="2" w:space="0"/>
              <w:left w:val="nil"/>
              <w:bottom w:val="single" w:color="000000" w:sz="2" w:space="0"/>
              <w:right w:val="single" w:color="000000" w:sz="2" w:space="0"/>
            </w:tcBorders>
            <w:tcMar>
              <w:top w:w="28" w:type="dxa"/>
              <w:left w:w="28" w:type="dxa"/>
              <w:bottom w:w="28" w:type="dxa"/>
              <w:right w:w="28" w:type="dxa"/>
            </w:tcMar>
            <w:vAlign w:val="center"/>
          </w:tcPr>
          <w:p>
            <w:pPr>
              <w:pStyle w:val="25"/>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 xml:space="preserve">    </w:t>
            </w:r>
            <w:r>
              <w:rPr>
                <w:rFonts w:hint="eastAsia" w:ascii="宋体" w:hAnsi="宋体" w:eastAsia="宋体" w:cs="ATC-4e665b8b*+t-4"/>
                <w:color w:val="000000" w:themeColor="text1"/>
                <w14:textFill>
                  <w14:solidFill>
                    <w14:schemeClr w14:val="tx1"/>
                  </w14:solidFill>
                </w14:textFill>
              </w:rPr>
              <w:t>减：营业外支出</w:t>
            </w:r>
          </w:p>
        </w:tc>
        <w:tc>
          <w:tcPr>
            <w:tcW w:w="2693" w:type="dxa"/>
            <w:tcBorders>
              <w:top w:val="single" w:color="000000" w:sz="2" w:space="0"/>
              <w:left w:val="single" w:color="000000" w:sz="2" w:space="0"/>
              <w:bottom w:val="single" w:color="000000" w:sz="2" w:space="0"/>
              <w:right w:val="single" w:color="000000" w:sz="2" w:space="0"/>
            </w:tcBorders>
            <w:tcMar>
              <w:top w:w="28" w:type="dxa"/>
              <w:left w:w="28" w:type="dxa"/>
              <w:bottom w:w="28" w:type="dxa"/>
              <w:right w:w="454" w:type="dxa"/>
            </w:tcMar>
            <w:vAlign w:val="center"/>
          </w:tcPr>
          <w:p>
            <w:pPr>
              <w:pStyle w:val="25"/>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52 927 170.12</w:t>
            </w:r>
          </w:p>
        </w:tc>
        <w:tc>
          <w:tcPr>
            <w:tcW w:w="3260" w:type="dxa"/>
            <w:tcBorders>
              <w:top w:val="single" w:color="000000" w:sz="2" w:space="0"/>
              <w:left w:val="single" w:color="000000" w:sz="2" w:space="0"/>
              <w:bottom w:val="single" w:color="000000" w:sz="2" w:space="0"/>
              <w:right w:val="nil"/>
            </w:tcBorders>
            <w:tcMar>
              <w:top w:w="28" w:type="dxa"/>
              <w:left w:w="28" w:type="dxa"/>
              <w:bottom w:w="28" w:type="dxa"/>
              <w:right w:w="794" w:type="dxa"/>
            </w:tcMar>
            <w:vAlign w:val="center"/>
          </w:tcPr>
          <w:p>
            <w:pPr>
              <w:pStyle w:val="25"/>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0.57</w:t>
            </w:r>
          </w:p>
        </w:tc>
      </w:tr>
      <w:tr>
        <w:tblPrEx>
          <w:tblCellMar>
            <w:top w:w="0" w:type="dxa"/>
            <w:left w:w="0" w:type="dxa"/>
            <w:bottom w:w="0" w:type="dxa"/>
            <w:right w:w="0" w:type="dxa"/>
          </w:tblCellMar>
        </w:tblPrEx>
        <w:trPr>
          <w:trHeight w:val="340" w:hRule="atLeast"/>
        </w:trPr>
        <w:tc>
          <w:tcPr>
            <w:tcW w:w="3828" w:type="dxa"/>
            <w:tcBorders>
              <w:top w:val="single" w:color="000000" w:sz="2" w:space="0"/>
              <w:left w:val="nil"/>
              <w:bottom w:val="single" w:color="000000" w:sz="2" w:space="0"/>
              <w:right w:val="single" w:color="000000" w:sz="2" w:space="0"/>
            </w:tcBorders>
            <w:tcMar>
              <w:top w:w="28" w:type="dxa"/>
              <w:left w:w="28" w:type="dxa"/>
              <w:bottom w:w="28" w:type="dxa"/>
              <w:right w:w="28" w:type="dxa"/>
            </w:tcMar>
            <w:vAlign w:val="center"/>
          </w:tcPr>
          <w:p>
            <w:pPr>
              <w:pStyle w:val="25"/>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三、利润总额（亏损总额以“－”号填列）</w:t>
            </w:r>
          </w:p>
        </w:tc>
        <w:tc>
          <w:tcPr>
            <w:tcW w:w="2693" w:type="dxa"/>
            <w:tcBorders>
              <w:top w:val="single" w:color="000000" w:sz="2" w:space="0"/>
              <w:left w:val="single" w:color="000000" w:sz="2" w:space="0"/>
              <w:bottom w:val="single" w:color="000000" w:sz="2" w:space="0"/>
              <w:right w:val="single" w:color="000000" w:sz="2" w:space="0"/>
            </w:tcBorders>
            <w:tcMar>
              <w:top w:w="28" w:type="dxa"/>
              <w:left w:w="28" w:type="dxa"/>
              <w:bottom w:w="28" w:type="dxa"/>
              <w:right w:w="454" w:type="dxa"/>
            </w:tcMar>
            <w:vAlign w:val="center"/>
          </w:tcPr>
          <w:p>
            <w:pPr>
              <w:pStyle w:val="25"/>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972 188 545.90</w:t>
            </w:r>
          </w:p>
        </w:tc>
        <w:tc>
          <w:tcPr>
            <w:tcW w:w="3260" w:type="dxa"/>
            <w:tcBorders>
              <w:top w:val="single" w:color="000000" w:sz="2" w:space="0"/>
              <w:left w:val="single" w:color="000000" w:sz="2" w:space="0"/>
              <w:bottom w:val="single" w:color="000000" w:sz="2" w:space="0"/>
              <w:right w:val="nil"/>
            </w:tcBorders>
            <w:tcMar>
              <w:top w:w="28" w:type="dxa"/>
              <w:left w:w="28" w:type="dxa"/>
              <w:bottom w:w="28" w:type="dxa"/>
              <w:right w:w="794" w:type="dxa"/>
            </w:tcMar>
            <w:vAlign w:val="center"/>
          </w:tcPr>
          <w:p>
            <w:pPr>
              <w:pStyle w:val="25"/>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10.47</w:t>
            </w:r>
          </w:p>
        </w:tc>
      </w:tr>
      <w:tr>
        <w:tblPrEx>
          <w:tblCellMar>
            <w:top w:w="0" w:type="dxa"/>
            <w:left w:w="0" w:type="dxa"/>
            <w:bottom w:w="0" w:type="dxa"/>
            <w:right w:w="0" w:type="dxa"/>
          </w:tblCellMar>
        </w:tblPrEx>
        <w:trPr>
          <w:trHeight w:val="340" w:hRule="atLeast"/>
        </w:trPr>
        <w:tc>
          <w:tcPr>
            <w:tcW w:w="3828" w:type="dxa"/>
            <w:tcBorders>
              <w:top w:val="single" w:color="000000" w:sz="2" w:space="0"/>
              <w:left w:val="nil"/>
              <w:bottom w:val="single" w:color="000000" w:sz="2" w:space="0"/>
              <w:right w:val="single" w:color="000000" w:sz="2" w:space="0"/>
            </w:tcBorders>
            <w:tcMar>
              <w:top w:w="28" w:type="dxa"/>
              <w:left w:w="28" w:type="dxa"/>
              <w:bottom w:w="28" w:type="dxa"/>
              <w:right w:w="28" w:type="dxa"/>
            </w:tcMar>
            <w:vAlign w:val="center"/>
          </w:tcPr>
          <w:p>
            <w:pPr>
              <w:pStyle w:val="25"/>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 xml:space="preserve">    </w:t>
            </w:r>
            <w:r>
              <w:rPr>
                <w:rFonts w:hint="eastAsia" w:ascii="宋体" w:hAnsi="宋体" w:eastAsia="宋体" w:cs="ATC-4e665b8b*+t-4"/>
                <w:color w:val="000000" w:themeColor="text1"/>
                <w14:textFill>
                  <w14:solidFill>
                    <w14:schemeClr w14:val="tx1"/>
                  </w14:solidFill>
                </w14:textFill>
              </w:rPr>
              <w:t>减：所得税费用</w:t>
            </w:r>
          </w:p>
        </w:tc>
        <w:tc>
          <w:tcPr>
            <w:tcW w:w="2693" w:type="dxa"/>
            <w:tcBorders>
              <w:top w:val="single" w:color="000000" w:sz="2" w:space="0"/>
              <w:left w:val="single" w:color="000000" w:sz="2" w:space="0"/>
              <w:bottom w:val="single" w:color="000000" w:sz="2" w:space="0"/>
              <w:right w:val="single" w:color="000000" w:sz="2" w:space="0"/>
            </w:tcBorders>
            <w:tcMar>
              <w:top w:w="28" w:type="dxa"/>
              <w:left w:w="28" w:type="dxa"/>
              <w:bottom w:w="28" w:type="dxa"/>
              <w:right w:w="454" w:type="dxa"/>
            </w:tcMar>
            <w:vAlign w:val="center"/>
          </w:tcPr>
          <w:p>
            <w:pPr>
              <w:pStyle w:val="25"/>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269 278 584.82</w:t>
            </w:r>
          </w:p>
        </w:tc>
        <w:tc>
          <w:tcPr>
            <w:tcW w:w="3260" w:type="dxa"/>
            <w:tcBorders>
              <w:top w:val="single" w:color="000000" w:sz="2" w:space="0"/>
              <w:left w:val="single" w:color="000000" w:sz="2" w:space="0"/>
              <w:bottom w:val="single" w:color="000000" w:sz="2" w:space="0"/>
              <w:right w:val="nil"/>
            </w:tcBorders>
            <w:tcMar>
              <w:top w:w="28" w:type="dxa"/>
              <w:left w:w="28" w:type="dxa"/>
              <w:bottom w:w="28" w:type="dxa"/>
              <w:right w:w="794" w:type="dxa"/>
            </w:tcMar>
            <w:vAlign w:val="center"/>
          </w:tcPr>
          <w:p>
            <w:pPr>
              <w:pStyle w:val="25"/>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2.90</w:t>
            </w:r>
          </w:p>
        </w:tc>
      </w:tr>
      <w:tr>
        <w:tblPrEx>
          <w:tblCellMar>
            <w:top w:w="0" w:type="dxa"/>
            <w:left w:w="0" w:type="dxa"/>
            <w:bottom w:w="0" w:type="dxa"/>
            <w:right w:w="0" w:type="dxa"/>
          </w:tblCellMar>
        </w:tblPrEx>
        <w:trPr>
          <w:trHeight w:val="340" w:hRule="atLeast"/>
        </w:trPr>
        <w:tc>
          <w:tcPr>
            <w:tcW w:w="3828" w:type="dxa"/>
            <w:tcBorders>
              <w:top w:val="single" w:color="000000" w:sz="2" w:space="0"/>
              <w:left w:val="nil"/>
              <w:bottom w:val="single" w:color="000000" w:sz="6" w:space="0"/>
              <w:right w:val="single" w:color="000000" w:sz="2" w:space="0"/>
            </w:tcBorders>
            <w:tcMar>
              <w:top w:w="28" w:type="dxa"/>
              <w:left w:w="28" w:type="dxa"/>
              <w:bottom w:w="28" w:type="dxa"/>
              <w:right w:w="28" w:type="dxa"/>
            </w:tcMar>
            <w:vAlign w:val="center"/>
          </w:tcPr>
          <w:p>
            <w:pPr>
              <w:pStyle w:val="25"/>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四、净利润（净亏损以“－”号填列）</w:t>
            </w:r>
          </w:p>
        </w:tc>
        <w:tc>
          <w:tcPr>
            <w:tcW w:w="2693" w:type="dxa"/>
            <w:tcBorders>
              <w:top w:val="single" w:color="000000" w:sz="2" w:space="0"/>
              <w:left w:val="single" w:color="000000" w:sz="2" w:space="0"/>
              <w:bottom w:val="single" w:color="000000" w:sz="6" w:space="0"/>
              <w:right w:val="single" w:color="000000" w:sz="2" w:space="0"/>
            </w:tcBorders>
            <w:tcMar>
              <w:top w:w="28" w:type="dxa"/>
              <w:left w:w="28" w:type="dxa"/>
              <w:bottom w:w="28" w:type="dxa"/>
              <w:right w:w="454" w:type="dxa"/>
            </w:tcMar>
            <w:vAlign w:val="center"/>
          </w:tcPr>
          <w:p>
            <w:pPr>
              <w:pStyle w:val="25"/>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701 981 414.23</w:t>
            </w:r>
          </w:p>
        </w:tc>
        <w:tc>
          <w:tcPr>
            <w:tcW w:w="3260" w:type="dxa"/>
            <w:tcBorders>
              <w:top w:val="single" w:color="000000" w:sz="2" w:space="0"/>
              <w:left w:val="single" w:color="000000" w:sz="2" w:space="0"/>
              <w:bottom w:val="single" w:color="000000" w:sz="6" w:space="0"/>
              <w:right w:val="nil"/>
            </w:tcBorders>
            <w:tcMar>
              <w:top w:w="28" w:type="dxa"/>
              <w:left w:w="28" w:type="dxa"/>
              <w:bottom w:w="28" w:type="dxa"/>
              <w:right w:w="794" w:type="dxa"/>
            </w:tcMar>
            <w:vAlign w:val="center"/>
          </w:tcPr>
          <w:p>
            <w:pPr>
              <w:pStyle w:val="25"/>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7.56</w:t>
            </w:r>
          </w:p>
        </w:tc>
      </w:tr>
    </w:tbl>
    <w:p>
      <w:pPr>
        <w:pStyle w:val="25"/>
        <w:rPr>
          <w:rFonts w:ascii="宋体" w:hAnsi="宋体" w:eastAsia="宋体"/>
          <w:color w:val="000000" w:themeColor="text1"/>
          <w:lang w:val="en-US"/>
          <w14:textFill>
            <w14:solidFill>
              <w14:schemeClr w14:val="tx1"/>
            </w14:solidFill>
          </w14:textFill>
        </w:rPr>
      </w:pPr>
    </w:p>
    <w:p>
      <w:pPr>
        <w:pStyle w:val="25"/>
        <w:rPr>
          <w:rFonts w:ascii="宋体" w:hAnsi="宋体" w:eastAsia="宋体" w:cs="ATC-4e665b8b*+t-4"/>
          <w:color w:val="000000" w:themeColor="text1"/>
          <w14:textFill>
            <w14:solidFill>
              <w14:schemeClr w14:val="tx1"/>
            </w14:solidFill>
          </w14:textFill>
        </w:rPr>
      </w:pPr>
    </w:p>
    <w:p>
      <w:pPr>
        <w:pStyle w:val="25"/>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【要求】</w:t>
      </w:r>
    </w:p>
    <w:p>
      <w:pPr>
        <w:pStyle w:val="25"/>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进行</w:t>
      </w:r>
      <w:r>
        <w:rPr>
          <w:rFonts w:ascii="宋体" w:hAnsi="宋体" w:eastAsia="宋体"/>
          <w:color w:val="000000" w:themeColor="text1"/>
          <w14:textFill>
            <w14:solidFill>
              <w14:schemeClr w14:val="tx1"/>
            </w14:solidFill>
          </w14:textFill>
        </w:rPr>
        <w:t>A</w:t>
      </w:r>
      <w:r>
        <w:rPr>
          <w:rFonts w:hint="eastAsia" w:ascii="宋体" w:hAnsi="宋体" w:eastAsia="宋体"/>
          <w:color w:val="000000" w:themeColor="text1"/>
          <w14:textFill>
            <w14:solidFill>
              <w14:schemeClr w14:val="tx1"/>
            </w14:solidFill>
          </w14:textFill>
        </w:rPr>
        <w:t>公司的收入项目分析以及利润简表的结构分析。</w:t>
      </w:r>
    </w:p>
    <w:p>
      <w:pPr>
        <w:ind w:firstLine="420" w:firstLineChars="200"/>
        <w:rPr>
          <w:rFonts w:ascii="宋体" w:hAnsi="宋体" w:eastAsia="宋体" w:cstheme="minorBidi"/>
          <w:color w:val="000000" w:themeColor="text1"/>
          <w:lang w:val="en-US"/>
          <w14:textFill>
            <w14:solidFill>
              <w14:schemeClr w14:val="tx1"/>
            </w14:solidFill>
          </w14:textFill>
        </w:rPr>
      </w:pPr>
      <w:r>
        <w:rPr>
          <w:rFonts w:hint="eastAsia" w:ascii="宋体" w:hAnsi="宋体" w:eastAsia="宋体"/>
          <w:color w:val="000000" w:themeColor="text1"/>
          <w14:textFill>
            <w14:solidFill>
              <w14:schemeClr w14:val="tx1"/>
            </w14:solidFill>
          </w14:textFill>
        </w:rPr>
        <w:t>主营业务收入是指企业经营性经济业务产生的收入。对工业企业来说，主营业务收入是指销售产成品、自制半成品所取得的产品销售收入以及提供工业性劳务所发生的收入，该公司主营业务逐年上升说明该公司的经济业务发展良好。</w:t>
      </w:r>
    </w:p>
    <w:p>
      <w:pP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其他业务收入是指各类企业除主营业务以外不独立核算的其他业务或附营业务所发生的收入。例如，工业、企业的材料销售、技术转让、同定资产出租、包装物出租等业务取得的收入，均属于其他业务收入范畴。该公司的其他业务收入平缓状态。</w:t>
      </w:r>
    </w:p>
    <w:p>
      <w:pPr>
        <w:rPr>
          <w:rFonts w:ascii="宋体" w:hAnsi="宋体" w:eastAsia="宋体" w:cs="ATC-6977*+T"/>
          <w:color w:val="000000" w:themeColor="text1"/>
          <w:lang w:val="en-US"/>
          <w14:textFill>
            <w14:solidFill>
              <w14:schemeClr w14:val="tx1"/>
            </w14:solidFill>
          </w14:textFill>
        </w:rPr>
      </w:pPr>
      <w:r>
        <w:rPr>
          <w:rFonts w:hint="eastAsia" w:ascii="宋体" w:hAnsi="宋体" w:eastAsia="宋体"/>
          <w:color w:val="000000" w:themeColor="text1"/>
          <w14:textFill>
            <w14:solidFill>
              <w14:schemeClr w14:val="tx1"/>
            </w14:solidFill>
          </w14:textFill>
        </w:rPr>
        <w:t>由表</w:t>
      </w:r>
      <w:r>
        <w:rPr>
          <w:rFonts w:ascii="宋体" w:hAnsi="宋体" w:eastAsia="宋体"/>
          <w:color w:val="000000" w:themeColor="text1"/>
          <w14:textFill>
            <w14:solidFill>
              <w14:schemeClr w14:val="tx1"/>
            </w14:solidFill>
          </w14:textFill>
        </w:rPr>
        <w:t>1-10</w:t>
      </w:r>
      <w:r>
        <w:rPr>
          <w:rFonts w:hint="eastAsia" w:ascii="宋体" w:hAnsi="宋体" w:eastAsia="宋体"/>
          <w:color w:val="000000" w:themeColor="text1"/>
          <w14:textFill>
            <w14:solidFill>
              <w14:schemeClr w14:val="tx1"/>
            </w14:solidFill>
          </w14:textFill>
        </w:rPr>
        <w:t>的结构分析可以发现，该公司</w:t>
      </w:r>
      <w:r>
        <w:rPr>
          <w:rFonts w:ascii="宋体" w:hAnsi="宋体" w:eastAsia="宋体"/>
          <w:color w:val="000000" w:themeColor="text1"/>
          <w14:textFill>
            <w14:solidFill>
              <w14:schemeClr w14:val="tx1"/>
            </w14:solidFill>
          </w14:textFill>
        </w:rPr>
        <w:t>2019</w:t>
      </w:r>
      <w:r>
        <w:rPr>
          <w:rFonts w:hint="eastAsia" w:ascii="宋体" w:hAnsi="宋体" w:eastAsia="宋体"/>
          <w:color w:val="000000" w:themeColor="text1"/>
          <w14:textFill>
            <w14:solidFill>
              <w14:schemeClr w14:val="tx1"/>
            </w14:solidFill>
          </w14:textFill>
        </w:rPr>
        <w:t>年的销售净利润率为7.5</w:t>
      </w:r>
      <w:r>
        <w:rPr>
          <w:rFonts w:ascii="宋体" w:hAnsi="宋体" w:eastAsia="宋体"/>
          <w:color w:val="000000" w:themeColor="text1"/>
          <w14:textFill>
            <w14:solidFill>
              <w14:schemeClr w14:val="tx1"/>
            </w14:solidFill>
          </w14:textFill>
        </w:rPr>
        <w:t>6</w:t>
      </w:r>
      <w:r>
        <w:rPr>
          <w:rFonts w:hint="eastAsia" w:ascii="宋体" w:hAnsi="宋体" w:eastAsia="宋体"/>
          <w:color w:val="000000" w:themeColor="text1"/>
          <w14:textFill>
            <w14:solidFill>
              <w14:schemeClr w14:val="tx1"/>
            </w14:solidFill>
          </w14:textFill>
        </w:rPr>
        <w:t>%，该公司历年净利润率保持稳定，公司经营状况良好；营业外收入对于营业利润的影响只有0.17%，可以初步判断公司利润具有持久性。“公允价值变动损益”只占-0.35%，不影响公司利润获取现金的能力。以上几项均表明公司的利润质量良好。</w:t>
      </w:r>
    </w:p>
    <w:p>
      <w:pPr>
        <w:rPr>
          <w:rFonts w:ascii="宋体" w:hAnsi="宋体" w:eastAsia="宋体"/>
          <w:color w:val="000000" w:themeColor="text1"/>
          <w14:textFill>
            <w14:solidFill>
              <w14:schemeClr w14:val="tx1"/>
            </w14:solidFill>
          </w14:textFill>
        </w:rPr>
      </w:pPr>
    </w:p>
    <w:p>
      <w:pPr>
        <w:pStyle w:val="5"/>
        <w:rPr>
          <w:rFonts w:hint="eastAsia" w:ascii="宋体" w:hAnsi="宋体" w:eastAsia="宋体"/>
          <w:color w:val="000000" w:themeColor="text1"/>
          <w:sz w:val="21"/>
          <w:szCs w:val="21"/>
          <w:lang w:val="zh-CN" w:eastAsia="zh-CN"/>
          <w14:textFill>
            <w14:solidFill>
              <w14:schemeClr w14:val="tx1"/>
            </w14:solidFill>
          </w14:textFill>
        </w:rPr>
      </w:pPr>
      <w:r>
        <w:rPr>
          <w:rFonts w:hint="eastAsia" w:ascii="宋体" w:hAnsi="宋体" w:eastAsia="宋体"/>
          <w:color w:val="000000" w:themeColor="text1"/>
          <w:sz w:val="21"/>
          <w:szCs w:val="21"/>
          <w:lang w:val="zh-CN"/>
          <w14:textFill>
            <w14:solidFill>
              <w14:schemeClr w14:val="tx1"/>
            </w14:solidFill>
          </w14:textFill>
        </w:rPr>
        <w:t>项目</w:t>
      </w:r>
      <w:r>
        <w:rPr>
          <w:rFonts w:hint="eastAsia" w:ascii="宋体" w:hAnsi="宋体" w:eastAsia="宋体"/>
          <w:color w:val="000000" w:themeColor="text1"/>
          <w:sz w:val="21"/>
          <w:szCs w:val="21"/>
          <w:lang w:val="en-US" w:eastAsia="zh-CN"/>
          <w14:textFill>
            <w14:solidFill>
              <w14:schemeClr w14:val="tx1"/>
            </w14:solidFill>
          </w14:textFill>
        </w:rPr>
        <w:t>二</w:t>
      </w:r>
    </w:p>
    <w:p>
      <w:pPr>
        <w:spacing w:before="227" w:after="227" w:line="288" w:lineRule="auto"/>
        <w:jc w:val="left"/>
        <w:rPr>
          <w:rFonts w:ascii="宋体" w:hAnsi="宋体" w:eastAsia="宋体" w:cs="方正大黑_GBK"/>
          <w:color w:val="000000" w:themeColor="text1"/>
          <w14:textFill>
            <w14:solidFill>
              <w14:schemeClr w14:val="tx1"/>
            </w14:solidFill>
          </w14:textFill>
        </w:rPr>
      </w:pPr>
      <w:r>
        <w:rPr>
          <w:rFonts w:hint="eastAsia" w:ascii="宋体" w:hAnsi="宋体" w:eastAsia="宋体" w:cs="方正大黑_GBK"/>
          <w:color w:val="000000" w:themeColor="text1"/>
          <w14:textFill>
            <w14:solidFill>
              <w14:schemeClr w14:val="tx1"/>
            </w14:solidFill>
          </w14:textFill>
        </w:rPr>
        <w:t>【资料】</w:t>
      </w:r>
    </w:p>
    <w:p>
      <w:pPr>
        <w:rPr>
          <w:rFonts w:ascii="宋体" w:hAnsi="宋体" w:eastAsia="宋体" w:cs="方正兰亭细黑_GBK"/>
          <w:color w:val="000000" w:themeColor="text1"/>
          <w14:textFill>
            <w14:solidFill>
              <w14:schemeClr w14:val="tx1"/>
            </w14:solidFill>
          </w14:textFill>
        </w:rPr>
      </w:pPr>
      <w:r>
        <w:rPr>
          <w:rFonts w:hint="eastAsia" w:ascii="宋体" w:hAnsi="宋体" w:eastAsia="宋体" w:cs="ATC-6977*+T"/>
          <w:color w:val="000000" w:themeColor="text1"/>
          <w14:textFill>
            <w14:solidFill>
              <w14:schemeClr w14:val="tx1"/>
            </w14:solidFill>
          </w14:textFill>
        </w:rPr>
        <w:t>长虹制造企业于</w:t>
      </w:r>
      <w:r>
        <w:rPr>
          <w:rFonts w:ascii="宋体" w:hAnsi="宋体" w:eastAsia="宋体" w:cs="ATC-6977*+T"/>
          <w:color w:val="000000" w:themeColor="text1"/>
          <w14:textFill>
            <w14:solidFill>
              <w14:schemeClr w14:val="tx1"/>
            </w14:solidFill>
          </w14:textFill>
        </w:rPr>
        <w:t>2</w:t>
      </w:r>
      <w:r>
        <w:rPr>
          <w:rFonts w:ascii="宋体" w:hAnsi="宋体" w:eastAsia="宋体" w:cs="ATC-6977*+T"/>
          <w:color w:val="000000" w:themeColor="text1"/>
          <w:lang w:val="en-US"/>
          <w14:textFill>
            <w14:solidFill>
              <w14:schemeClr w14:val="tx1"/>
            </w14:solidFill>
          </w14:textFill>
        </w:rPr>
        <w:t>019</w:t>
      </w:r>
      <w:r>
        <w:rPr>
          <w:rFonts w:hint="eastAsia" w:ascii="宋体" w:hAnsi="宋体" w:eastAsia="宋体" w:cs="ATC-6977*+T"/>
          <w:color w:val="000000" w:themeColor="text1"/>
          <w14:textFill>
            <w14:solidFill>
              <w14:schemeClr w14:val="tx1"/>
            </w14:solidFill>
          </w14:textFill>
        </w:rPr>
        <w:t>年</w:t>
      </w:r>
      <w:r>
        <w:rPr>
          <w:rFonts w:ascii="宋体" w:hAnsi="宋体" w:eastAsia="宋体" w:cs="ATC-6977*+T"/>
          <w:color w:val="000000" w:themeColor="text1"/>
          <w14:textFill>
            <w14:solidFill>
              <w14:schemeClr w14:val="tx1"/>
            </w14:solidFill>
          </w14:textFill>
        </w:rPr>
        <w:t>6</w:t>
      </w:r>
      <w:r>
        <w:rPr>
          <w:rFonts w:hint="eastAsia" w:ascii="宋体" w:hAnsi="宋体" w:eastAsia="宋体" w:cs="ATC-6977*+T"/>
          <w:color w:val="000000" w:themeColor="text1"/>
          <w14:textFill>
            <w14:solidFill>
              <w14:schemeClr w14:val="tx1"/>
            </w14:solidFill>
          </w14:textFill>
        </w:rPr>
        <w:t>月</w:t>
      </w:r>
      <w:r>
        <w:rPr>
          <w:rFonts w:ascii="宋体" w:hAnsi="宋体" w:eastAsia="宋体" w:cs="ATC-6977*+T"/>
          <w:color w:val="000000" w:themeColor="text1"/>
          <w14:textFill>
            <w14:solidFill>
              <w14:schemeClr w14:val="tx1"/>
            </w14:solidFill>
          </w14:textFill>
        </w:rPr>
        <w:t>3</w:t>
      </w:r>
      <w:r>
        <w:rPr>
          <w:rFonts w:ascii="宋体" w:hAnsi="宋体" w:eastAsia="宋体" w:cs="ATC-6977*+T"/>
          <w:color w:val="000000" w:themeColor="text1"/>
          <w:lang w:val="en-US"/>
          <w14:textFill>
            <w14:solidFill>
              <w14:schemeClr w14:val="tx1"/>
            </w14:solidFill>
          </w14:textFill>
        </w:rPr>
        <w:t>0</w:t>
      </w:r>
      <w:r>
        <w:rPr>
          <w:rFonts w:hint="eastAsia" w:ascii="宋体" w:hAnsi="宋体" w:eastAsia="宋体" w:cs="ATC-6977*+T"/>
          <w:color w:val="000000" w:themeColor="text1"/>
          <w14:textFill>
            <w14:solidFill>
              <w14:schemeClr w14:val="tx1"/>
            </w14:solidFill>
          </w14:textFill>
        </w:rPr>
        <w:t>日，资产负债表如表</w:t>
      </w:r>
      <w:r>
        <w:rPr>
          <w:rFonts w:ascii="宋体" w:hAnsi="宋体" w:eastAsia="宋体" w:cs="ATC-6977*+T"/>
          <w:color w:val="000000" w:themeColor="text1"/>
          <w14:textFill>
            <w14:solidFill>
              <w14:schemeClr w14:val="tx1"/>
            </w14:solidFill>
          </w14:textFill>
        </w:rPr>
        <w:t>3-34</w:t>
      </w:r>
      <w:r>
        <w:rPr>
          <w:rFonts w:hint="eastAsia" w:ascii="宋体" w:hAnsi="宋体" w:eastAsia="宋体" w:cs="ATC-6977*+T"/>
          <w:color w:val="000000" w:themeColor="text1"/>
          <w14:textFill>
            <w14:solidFill>
              <w14:schemeClr w14:val="tx1"/>
            </w14:solidFill>
          </w14:textFill>
        </w:rPr>
        <w:t>所示。</w:t>
      </w:r>
    </w:p>
    <w:p>
      <w:pPr>
        <w:spacing w:before="170" w:after="57" w:line="240" w:lineRule="atLeast"/>
        <w:ind w:firstLine="0"/>
        <w:jc w:val="center"/>
        <w:rPr>
          <w:rFonts w:ascii="宋体" w:hAnsi="宋体" w:eastAsia="宋体" w:cs="方正兰亭细黑_GBK"/>
          <w:color w:val="000000" w:themeColor="text1"/>
          <w14:textFill>
            <w14:solidFill>
              <w14:schemeClr w14:val="tx1"/>
            </w14:solidFill>
          </w14:textFill>
        </w:rPr>
      </w:pPr>
      <w:r>
        <w:rPr>
          <w:rFonts w:hint="eastAsia" w:ascii="宋体" w:hAnsi="宋体" w:eastAsia="宋体" w:cs="方正兰亭细黑_GBK"/>
          <w:color w:val="000000" w:themeColor="text1"/>
          <w14:textFill>
            <w14:solidFill>
              <w14:schemeClr w14:val="tx1"/>
            </w14:solidFill>
          </w14:textFill>
        </w:rPr>
        <w:t>表</w:t>
      </w:r>
      <w:r>
        <w:rPr>
          <w:rFonts w:ascii="宋体" w:hAnsi="宋体" w:eastAsia="宋体" w:cs="方正兰亭细黑_GBK"/>
          <w:color w:val="000000" w:themeColor="text1"/>
          <w14:textFill>
            <w14:solidFill>
              <w14:schemeClr w14:val="tx1"/>
            </w14:solidFill>
          </w14:textFill>
        </w:rPr>
        <w:t xml:space="preserve">3-34    </w:t>
      </w:r>
      <w:r>
        <w:rPr>
          <w:rFonts w:hint="eastAsia" w:ascii="宋体" w:hAnsi="宋体" w:eastAsia="宋体" w:cs="方正兰亭细黑_GBK"/>
          <w:color w:val="000000" w:themeColor="text1"/>
          <w14:textFill>
            <w14:solidFill>
              <w14:schemeClr w14:val="tx1"/>
            </w14:solidFill>
          </w14:textFill>
        </w:rPr>
        <w:t>资产负债表</w:t>
      </w:r>
    </w:p>
    <w:tbl>
      <w:tblPr>
        <w:tblStyle w:val="6"/>
        <w:tblW w:w="9723" w:type="dxa"/>
        <w:tblInd w:w="-8" w:type="dxa"/>
        <w:tblLayout w:type="fixed"/>
        <w:tblCellMar>
          <w:top w:w="0" w:type="dxa"/>
          <w:left w:w="0" w:type="dxa"/>
          <w:bottom w:w="0" w:type="dxa"/>
          <w:right w:w="0" w:type="dxa"/>
        </w:tblCellMar>
      </w:tblPr>
      <w:tblGrid>
        <w:gridCol w:w="2452"/>
        <w:gridCol w:w="2453"/>
        <w:gridCol w:w="2452"/>
        <w:gridCol w:w="2366"/>
      </w:tblGrid>
      <w:tr>
        <w:tblPrEx>
          <w:tblCellMar>
            <w:top w:w="0" w:type="dxa"/>
            <w:left w:w="0" w:type="dxa"/>
            <w:bottom w:w="0" w:type="dxa"/>
            <w:right w:w="0" w:type="dxa"/>
          </w:tblCellMar>
        </w:tblPrEx>
        <w:trPr>
          <w:trHeight w:val="239" w:hRule="atLeast"/>
        </w:trPr>
        <w:tc>
          <w:tcPr>
            <w:tcW w:w="4905" w:type="dxa"/>
            <w:gridSpan w:val="2"/>
            <w:tcBorders>
              <w:top w:val="single" w:color="000000" w:sz="6" w:space="0"/>
              <w:left w:val="single" w:color="auto" w:sz="6" w:space="0"/>
              <w:bottom w:val="single" w:color="000000" w:sz="2" w:space="0"/>
              <w:right w:val="single" w:color="000000" w:sz="2" w:space="0"/>
            </w:tcBorders>
            <w:shd w:val="solid" w:color="F7C9DD" w:fill="auto"/>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资产</w:t>
            </w:r>
          </w:p>
        </w:tc>
        <w:tc>
          <w:tcPr>
            <w:tcW w:w="4818" w:type="dxa"/>
            <w:gridSpan w:val="2"/>
            <w:tcBorders>
              <w:top w:val="single" w:color="000000" w:sz="6" w:space="0"/>
              <w:left w:val="single" w:color="000000" w:sz="2" w:space="0"/>
              <w:bottom w:val="single" w:color="000000" w:sz="2" w:space="0"/>
              <w:right w:val="single" w:color="000000" w:sz="2" w:space="0"/>
            </w:tcBorders>
            <w:shd w:val="solid" w:color="F7C9DD" w:fill="auto"/>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负债与所有者权益</w:t>
            </w:r>
          </w:p>
        </w:tc>
      </w:tr>
      <w:tr>
        <w:tblPrEx>
          <w:tblCellMar>
            <w:top w:w="0" w:type="dxa"/>
            <w:left w:w="0" w:type="dxa"/>
            <w:bottom w:w="0" w:type="dxa"/>
            <w:right w:w="0" w:type="dxa"/>
          </w:tblCellMar>
        </w:tblPrEx>
        <w:trPr>
          <w:trHeight w:val="239" w:hRule="atLeast"/>
        </w:trPr>
        <w:tc>
          <w:tcPr>
            <w:tcW w:w="2452" w:type="dxa"/>
            <w:tcBorders>
              <w:top w:val="single" w:color="000000" w:sz="2" w:space="0"/>
              <w:left w:val="single" w:color="auto" w:sz="6" w:space="0"/>
              <w:bottom w:val="single" w:color="000000" w:sz="2" w:space="0"/>
              <w:right w:val="single" w:color="000000" w:sz="2" w:space="0"/>
            </w:tcBorders>
            <w:shd w:val="solid" w:color="F7C9DD" w:fill="auto"/>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项目</w:t>
            </w:r>
          </w:p>
        </w:tc>
        <w:tc>
          <w:tcPr>
            <w:tcW w:w="2452" w:type="dxa"/>
            <w:tcBorders>
              <w:top w:val="single" w:color="000000" w:sz="2" w:space="0"/>
              <w:left w:val="single" w:color="000000" w:sz="2" w:space="0"/>
              <w:bottom w:val="single" w:color="000000" w:sz="2" w:space="0"/>
              <w:right w:val="single" w:color="000000" w:sz="2" w:space="0"/>
            </w:tcBorders>
            <w:shd w:val="solid" w:color="F7C9DD" w:fill="auto"/>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金额</w:t>
            </w:r>
          </w:p>
        </w:tc>
        <w:tc>
          <w:tcPr>
            <w:tcW w:w="2452" w:type="dxa"/>
            <w:tcBorders>
              <w:top w:val="single" w:color="000000" w:sz="2" w:space="0"/>
              <w:left w:val="single" w:color="000000" w:sz="2" w:space="0"/>
              <w:bottom w:val="single" w:color="000000" w:sz="2" w:space="0"/>
              <w:right w:val="single" w:color="000000" w:sz="2" w:space="0"/>
            </w:tcBorders>
            <w:shd w:val="solid" w:color="F7C9DD" w:fill="auto"/>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项目</w:t>
            </w:r>
          </w:p>
        </w:tc>
        <w:tc>
          <w:tcPr>
            <w:tcW w:w="2366" w:type="dxa"/>
            <w:tcBorders>
              <w:top w:val="single" w:color="000000" w:sz="2" w:space="0"/>
              <w:left w:val="single" w:color="000000" w:sz="2" w:space="0"/>
              <w:bottom w:val="single" w:color="000000" w:sz="2" w:space="0"/>
              <w:right w:val="single" w:color="auto" w:sz="6" w:space="0"/>
            </w:tcBorders>
            <w:shd w:val="solid" w:color="F7C9DD" w:fill="auto"/>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金额</w:t>
            </w:r>
          </w:p>
        </w:tc>
      </w:tr>
      <w:tr>
        <w:tblPrEx>
          <w:tblCellMar>
            <w:top w:w="0" w:type="dxa"/>
            <w:left w:w="0" w:type="dxa"/>
            <w:bottom w:w="0" w:type="dxa"/>
            <w:right w:w="0" w:type="dxa"/>
          </w:tblCellMar>
        </w:tblPrEx>
        <w:trPr>
          <w:trHeight w:val="239" w:hRule="atLeast"/>
        </w:trPr>
        <w:tc>
          <w:tcPr>
            <w:tcW w:w="2452" w:type="dxa"/>
            <w:tcBorders>
              <w:top w:val="single" w:color="000000" w:sz="2" w:space="0"/>
              <w:left w:val="single" w:color="auto" w:sz="6" w:space="0"/>
              <w:bottom w:val="single" w:color="000000" w:sz="2" w:space="0"/>
              <w:right w:val="single" w:color="000000" w:sz="2"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流动资产</w:t>
            </w:r>
          </w:p>
        </w:tc>
        <w:tc>
          <w:tcPr>
            <w:tcW w:w="2452" w:type="dxa"/>
            <w:tcBorders>
              <w:top w:val="single" w:color="000000" w:sz="2" w:space="0"/>
              <w:left w:val="single" w:color="000000" w:sz="2" w:space="0"/>
              <w:bottom w:val="single" w:color="000000" w:sz="2" w:space="0"/>
              <w:right w:val="single" w:color="000000" w:sz="2" w:space="0"/>
            </w:tcBorders>
            <w:tcMar>
              <w:top w:w="28" w:type="dxa"/>
              <w:left w:w="28" w:type="dxa"/>
              <w:bottom w:w="28" w:type="dxa"/>
              <w:right w:w="624"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201 970.00</w:t>
            </w:r>
          </w:p>
        </w:tc>
        <w:tc>
          <w:tcPr>
            <w:tcW w:w="2452" w:type="dxa"/>
            <w:tcBorders>
              <w:top w:val="single" w:color="000000" w:sz="2" w:space="0"/>
              <w:left w:val="single" w:color="000000" w:sz="2" w:space="0"/>
              <w:bottom w:val="single" w:color="000000" w:sz="2" w:space="0"/>
              <w:right w:val="single" w:color="000000" w:sz="2"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流动负债</w:t>
            </w:r>
          </w:p>
        </w:tc>
        <w:tc>
          <w:tcPr>
            <w:tcW w:w="2366" w:type="dxa"/>
            <w:tcBorders>
              <w:top w:val="single" w:color="000000" w:sz="2" w:space="0"/>
              <w:left w:val="single" w:color="000000" w:sz="2" w:space="0"/>
              <w:bottom w:val="single" w:color="000000" w:sz="2" w:space="0"/>
              <w:right w:val="single" w:color="auto" w:sz="6" w:space="0"/>
            </w:tcBorders>
            <w:tcMar>
              <w:top w:w="28" w:type="dxa"/>
              <w:left w:w="28" w:type="dxa"/>
              <w:bottom w:w="28" w:type="dxa"/>
              <w:right w:w="624"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97 900.00</w:t>
            </w:r>
          </w:p>
        </w:tc>
      </w:tr>
      <w:tr>
        <w:tblPrEx>
          <w:tblCellMar>
            <w:top w:w="0" w:type="dxa"/>
            <w:left w:w="0" w:type="dxa"/>
            <w:bottom w:w="0" w:type="dxa"/>
            <w:right w:w="0" w:type="dxa"/>
          </w:tblCellMar>
        </w:tblPrEx>
        <w:trPr>
          <w:trHeight w:val="239" w:hRule="atLeast"/>
        </w:trPr>
        <w:tc>
          <w:tcPr>
            <w:tcW w:w="2452" w:type="dxa"/>
            <w:tcBorders>
              <w:top w:val="single" w:color="000000" w:sz="2" w:space="0"/>
              <w:left w:val="single" w:color="auto" w:sz="6" w:space="0"/>
              <w:bottom w:val="single" w:color="000000" w:sz="2" w:space="0"/>
              <w:right w:val="single" w:color="000000" w:sz="2"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其中：速动资产</w:t>
            </w:r>
          </w:p>
        </w:tc>
        <w:tc>
          <w:tcPr>
            <w:tcW w:w="2452" w:type="dxa"/>
            <w:tcBorders>
              <w:top w:val="single" w:color="000000" w:sz="2" w:space="0"/>
              <w:left w:val="single" w:color="000000" w:sz="2" w:space="0"/>
              <w:bottom w:val="single" w:color="000000" w:sz="2" w:space="0"/>
              <w:right w:val="single" w:color="000000" w:sz="2" w:space="0"/>
            </w:tcBorders>
            <w:tcMar>
              <w:top w:w="28" w:type="dxa"/>
              <w:left w:w="28" w:type="dxa"/>
              <w:bottom w:w="28" w:type="dxa"/>
              <w:right w:w="624"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68 700.00</w:t>
            </w:r>
          </w:p>
        </w:tc>
        <w:tc>
          <w:tcPr>
            <w:tcW w:w="2452" w:type="dxa"/>
            <w:tcBorders>
              <w:top w:val="single" w:color="000000" w:sz="2" w:space="0"/>
              <w:left w:val="single" w:color="000000" w:sz="2" w:space="0"/>
              <w:bottom w:val="single" w:color="000000" w:sz="2" w:space="0"/>
              <w:right w:val="single" w:color="000000" w:sz="2"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长期负债</w:t>
            </w:r>
          </w:p>
        </w:tc>
        <w:tc>
          <w:tcPr>
            <w:tcW w:w="2366" w:type="dxa"/>
            <w:tcBorders>
              <w:top w:val="single" w:color="000000" w:sz="2" w:space="0"/>
              <w:left w:val="single" w:color="000000" w:sz="2" w:space="0"/>
              <w:bottom w:val="single" w:color="000000" w:sz="2" w:space="0"/>
              <w:right w:val="single" w:color="auto" w:sz="6" w:space="0"/>
            </w:tcBorders>
            <w:tcMar>
              <w:top w:w="28" w:type="dxa"/>
              <w:left w:w="28" w:type="dxa"/>
              <w:bottom w:w="28" w:type="dxa"/>
              <w:right w:w="624"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80 000.00</w:t>
            </w:r>
          </w:p>
        </w:tc>
      </w:tr>
      <w:tr>
        <w:tblPrEx>
          <w:tblCellMar>
            <w:top w:w="0" w:type="dxa"/>
            <w:left w:w="0" w:type="dxa"/>
            <w:bottom w:w="0" w:type="dxa"/>
            <w:right w:w="0" w:type="dxa"/>
          </w:tblCellMar>
        </w:tblPrEx>
        <w:trPr>
          <w:trHeight w:val="239" w:hRule="atLeast"/>
        </w:trPr>
        <w:tc>
          <w:tcPr>
            <w:tcW w:w="2452" w:type="dxa"/>
            <w:tcBorders>
              <w:top w:val="single" w:color="000000" w:sz="2" w:space="0"/>
              <w:left w:val="single" w:color="auto" w:sz="6" w:space="0"/>
              <w:bottom w:val="single" w:color="000000" w:sz="2" w:space="0"/>
              <w:right w:val="single" w:color="000000" w:sz="2"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固定资产净值</w:t>
            </w:r>
          </w:p>
        </w:tc>
        <w:tc>
          <w:tcPr>
            <w:tcW w:w="2452" w:type="dxa"/>
            <w:tcBorders>
              <w:top w:val="single" w:color="000000" w:sz="2" w:space="0"/>
              <w:left w:val="single" w:color="000000" w:sz="2" w:space="0"/>
              <w:bottom w:val="single" w:color="000000" w:sz="2" w:space="0"/>
              <w:right w:val="single" w:color="000000" w:sz="2" w:space="0"/>
            </w:tcBorders>
            <w:tcMar>
              <w:top w:w="28" w:type="dxa"/>
              <w:left w:w="28" w:type="dxa"/>
              <w:bottom w:w="28" w:type="dxa"/>
              <w:right w:w="624"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237 000.00</w:t>
            </w:r>
          </w:p>
        </w:tc>
        <w:tc>
          <w:tcPr>
            <w:tcW w:w="2452" w:type="dxa"/>
            <w:tcBorders>
              <w:top w:val="single" w:color="000000" w:sz="2" w:space="0"/>
              <w:left w:val="single" w:color="000000" w:sz="2" w:space="0"/>
              <w:bottom w:val="single" w:color="000000" w:sz="2" w:space="0"/>
              <w:right w:val="single" w:color="000000" w:sz="2"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负债合计</w:t>
            </w:r>
          </w:p>
        </w:tc>
        <w:tc>
          <w:tcPr>
            <w:tcW w:w="2366" w:type="dxa"/>
            <w:tcBorders>
              <w:top w:val="single" w:color="000000" w:sz="2" w:space="0"/>
              <w:left w:val="single" w:color="000000" w:sz="2" w:space="0"/>
              <w:bottom w:val="single" w:color="000000" w:sz="2" w:space="0"/>
              <w:right w:val="single" w:color="auto" w:sz="6" w:space="0"/>
            </w:tcBorders>
            <w:tcMar>
              <w:top w:w="28" w:type="dxa"/>
              <w:left w:w="28" w:type="dxa"/>
              <w:bottom w:w="28" w:type="dxa"/>
              <w:right w:w="624"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177 900.00</w:t>
            </w:r>
          </w:p>
        </w:tc>
      </w:tr>
      <w:tr>
        <w:tblPrEx>
          <w:tblCellMar>
            <w:top w:w="0" w:type="dxa"/>
            <w:left w:w="0" w:type="dxa"/>
            <w:bottom w:w="0" w:type="dxa"/>
            <w:right w:w="0" w:type="dxa"/>
          </w:tblCellMar>
        </w:tblPrEx>
        <w:trPr>
          <w:trHeight w:val="239" w:hRule="atLeast"/>
        </w:trPr>
        <w:tc>
          <w:tcPr>
            <w:tcW w:w="2452" w:type="dxa"/>
            <w:tcBorders>
              <w:top w:val="single" w:color="000000" w:sz="2" w:space="0"/>
              <w:left w:val="single" w:color="auto" w:sz="6" w:space="0"/>
              <w:bottom w:val="single" w:color="000000" w:sz="2" w:space="0"/>
              <w:right w:val="single" w:color="000000" w:sz="2"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无形资产</w:t>
            </w:r>
          </w:p>
        </w:tc>
        <w:tc>
          <w:tcPr>
            <w:tcW w:w="2452" w:type="dxa"/>
            <w:tcBorders>
              <w:top w:val="single" w:color="000000" w:sz="2" w:space="0"/>
              <w:left w:val="single" w:color="000000" w:sz="2" w:space="0"/>
              <w:bottom w:val="single" w:color="000000" w:sz="2" w:space="0"/>
              <w:right w:val="single" w:color="000000" w:sz="2" w:space="0"/>
            </w:tcBorders>
            <w:tcMar>
              <w:top w:w="28" w:type="dxa"/>
              <w:left w:w="28" w:type="dxa"/>
              <w:bottom w:w="28" w:type="dxa"/>
              <w:right w:w="624"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138 930.00</w:t>
            </w:r>
          </w:p>
        </w:tc>
        <w:tc>
          <w:tcPr>
            <w:tcW w:w="2452" w:type="dxa"/>
            <w:tcBorders>
              <w:top w:val="single" w:color="000000" w:sz="2" w:space="0"/>
              <w:left w:val="single" w:color="000000" w:sz="2" w:space="0"/>
              <w:bottom w:val="single" w:color="000000" w:sz="2" w:space="0"/>
              <w:right w:val="single" w:color="000000" w:sz="2"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所有者权益</w:t>
            </w:r>
          </w:p>
        </w:tc>
        <w:tc>
          <w:tcPr>
            <w:tcW w:w="2366" w:type="dxa"/>
            <w:tcBorders>
              <w:top w:val="single" w:color="000000" w:sz="2" w:space="0"/>
              <w:left w:val="single" w:color="000000" w:sz="2" w:space="0"/>
              <w:bottom w:val="single" w:color="000000" w:sz="2" w:space="0"/>
              <w:right w:val="single" w:color="auto" w:sz="6" w:space="0"/>
            </w:tcBorders>
            <w:tcMar>
              <w:top w:w="28" w:type="dxa"/>
              <w:left w:w="28" w:type="dxa"/>
              <w:bottom w:w="28" w:type="dxa"/>
              <w:right w:w="624"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400 000.00</w:t>
            </w:r>
          </w:p>
        </w:tc>
      </w:tr>
      <w:tr>
        <w:tblPrEx>
          <w:tblCellMar>
            <w:top w:w="0" w:type="dxa"/>
            <w:left w:w="0" w:type="dxa"/>
            <w:bottom w:w="0" w:type="dxa"/>
            <w:right w:w="0" w:type="dxa"/>
          </w:tblCellMar>
        </w:tblPrEx>
        <w:trPr>
          <w:trHeight w:val="239" w:hRule="atLeast"/>
        </w:trPr>
        <w:tc>
          <w:tcPr>
            <w:tcW w:w="2452" w:type="dxa"/>
            <w:tcBorders>
              <w:top w:val="single" w:color="000000" w:sz="2" w:space="0"/>
              <w:left w:val="single" w:color="auto" w:sz="6" w:space="0"/>
              <w:bottom w:val="single" w:color="000000" w:sz="6" w:space="0"/>
              <w:right w:val="single" w:color="000000" w:sz="2"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总计</w:t>
            </w:r>
          </w:p>
        </w:tc>
        <w:tc>
          <w:tcPr>
            <w:tcW w:w="2452" w:type="dxa"/>
            <w:tcBorders>
              <w:top w:val="single" w:color="000000" w:sz="2" w:space="0"/>
              <w:left w:val="single" w:color="000000" w:sz="2" w:space="0"/>
              <w:bottom w:val="single" w:color="000000" w:sz="6" w:space="0"/>
              <w:right w:val="single" w:color="000000" w:sz="2" w:space="0"/>
            </w:tcBorders>
            <w:tcMar>
              <w:top w:w="28" w:type="dxa"/>
              <w:left w:w="28" w:type="dxa"/>
              <w:bottom w:w="28" w:type="dxa"/>
              <w:right w:w="624"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577 900.00</w:t>
            </w:r>
          </w:p>
        </w:tc>
        <w:tc>
          <w:tcPr>
            <w:tcW w:w="2452" w:type="dxa"/>
            <w:tcBorders>
              <w:top w:val="single" w:color="000000" w:sz="2" w:space="0"/>
              <w:left w:val="single" w:color="000000" w:sz="2" w:space="0"/>
              <w:bottom w:val="single" w:color="000000" w:sz="6" w:space="0"/>
              <w:right w:val="single" w:color="000000" w:sz="2"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总计</w:t>
            </w:r>
          </w:p>
        </w:tc>
        <w:tc>
          <w:tcPr>
            <w:tcW w:w="2366" w:type="dxa"/>
            <w:tcBorders>
              <w:top w:val="single" w:color="000000" w:sz="2" w:space="0"/>
              <w:left w:val="single" w:color="000000" w:sz="2" w:space="0"/>
              <w:bottom w:val="single" w:color="000000" w:sz="6" w:space="0"/>
              <w:right w:val="single" w:color="auto" w:sz="6" w:space="0"/>
            </w:tcBorders>
            <w:tcMar>
              <w:top w:w="28" w:type="dxa"/>
              <w:left w:w="28" w:type="dxa"/>
              <w:bottom w:w="28" w:type="dxa"/>
              <w:right w:w="624"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577 900.00</w:t>
            </w:r>
          </w:p>
        </w:tc>
      </w:tr>
    </w:tbl>
    <w:p>
      <w:pPr>
        <w:rPr>
          <w:rFonts w:ascii="宋体" w:hAnsi="宋体" w:eastAsia="宋体" w:cs="ATC-6977*+T"/>
          <w:color w:val="000000" w:themeColor="text1"/>
          <w14:textFill>
            <w14:solidFill>
              <w14:schemeClr w14:val="tx1"/>
            </w14:solidFill>
          </w14:textFill>
        </w:rPr>
      </w:pPr>
      <w:r>
        <w:rPr>
          <w:rFonts w:hint="eastAsia" w:ascii="宋体" w:hAnsi="宋体" w:eastAsia="宋体" w:cs="ATC-6977*+T"/>
          <w:color w:val="000000" w:themeColor="text1"/>
          <w14:textFill>
            <w14:solidFill>
              <w14:schemeClr w14:val="tx1"/>
            </w14:solidFill>
          </w14:textFill>
        </w:rPr>
        <w:t>假定行业流动资产结构的平均值是</w:t>
      </w:r>
      <w:r>
        <w:rPr>
          <w:rFonts w:ascii="宋体" w:hAnsi="宋体" w:eastAsia="宋体" w:cs="ATC-6977*+T"/>
          <w:color w:val="000000" w:themeColor="text1"/>
          <w14:textFill>
            <w14:solidFill>
              <w14:schemeClr w14:val="tx1"/>
            </w14:solidFill>
          </w14:textFill>
        </w:rPr>
        <w:t>3</w:t>
      </w:r>
      <w:r>
        <w:rPr>
          <w:rFonts w:ascii="宋体" w:hAnsi="宋体" w:eastAsia="宋体" w:cs="ATC-6977*+T"/>
          <w:color w:val="000000" w:themeColor="text1"/>
          <w:lang w:val="en-US"/>
          <w14:textFill>
            <w14:solidFill>
              <w14:schemeClr w14:val="tx1"/>
            </w14:solidFill>
          </w14:textFill>
        </w:rPr>
        <w:t>0%</w:t>
      </w:r>
      <w:r>
        <w:rPr>
          <w:rFonts w:hint="eastAsia" w:ascii="宋体" w:hAnsi="宋体" w:eastAsia="宋体" w:cs="ATC-6977*+T"/>
          <w:color w:val="000000" w:themeColor="text1"/>
          <w:lang w:val="en-US"/>
          <w14:textFill>
            <w14:solidFill>
              <w14:schemeClr w14:val="tx1"/>
            </w14:solidFill>
          </w14:textFill>
        </w:rPr>
        <w:t>。</w:t>
      </w:r>
    </w:p>
    <w:p>
      <w:pPr>
        <w:spacing w:before="227" w:after="227" w:line="288" w:lineRule="auto"/>
        <w:jc w:val="left"/>
        <w:rPr>
          <w:rFonts w:ascii="宋体" w:hAnsi="宋体" w:eastAsia="宋体" w:cs="方正大黑_GBK"/>
          <w:color w:val="000000" w:themeColor="text1"/>
          <w14:textFill>
            <w14:solidFill>
              <w14:schemeClr w14:val="tx1"/>
            </w14:solidFill>
          </w14:textFill>
        </w:rPr>
      </w:pPr>
      <w:r>
        <w:rPr>
          <w:rFonts w:hint="eastAsia" w:ascii="宋体" w:hAnsi="宋体" w:eastAsia="宋体" w:cs="方正大黑_GBK"/>
          <w:color w:val="000000" w:themeColor="text1"/>
          <w14:textFill>
            <w14:solidFill>
              <w14:schemeClr w14:val="tx1"/>
            </w14:solidFill>
          </w14:textFill>
        </w:rPr>
        <w:t>【要求】</w:t>
      </w:r>
    </w:p>
    <w:p>
      <w:pPr>
        <w:rPr>
          <w:rFonts w:ascii="宋体" w:hAnsi="宋体" w:eastAsia="宋体" w:cs="ATC-6977*+T"/>
          <w:color w:val="000000" w:themeColor="text1"/>
          <w14:textFill>
            <w14:solidFill>
              <w14:schemeClr w14:val="tx1"/>
            </w14:solidFill>
          </w14:textFill>
        </w:rPr>
      </w:pPr>
      <w:r>
        <w:rPr>
          <w:rFonts w:hint="eastAsia" w:ascii="宋体" w:hAnsi="宋体" w:eastAsia="宋体" w:cs="ATC-6977*+T"/>
          <w:color w:val="000000" w:themeColor="text1"/>
          <w14:textFill>
            <w14:solidFill>
              <w14:schemeClr w14:val="tx1"/>
            </w14:solidFill>
          </w14:textFill>
        </w:rPr>
        <w:t>对企业资产负债表进行分析。</w:t>
      </w:r>
    </w:p>
    <w:p>
      <w:pPr>
        <w:rPr>
          <w:rFonts w:ascii="宋体" w:hAnsi="宋体" w:eastAsia="宋体" w:cs="ATC-6977*+T"/>
          <w:color w:val="000000" w:themeColor="text1"/>
          <w14:textFill>
            <w14:solidFill>
              <w14:schemeClr w14:val="tx1"/>
            </w14:solidFill>
          </w14:textFill>
        </w:rPr>
      </w:pPr>
    </w:p>
    <w:p>
      <w:pPr>
        <w:rPr>
          <w:rFonts w:ascii="宋体" w:hAnsi="宋体" w:eastAsia="宋体" w:cs="ATC-6977*+T"/>
          <w:color w:val="000000" w:themeColor="text1"/>
          <w14:textFill>
            <w14:solidFill>
              <w14:schemeClr w14:val="tx1"/>
            </w14:solidFill>
          </w14:textFill>
        </w:rPr>
      </w:pPr>
      <w:r>
        <w:rPr>
          <w:rFonts w:hint="eastAsia" w:ascii="宋体" w:hAnsi="宋体" w:eastAsia="宋体" w:cs="ATC-6977*+T"/>
          <w:color w:val="000000" w:themeColor="text1"/>
          <w14:textFill>
            <w14:solidFill>
              <w14:schemeClr w14:val="tx1"/>
            </w14:solidFill>
          </w14:textFill>
        </w:rPr>
        <w:t>流动比率=流动资产/流动负债=</w:t>
      </w:r>
      <w:r>
        <w:rPr>
          <w:rFonts w:ascii="宋体" w:hAnsi="宋体" w:eastAsia="宋体" w:cs="ATC-6977*+T"/>
          <w:color w:val="000000" w:themeColor="text1"/>
          <w14:textFill>
            <w14:solidFill>
              <w14:schemeClr w14:val="tx1"/>
            </w14:solidFill>
          </w14:textFill>
        </w:rPr>
        <w:t>201 970/97 900</w:t>
      </w:r>
      <w:r>
        <w:rPr>
          <w:rFonts w:hint="eastAsia" w:ascii="宋体" w:hAnsi="宋体" w:eastAsia="宋体" w:cs="ATC-6977*+T"/>
          <w:color w:val="000000" w:themeColor="text1"/>
          <w14:textFill>
            <w14:solidFill>
              <w14:schemeClr w14:val="tx1"/>
            </w14:solidFill>
          </w14:textFill>
        </w:rPr>
        <w:t>=</w:t>
      </w:r>
      <w:r>
        <w:rPr>
          <w:rFonts w:ascii="宋体" w:hAnsi="宋体" w:eastAsia="宋体" w:cs="ATC-6977*+T"/>
          <w:color w:val="000000" w:themeColor="text1"/>
          <w14:textFill>
            <w14:solidFill>
              <w14:schemeClr w14:val="tx1"/>
            </w14:solidFill>
          </w14:textFill>
        </w:rPr>
        <w:t>2.06</w:t>
      </w:r>
    </w:p>
    <w:p>
      <w:pPr>
        <w:rPr>
          <w:rFonts w:ascii="宋体" w:hAnsi="宋体" w:eastAsia="宋体" w:cs="ATC-6977*+T"/>
          <w:color w:val="000000" w:themeColor="text1"/>
          <w14:textFill>
            <w14:solidFill>
              <w14:schemeClr w14:val="tx1"/>
            </w14:solidFill>
          </w14:textFill>
        </w:rPr>
      </w:pPr>
      <w:r>
        <w:rPr>
          <w:rFonts w:hint="eastAsia" w:ascii="宋体" w:hAnsi="宋体" w:eastAsia="宋体" w:cs="ATC-6977*+T"/>
          <w:color w:val="000000" w:themeColor="text1"/>
          <w14:textFill>
            <w14:solidFill>
              <w14:schemeClr w14:val="tx1"/>
            </w14:solidFill>
          </w14:textFill>
        </w:rPr>
        <w:t>速动比率=</w:t>
      </w:r>
      <w:r>
        <w:rPr>
          <w:rFonts w:ascii="宋体" w:hAnsi="宋体" w:eastAsia="宋体" w:cs="ATC-6977*+T"/>
          <w:color w:val="000000" w:themeColor="text1"/>
          <w14:textFill>
            <w14:solidFill>
              <w14:schemeClr w14:val="tx1"/>
            </w14:solidFill>
          </w14:textFill>
        </w:rPr>
        <w:t>68 700/97 900</w:t>
      </w:r>
      <w:r>
        <w:rPr>
          <w:rFonts w:hint="eastAsia" w:ascii="宋体" w:hAnsi="宋体" w:eastAsia="宋体" w:cs="ATC-6977*+T"/>
          <w:color w:val="000000" w:themeColor="text1"/>
          <w14:textFill>
            <w14:solidFill>
              <w14:schemeClr w14:val="tx1"/>
            </w14:solidFill>
          </w14:textFill>
        </w:rPr>
        <w:t>=</w:t>
      </w:r>
      <w:r>
        <w:rPr>
          <w:rFonts w:ascii="宋体" w:hAnsi="宋体" w:eastAsia="宋体" w:cs="ATC-6977*+T"/>
          <w:color w:val="000000" w:themeColor="text1"/>
          <w14:textFill>
            <w14:solidFill>
              <w14:schemeClr w14:val="tx1"/>
            </w14:solidFill>
          </w14:textFill>
        </w:rPr>
        <w:t>0.7</w:t>
      </w:r>
    </w:p>
    <w:p>
      <w:pPr>
        <w:rPr>
          <w:rFonts w:hint="eastAsia" w:ascii="宋体" w:hAnsi="宋体" w:eastAsia="宋体" w:cs="ATC-6977*+T"/>
          <w:color w:val="000000" w:themeColor="text1"/>
          <w14:textFill>
            <w14:solidFill>
              <w14:schemeClr w14:val="tx1"/>
            </w14:solidFill>
          </w14:textFill>
        </w:rPr>
      </w:pPr>
      <w:r>
        <w:rPr>
          <w:rFonts w:hint="eastAsia" w:ascii="宋体" w:hAnsi="宋体" w:eastAsia="宋体" w:cs="ATC-6977*+T"/>
          <w:color w:val="000000" w:themeColor="text1"/>
          <w14:textFill>
            <w14:solidFill>
              <w14:schemeClr w14:val="tx1"/>
            </w14:solidFill>
          </w14:textFill>
        </w:rPr>
        <w:t>资产负债率=</w:t>
      </w:r>
      <w:r>
        <w:rPr>
          <w:rFonts w:ascii="宋体" w:hAnsi="宋体" w:eastAsia="宋体" w:cs="ATC-6977*+T"/>
          <w:color w:val="000000" w:themeColor="text1"/>
          <w14:textFill>
            <w14:solidFill>
              <w14:schemeClr w14:val="tx1"/>
            </w14:solidFill>
          </w14:textFill>
        </w:rPr>
        <w:t>177 900/577 900</w:t>
      </w:r>
      <w:r>
        <w:rPr>
          <w:rFonts w:hint="eastAsia" w:ascii="宋体" w:hAnsi="宋体" w:eastAsia="宋体" w:cs="ATC-6977*+T"/>
          <w:color w:val="000000" w:themeColor="text1"/>
          <w14:textFill>
            <w14:solidFill>
              <w14:schemeClr w14:val="tx1"/>
            </w14:solidFill>
          </w14:textFill>
        </w:rPr>
        <w:t>×</w:t>
      </w:r>
      <w:r>
        <w:rPr>
          <w:rFonts w:ascii="宋体" w:hAnsi="宋体" w:eastAsia="宋体" w:cs="ATC-6977*+T"/>
          <w:color w:val="000000" w:themeColor="text1"/>
          <w14:textFill>
            <w14:solidFill>
              <w14:schemeClr w14:val="tx1"/>
            </w14:solidFill>
          </w14:textFill>
        </w:rPr>
        <w:t>100</w:t>
      </w:r>
      <w:r>
        <w:rPr>
          <w:rFonts w:hint="eastAsia" w:ascii="宋体" w:hAnsi="宋体" w:eastAsia="宋体" w:cs="ATC-6977*+T"/>
          <w:color w:val="000000" w:themeColor="text1"/>
          <w14:textFill>
            <w14:solidFill>
              <w14:schemeClr w14:val="tx1"/>
            </w14:solidFill>
          </w14:textFill>
        </w:rPr>
        <w:t>%=</w:t>
      </w:r>
      <w:r>
        <w:rPr>
          <w:rFonts w:ascii="宋体" w:hAnsi="宋体" w:eastAsia="宋体" w:cs="ATC-6977*+T"/>
          <w:color w:val="000000" w:themeColor="text1"/>
          <w14:textFill>
            <w14:solidFill>
              <w14:schemeClr w14:val="tx1"/>
            </w14:solidFill>
          </w14:textFill>
        </w:rPr>
        <w:t>30.78</w:t>
      </w:r>
      <w:r>
        <w:rPr>
          <w:rFonts w:hint="eastAsia" w:ascii="宋体" w:hAnsi="宋体" w:eastAsia="宋体" w:cs="ATC-6977*+T"/>
          <w:color w:val="000000" w:themeColor="text1"/>
          <w14:textFill>
            <w14:solidFill>
              <w14:schemeClr w14:val="tx1"/>
            </w14:solidFill>
          </w14:textFill>
        </w:rPr>
        <w:t>%</w:t>
      </w:r>
    </w:p>
    <w:p>
      <w:pPr>
        <w:rPr>
          <w:rFonts w:ascii="宋体" w:hAnsi="宋体" w:eastAsia="宋体" w:cs="ATC-6977*+T"/>
          <w:color w:val="000000" w:themeColor="text1"/>
          <w14:textFill>
            <w14:solidFill>
              <w14:schemeClr w14:val="tx1"/>
            </w14:solidFill>
          </w14:textFill>
        </w:rPr>
      </w:pPr>
    </w:p>
    <w:p>
      <w:pPr>
        <w:rPr>
          <w:rFonts w:ascii="宋体" w:hAnsi="宋体" w:eastAsia="宋体"/>
          <w:color w:val="000000" w:themeColor="text1"/>
          <w14:textFill>
            <w14:solidFill>
              <w14:schemeClr w14:val="tx1"/>
            </w14:solidFill>
          </w14:textFill>
        </w:rPr>
      </w:pPr>
    </w:p>
    <w:p>
      <w:pPr>
        <w:pStyle w:val="5"/>
        <w:rPr>
          <w:rFonts w:ascii="宋体" w:hAnsi="宋体" w:eastAsia="宋体"/>
          <w:color w:val="000000" w:themeColor="text1"/>
          <w:sz w:val="21"/>
          <w:szCs w:val="21"/>
          <w:lang w:val="zh-CN"/>
          <w14:textFill>
            <w14:solidFill>
              <w14:schemeClr w14:val="tx1"/>
            </w14:solidFill>
          </w14:textFill>
        </w:rPr>
      </w:pPr>
    </w:p>
    <w:p>
      <w:pPr>
        <w:pStyle w:val="5"/>
        <w:rPr>
          <w:rFonts w:hint="eastAsia" w:ascii="宋体" w:hAnsi="宋体" w:eastAsia="宋体"/>
          <w:color w:val="000000" w:themeColor="text1"/>
          <w:sz w:val="21"/>
          <w:szCs w:val="21"/>
          <w:lang w:val="zh-CN" w:eastAsia="zh-CN"/>
          <w14:textFill>
            <w14:solidFill>
              <w14:schemeClr w14:val="tx1"/>
            </w14:solidFill>
          </w14:textFill>
        </w:rPr>
      </w:pPr>
      <w:r>
        <w:rPr>
          <w:rFonts w:hint="eastAsia" w:ascii="宋体" w:hAnsi="宋体" w:eastAsia="宋体"/>
          <w:color w:val="000000" w:themeColor="text1"/>
          <w:sz w:val="21"/>
          <w:szCs w:val="21"/>
          <w:lang w:val="zh-CN"/>
          <w14:textFill>
            <w14:solidFill>
              <w14:schemeClr w14:val="tx1"/>
            </w14:solidFill>
          </w14:textFill>
        </w:rPr>
        <w:t>项目</w:t>
      </w:r>
      <w:r>
        <w:rPr>
          <w:rFonts w:hint="eastAsia" w:ascii="宋体" w:hAnsi="宋体" w:eastAsia="宋体"/>
          <w:color w:val="000000" w:themeColor="text1"/>
          <w:sz w:val="21"/>
          <w:szCs w:val="21"/>
          <w:lang w:val="en-US" w:eastAsia="zh-CN"/>
          <w14:textFill>
            <w14:solidFill>
              <w14:schemeClr w14:val="tx1"/>
            </w14:solidFill>
          </w14:textFill>
        </w:rPr>
        <w:t>三</w:t>
      </w:r>
    </w:p>
    <w:p>
      <w:pPr>
        <w:spacing w:before="227" w:after="227" w:line="288" w:lineRule="auto"/>
        <w:jc w:val="left"/>
        <w:rPr>
          <w:rFonts w:ascii="宋体" w:hAnsi="宋体" w:eastAsia="宋体" w:cs="方正大黑_GBK"/>
          <w:color w:val="000000" w:themeColor="text1"/>
          <w14:textFill>
            <w14:solidFill>
              <w14:schemeClr w14:val="tx1"/>
            </w14:solidFill>
          </w14:textFill>
        </w:rPr>
      </w:pPr>
      <w:r>
        <w:rPr>
          <w:rFonts w:hint="eastAsia" w:ascii="宋体" w:hAnsi="宋体" w:eastAsia="宋体" w:cs="方正大黑_GBK"/>
          <w:color w:val="000000" w:themeColor="text1"/>
          <w14:textFill>
            <w14:solidFill>
              <w14:schemeClr w14:val="tx1"/>
            </w14:solidFill>
          </w14:textFill>
        </w:rPr>
        <w:t>【资料】</w:t>
      </w:r>
    </w:p>
    <w:p>
      <w:pPr>
        <w:rPr>
          <w:rFonts w:ascii="宋体" w:hAnsi="宋体" w:eastAsia="宋体" w:cs="ATC-6977*+T"/>
          <w:color w:val="000000" w:themeColor="text1"/>
          <w14:textFill>
            <w14:solidFill>
              <w14:schemeClr w14:val="tx1"/>
            </w14:solidFill>
          </w14:textFill>
        </w:rPr>
      </w:pPr>
      <w:r>
        <w:rPr>
          <w:rFonts w:hint="eastAsia" w:ascii="宋体" w:hAnsi="宋体" w:eastAsia="宋体" w:cs="ATC-6977*+T"/>
          <w:color w:val="000000" w:themeColor="text1"/>
          <w14:textFill>
            <w14:solidFill>
              <w14:schemeClr w14:val="tx1"/>
            </w14:solidFill>
          </w14:textFill>
        </w:rPr>
        <w:t>鸿运公司</w:t>
      </w:r>
      <w:r>
        <w:rPr>
          <w:rFonts w:ascii="宋体" w:hAnsi="宋体" w:eastAsia="宋体" w:cs="ATC-6977*+T"/>
          <w:color w:val="000000" w:themeColor="text1"/>
          <w:lang w:val="en-US"/>
          <w14:textFill>
            <w14:solidFill>
              <w14:schemeClr w14:val="tx1"/>
            </w14:solidFill>
          </w14:textFill>
        </w:rPr>
        <w:t>2014</w:t>
      </w:r>
      <w:r>
        <w:rPr>
          <w:rFonts w:hint="eastAsia" w:ascii="宋体" w:hAnsi="宋体" w:eastAsia="宋体" w:cs="ATC-6977*+T"/>
          <w:color w:val="000000" w:themeColor="text1"/>
          <w:lang w:val="en-US"/>
          <w14:textFill>
            <w14:solidFill>
              <w14:schemeClr w14:val="tx1"/>
            </w14:solidFill>
          </w14:textFill>
        </w:rPr>
        <w:t>—</w:t>
      </w:r>
      <w:r>
        <w:rPr>
          <w:rFonts w:ascii="宋体" w:hAnsi="宋体" w:eastAsia="宋体" w:cs="ATC-6977*+T"/>
          <w:color w:val="000000" w:themeColor="text1"/>
          <w:lang w:val="en-US"/>
          <w14:textFill>
            <w14:solidFill>
              <w14:schemeClr w14:val="tx1"/>
            </w14:solidFill>
          </w14:textFill>
        </w:rPr>
        <w:t>2019</w:t>
      </w:r>
      <w:r>
        <w:rPr>
          <w:rFonts w:hint="eastAsia" w:ascii="宋体" w:hAnsi="宋体" w:eastAsia="宋体" w:cs="ATC-6977*+T"/>
          <w:color w:val="000000" w:themeColor="text1"/>
          <w14:textFill>
            <w14:solidFill>
              <w14:schemeClr w14:val="tx1"/>
            </w14:solidFill>
          </w14:textFill>
        </w:rPr>
        <w:t>年货币资金占流动资产的比重、应收款项占流动资产比重、固定资产占总资产比重、无形资产占总资产比重如表</w:t>
      </w:r>
      <w:r>
        <w:rPr>
          <w:rFonts w:ascii="宋体" w:hAnsi="宋体" w:eastAsia="宋体" w:cs="ATC-6977*+T"/>
          <w:color w:val="000000" w:themeColor="text1"/>
          <w14:textFill>
            <w14:solidFill>
              <w14:schemeClr w14:val="tx1"/>
            </w14:solidFill>
          </w14:textFill>
        </w:rPr>
        <w:t>4-15</w:t>
      </w:r>
      <w:r>
        <w:rPr>
          <w:rFonts w:hint="eastAsia" w:ascii="宋体" w:hAnsi="宋体" w:eastAsia="宋体" w:cs="ATC-6977*+T"/>
          <w:color w:val="000000" w:themeColor="text1"/>
          <w14:textFill>
            <w14:solidFill>
              <w14:schemeClr w14:val="tx1"/>
            </w14:solidFill>
          </w14:textFill>
        </w:rPr>
        <w:t>至表</w:t>
      </w:r>
      <w:r>
        <w:rPr>
          <w:rFonts w:ascii="宋体" w:hAnsi="宋体" w:eastAsia="宋体" w:cs="ATC-6977*+T"/>
          <w:color w:val="000000" w:themeColor="text1"/>
          <w14:textFill>
            <w14:solidFill>
              <w14:schemeClr w14:val="tx1"/>
            </w14:solidFill>
          </w14:textFill>
        </w:rPr>
        <w:t>4-18</w:t>
      </w:r>
      <w:r>
        <w:rPr>
          <w:rFonts w:hint="eastAsia" w:ascii="宋体" w:hAnsi="宋体" w:eastAsia="宋体" w:cs="ATC-6977*+T"/>
          <w:color w:val="000000" w:themeColor="text1"/>
          <w14:textFill>
            <w14:solidFill>
              <w14:schemeClr w14:val="tx1"/>
            </w14:solidFill>
          </w14:textFill>
        </w:rPr>
        <w:t>所示。</w:t>
      </w:r>
    </w:p>
    <w:p>
      <w:pPr>
        <w:spacing w:before="170" w:after="57" w:line="240" w:lineRule="atLeast"/>
        <w:ind w:firstLine="0"/>
        <w:jc w:val="center"/>
        <w:rPr>
          <w:rFonts w:ascii="宋体" w:hAnsi="宋体" w:eastAsia="宋体" w:cs="方正兰亭细黑_GBK"/>
          <w:color w:val="000000" w:themeColor="text1"/>
          <w14:textFill>
            <w14:solidFill>
              <w14:schemeClr w14:val="tx1"/>
            </w14:solidFill>
          </w14:textFill>
        </w:rPr>
      </w:pPr>
      <w:r>
        <w:rPr>
          <w:rFonts w:hint="eastAsia" w:ascii="宋体" w:hAnsi="宋体" w:eastAsia="宋体" w:cs="方正兰亭细黑_GBK"/>
          <w:color w:val="000000" w:themeColor="text1"/>
          <w14:textFill>
            <w14:solidFill>
              <w14:schemeClr w14:val="tx1"/>
            </w14:solidFill>
          </w14:textFill>
        </w:rPr>
        <w:t>表</w:t>
      </w:r>
      <w:r>
        <w:rPr>
          <w:rFonts w:ascii="宋体" w:hAnsi="宋体" w:eastAsia="宋体" w:cs="方正兰亭细黑_GBK"/>
          <w:color w:val="000000" w:themeColor="text1"/>
          <w:lang w:val="en-US"/>
          <w14:textFill>
            <w14:solidFill>
              <w14:schemeClr w14:val="tx1"/>
            </w14:solidFill>
          </w14:textFill>
        </w:rPr>
        <w:t xml:space="preserve">4-15    </w:t>
      </w:r>
      <w:r>
        <w:rPr>
          <w:rFonts w:hint="eastAsia" w:ascii="宋体" w:hAnsi="宋体" w:eastAsia="宋体" w:cs="方正兰亭细黑_GBK"/>
          <w:color w:val="000000" w:themeColor="text1"/>
          <w14:textFill>
            <w14:solidFill>
              <w14:schemeClr w14:val="tx1"/>
            </w14:solidFill>
          </w14:textFill>
        </w:rPr>
        <w:t>鸿运公司</w:t>
      </w:r>
      <w:r>
        <w:rPr>
          <w:rFonts w:ascii="宋体" w:hAnsi="宋体" w:eastAsia="宋体" w:cs="方正兰亭细黑_GBK"/>
          <w:color w:val="000000" w:themeColor="text1"/>
          <w:lang w:val="en-US"/>
          <w14:textFill>
            <w14:solidFill>
              <w14:schemeClr w14:val="tx1"/>
            </w14:solidFill>
          </w14:textFill>
        </w:rPr>
        <w:t>2014</w:t>
      </w:r>
      <w:r>
        <w:rPr>
          <w:rFonts w:hint="eastAsia" w:ascii="宋体" w:hAnsi="宋体" w:eastAsia="宋体" w:cs="方正兰亭细黑_GBK"/>
          <w:color w:val="000000" w:themeColor="text1"/>
          <w:lang w:val="en-US"/>
          <w14:textFill>
            <w14:solidFill>
              <w14:schemeClr w14:val="tx1"/>
            </w14:solidFill>
          </w14:textFill>
        </w:rPr>
        <w:t>—</w:t>
      </w:r>
      <w:r>
        <w:rPr>
          <w:rFonts w:ascii="宋体" w:hAnsi="宋体" w:eastAsia="宋体" w:cs="方正兰亭细黑_GBK"/>
          <w:color w:val="000000" w:themeColor="text1"/>
          <w:lang w:val="en-US"/>
          <w14:textFill>
            <w14:solidFill>
              <w14:schemeClr w14:val="tx1"/>
            </w14:solidFill>
          </w14:textFill>
        </w:rPr>
        <w:t>2019</w:t>
      </w:r>
      <w:r>
        <w:rPr>
          <w:rFonts w:hint="eastAsia" w:ascii="宋体" w:hAnsi="宋体" w:eastAsia="宋体" w:cs="方正兰亭细黑_GBK"/>
          <w:color w:val="000000" w:themeColor="text1"/>
          <w14:textFill>
            <w14:solidFill>
              <w14:schemeClr w14:val="tx1"/>
            </w14:solidFill>
          </w14:textFill>
        </w:rPr>
        <w:t>年货币资金占流动资产比重</w:t>
      </w:r>
    </w:p>
    <w:tbl>
      <w:tblPr>
        <w:tblStyle w:val="6"/>
        <w:tblW w:w="0" w:type="auto"/>
        <w:tblInd w:w="-8" w:type="dxa"/>
        <w:tblLayout w:type="fixed"/>
        <w:tblCellMar>
          <w:top w:w="0" w:type="dxa"/>
          <w:left w:w="0" w:type="dxa"/>
          <w:bottom w:w="0" w:type="dxa"/>
          <w:right w:w="0" w:type="dxa"/>
        </w:tblCellMar>
      </w:tblPr>
      <w:tblGrid>
        <w:gridCol w:w="3239"/>
        <w:gridCol w:w="1057"/>
        <w:gridCol w:w="1057"/>
        <w:gridCol w:w="1057"/>
        <w:gridCol w:w="1057"/>
        <w:gridCol w:w="1057"/>
        <w:gridCol w:w="1057"/>
      </w:tblGrid>
      <w:tr>
        <w:tblPrEx>
          <w:tblCellMar>
            <w:top w:w="0" w:type="dxa"/>
            <w:left w:w="0" w:type="dxa"/>
            <w:bottom w:w="0" w:type="dxa"/>
            <w:right w:w="0" w:type="dxa"/>
          </w:tblCellMar>
        </w:tblPrEx>
        <w:trPr>
          <w:trHeight w:val="243" w:hRule="atLeast"/>
        </w:trPr>
        <w:tc>
          <w:tcPr>
            <w:tcW w:w="3239" w:type="dxa"/>
            <w:tcBorders>
              <w:top w:val="single" w:color="000000" w:sz="6" w:space="0"/>
              <w:left w:val="single" w:color="000000" w:sz="6" w:space="0"/>
              <w:bottom w:val="single" w:color="000000" w:sz="2" w:space="0"/>
              <w:right w:val="single" w:color="000000" w:sz="2" w:space="0"/>
            </w:tcBorders>
            <w:shd w:val="solid" w:color="F7C9DD" w:fill="auto"/>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项目</w:t>
            </w:r>
          </w:p>
        </w:tc>
        <w:tc>
          <w:tcPr>
            <w:tcW w:w="1057" w:type="dxa"/>
            <w:tcBorders>
              <w:top w:val="single" w:color="000000" w:sz="6" w:space="0"/>
              <w:left w:val="single" w:color="000000" w:sz="2" w:space="0"/>
              <w:bottom w:val="single" w:color="000000" w:sz="2" w:space="0"/>
              <w:right w:val="single" w:color="000000" w:sz="2" w:space="0"/>
            </w:tcBorders>
            <w:shd w:val="solid" w:color="F7C9DD" w:fill="auto"/>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2014</w:t>
            </w:r>
            <w:r>
              <w:rPr>
                <w:rFonts w:hint="eastAsia" w:ascii="宋体" w:hAnsi="宋体" w:eastAsia="宋体" w:cs="ATC-4e665b8b*+t-4"/>
                <w:color w:val="000000" w:themeColor="text1"/>
                <w14:textFill>
                  <w14:solidFill>
                    <w14:schemeClr w14:val="tx1"/>
                  </w14:solidFill>
                </w14:textFill>
              </w:rPr>
              <w:t>年</w:t>
            </w:r>
          </w:p>
        </w:tc>
        <w:tc>
          <w:tcPr>
            <w:tcW w:w="1057" w:type="dxa"/>
            <w:tcBorders>
              <w:top w:val="single" w:color="000000" w:sz="6" w:space="0"/>
              <w:left w:val="single" w:color="000000" w:sz="2" w:space="0"/>
              <w:bottom w:val="single" w:color="000000" w:sz="2" w:space="0"/>
              <w:right w:val="single" w:color="000000" w:sz="2" w:space="0"/>
            </w:tcBorders>
            <w:shd w:val="solid" w:color="F7C9DD" w:fill="auto"/>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2015</w:t>
            </w:r>
            <w:r>
              <w:rPr>
                <w:rFonts w:hint="eastAsia" w:ascii="宋体" w:hAnsi="宋体" w:eastAsia="宋体" w:cs="ATC-4e665b8b*+t-4"/>
                <w:color w:val="000000" w:themeColor="text1"/>
                <w14:textFill>
                  <w14:solidFill>
                    <w14:schemeClr w14:val="tx1"/>
                  </w14:solidFill>
                </w14:textFill>
              </w:rPr>
              <w:t>年</w:t>
            </w:r>
          </w:p>
        </w:tc>
        <w:tc>
          <w:tcPr>
            <w:tcW w:w="1057" w:type="dxa"/>
            <w:tcBorders>
              <w:top w:val="single" w:color="000000" w:sz="6" w:space="0"/>
              <w:left w:val="single" w:color="000000" w:sz="2" w:space="0"/>
              <w:bottom w:val="single" w:color="000000" w:sz="2" w:space="0"/>
              <w:right w:val="single" w:color="000000" w:sz="2" w:space="0"/>
            </w:tcBorders>
            <w:shd w:val="solid" w:color="F7C9DD" w:fill="auto"/>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2016</w:t>
            </w:r>
            <w:r>
              <w:rPr>
                <w:rFonts w:hint="eastAsia" w:ascii="宋体" w:hAnsi="宋体" w:eastAsia="宋体" w:cs="ATC-4e665b8b*+t-4"/>
                <w:color w:val="000000" w:themeColor="text1"/>
                <w14:textFill>
                  <w14:solidFill>
                    <w14:schemeClr w14:val="tx1"/>
                  </w14:solidFill>
                </w14:textFill>
              </w:rPr>
              <w:t>年</w:t>
            </w:r>
          </w:p>
        </w:tc>
        <w:tc>
          <w:tcPr>
            <w:tcW w:w="1057" w:type="dxa"/>
            <w:tcBorders>
              <w:top w:val="single" w:color="000000" w:sz="6" w:space="0"/>
              <w:left w:val="single" w:color="000000" w:sz="2" w:space="0"/>
              <w:bottom w:val="single" w:color="000000" w:sz="2" w:space="0"/>
              <w:right w:val="single" w:color="000000" w:sz="2" w:space="0"/>
            </w:tcBorders>
            <w:shd w:val="solid" w:color="F7C9DD" w:fill="auto"/>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2017</w:t>
            </w:r>
            <w:r>
              <w:rPr>
                <w:rFonts w:hint="eastAsia" w:ascii="宋体" w:hAnsi="宋体" w:eastAsia="宋体" w:cs="ATC-4e665b8b*+t-4"/>
                <w:color w:val="000000" w:themeColor="text1"/>
                <w14:textFill>
                  <w14:solidFill>
                    <w14:schemeClr w14:val="tx1"/>
                  </w14:solidFill>
                </w14:textFill>
              </w:rPr>
              <w:t>年</w:t>
            </w:r>
          </w:p>
        </w:tc>
        <w:tc>
          <w:tcPr>
            <w:tcW w:w="1057" w:type="dxa"/>
            <w:tcBorders>
              <w:top w:val="single" w:color="000000" w:sz="6" w:space="0"/>
              <w:left w:val="single" w:color="000000" w:sz="2" w:space="0"/>
              <w:bottom w:val="single" w:color="000000" w:sz="2" w:space="0"/>
              <w:right w:val="single" w:color="000000" w:sz="2" w:space="0"/>
            </w:tcBorders>
            <w:shd w:val="solid" w:color="F7C9DD" w:fill="auto"/>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2018</w:t>
            </w:r>
            <w:r>
              <w:rPr>
                <w:rFonts w:hint="eastAsia" w:ascii="宋体" w:hAnsi="宋体" w:eastAsia="宋体" w:cs="ATC-4e665b8b*+t-4"/>
                <w:color w:val="000000" w:themeColor="text1"/>
                <w14:textFill>
                  <w14:solidFill>
                    <w14:schemeClr w14:val="tx1"/>
                  </w14:solidFill>
                </w14:textFill>
              </w:rPr>
              <w:t>年</w:t>
            </w:r>
          </w:p>
        </w:tc>
        <w:tc>
          <w:tcPr>
            <w:tcW w:w="1057" w:type="dxa"/>
            <w:tcBorders>
              <w:top w:val="single" w:color="000000" w:sz="6" w:space="0"/>
              <w:left w:val="single" w:color="000000" w:sz="2" w:space="0"/>
              <w:bottom w:val="single" w:color="000000" w:sz="2" w:space="0"/>
              <w:right w:val="single" w:color="000000" w:sz="6" w:space="0"/>
            </w:tcBorders>
            <w:shd w:val="solid" w:color="F7C9DD" w:fill="auto"/>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2019</w:t>
            </w:r>
            <w:r>
              <w:rPr>
                <w:rFonts w:hint="eastAsia" w:ascii="宋体" w:hAnsi="宋体" w:eastAsia="宋体" w:cs="ATC-4e665b8b*+t-4"/>
                <w:color w:val="000000" w:themeColor="text1"/>
                <w14:textFill>
                  <w14:solidFill>
                    <w14:schemeClr w14:val="tx1"/>
                  </w14:solidFill>
                </w14:textFill>
              </w:rPr>
              <w:t>年</w:t>
            </w:r>
          </w:p>
        </w:tc>
      </w:tr>
      <w:tr>
        <w:tblPrEx>
          <w:tblCellMar>
            <w:top w:w="0" w:type="dxa"/>
            <w:left w:w="0" w:type="dxa"/>
            <w:bottom w:w="0" w:type="dxa"/>
            <w:right w:w="0" w:type="dxa"/>
          </w:tblCellMar>
        </w:tblPrEx>
        <w:trPr>
          <w:trHeight w:val="243" w:hRule="atLeast"/>
        </w:trPr>
        <w:tc>
          <w:tcPr>
            <w:tcW w:w="3239" w:type="dxa"/>
            <w:tcBorders>
              <w:top w:val="single" w:color="000000" w:sz="2" w:space="0"/>
              <w:left w:val="single" w:color="000000" w:sz="6" w:space="0"/>
              <w:bottom w:val="single" w:color="000000" w:sz="6" w:space="0"/>
              <w:right w:val="single" w:color="000000" w:sz="2"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货币资金占流动资产的比率</w:t>
            </w:r>
          </w:p>
        </w:tc>
        <w:tc>
          <w:tcPr>
            <w:tcW w:w="1057" w:type="dxa"/>
            <w:tcBorders>
              <w:top w:val="single" w:color="000000" w:sz="2" w:space="0"/>
              <w:left w:val="single" w:color="000000" w:sz="2" w:space="0"/>
              <w:bottom w:val="single" w:color="000000" w:sz="6" w:space="0"/>
              <w:right w:val="single" w:color="000000" w:sz="2"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24.44%</w:t>
            </w:r>
          </w:p>
        </w:tc>
        <w:tc>
          <w:tcPr>
            <w:tcW w:w="1057" w:type="dxa"/>
            <w:tcBorders>
              <w:top w:val="single" w:color="000000" w:sz="2" w:space="0"/>
              <w:left w:val="single" w:color="000000" w:sz="2" w:space="0"/>
              <w:bottom w:val="single" w:color="000000" w:sz="6" w:space="0"/>
              <w:right w:val="single" w:color="000000" w:sz="2"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33.63%</w:t>
            </w:r>
          </w:p>
        </w:tc>
        <w:tc>
          <w:tcPr>
            <w:tcW w:w="1057" w:type="dxa"/>
            <w:tcBorders>
              <w:top w:val="single" w:color="000000" w:sz="2" w:space="0"/>
              <w:left w:val="single" w:color="000000" w:sz="2" w:space="0"/>
              <w:bottom w:val="single" w:color="000000" w:sz="6" w:space="0"/>
              <w:right w:val="single" w:color="000000" w:sz="2"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28.55%</w:t>
            </w:r>
          </w:p>
        </w:tc>
        <w:tc>
          <w:tcPr>
            <w:tcW w:w="1057" w:type="dxa"/>
            <w:tcBorders>
              <w:top w:val="single" w:color="000000" w:sz="2" w:space="0"/>
              <w:left w:val="single" w:color="000000" w:sz="2" w:space="0"/>
              <w:bottom w:val="single" w:color="000000" w:sz="6" w:space="0"/>
              <w:right w:val="single" w:color="000000" w:sz="2"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27.85%</w:t>
            </w:r>
          </w:p>
        </w:tc>
        <w:tc>
          <w:tcPr>
            <w:tcW w:w="1057" w:type="dxa"/>
            <w:tcBorders>
              <w:top w:val="single" w:color="000000" w:sz="2" w:space="0"/>
              <w:left w:val="single" w:color="000000" w:sz="2" w:space="0"/>
              <w:bottom w:val="single" w:color="000000" w:sz="6" w:space="0"/>
              <w:right w:val="single" w:color="000000" w:sz="2"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24.08%</w:t>
            </w:r>
          </w:p>
        </w:tc>
        <w:tc>
          <w:tcPr>
            <w:tcW w:w="1057" w:type="dxa"/>
            <w:tcBorders>
              <w:top w:val="single" w:color="000000" w:sz="2" w:space="0"/>
              <w:left w:val="single" w:color="000000" w:sz="2" w:space="0"/>
              <w:bottom w:val="single" w:color="000000" w:sz="6" w:space="0"/>
              <w:right w:val="single" w:color="000000" w:sz="6"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43.87%</w:t>
            </w:r>
          </w:p>
        </w:tc>
      </w:tr>
    </w:tbl>
    <w:p>
      <w:pPr>
        <w:spacing w:line="220" w:lineRule="atLeast"/>
        <w:ind w:firstLine="0"/>
        <w:rPr>
          <w:rFonts w:ascii="宋体" w:hAnsi="宋体" w:eastAsia="宋体" w:cs="ATC-4e665b8b*+t-4"/>
          <w:color w:val="000000" w:themeColor="text1"/>
          <w14:textFill>
            <w14:solidFill>
              <w14:schemeClr w14:val="tx1"/>
            </w14:solidFill>
          </w14:textFill>
        </w:rPr>
      </w:pPr>
    </w:p>
    <w:p>
      <w:pPr>
        <w:spacing w:before="170" w:after="57" w:line="240" w:lineRule="atLeast"/>
        <w:ind w:firstLine="0"/>
        <w:jc w:val="center"/>
        <w:rPr>
          <w:rFonts w:ascii="宋体" w:hAnsi="宋体" w:eastAsia="宋体" w:cs="方正兰亭细黑_GBK"/>
          <w:color w:val="000000" w:themeColor="text1"/>
          <w14:textFill>
            <w14:solidFill>
              <w14:schemeClr w14:val="tx1"/>
            </w14:solidFill>
          </w14:textFill>
        </w:rPr>
      </w:pPr>
      <w:r>
        <w:rPr>
          <w:rFonts w:hint="eastAsia" w:ascii="宋体" w:hAnsi="宋体" w:eastAsia="宋体" w:cs="方正兰亭细黑_GBK"/>
          <w:color w:val="000000" w:themeColor="text1"/>
          <w14:textFill>
            <w14:solidFill>
              <w14:schemeClr w14:val="tx1"/>
            </w14:solidFill>
          </w14:textFill>
        </w:rPr>
        <w:t>表</w:t>
      </w:r>
      <w:r>
        <w:rPr>
          <w:rFonts w:ascii="宋体" w:hAnsi="宋体" w:eastAsia="宋体" w:cs="方正兰亭细黑_GBK"/>
          <w:color w:val="000000" w:themeColor="text1"/>
          <w14:textFill>
            <w14:solidFill>
              <w14:schemeClr w14:val="tx1"/>
            </w14:solidFill>
          </w14:textFill>
        </w:rPr>
        <w:t xml:space="preserve">4-16    </w:t>
      </w:r>
      <w:r>
        <w:rPr>
          <w:rFonts w:hint="eastAsia" w:ascii="宋体" w:hAnsi="宋体" w:eastAsia="宋体" w:cs="方正兰亭细黑_GBK"/>
          <w:color w:val="000000" w:themeColor="text1"/>
          <w14:textFill>
            <w14:solidFill>
              <w14:schemeClr w14:val="tx1"/>
            </w14:solidFill>
          </w14:textFill>
        </w:rPr>
        <w:t>鸿运公司</w:t>
      </w:r>
      <w:r>
        <w:rPr>
          <w:rFonts w:ascii="宋体" w:hAnsi="宋体" w:eastAsia="宋体" w:cs="方正兰亭细黑_GBK"/>
          <w:color w:val="000000" w:themeColor="text1"/>
          <w14:textFill>
            <w14:solidFill>
              <w14:schemeClr w14:val="tx1"/>
            </w14:solidFill>
          </w14:textFill>
        </w:rPr>
        <w:t>2014</w:t>
      </w:r>
      <w:r>
        <w:rPr>
          <w:rFonts w:hint="eastAsia" w:ascii="宋体" w:hAnsi="宋体" w:eastAsia="宋体" w:cs="方正兰亭细黑_GBK"/>
          <w:color w:val="000000" w:themeColor="text1"/>
          <w14:textFill>
            <w14:solidFill>
              <w14:schemeClr w14:val="tx1"/>
            </w14:solidFill>
          </w14:textFill>
        </w:rPr>
        <w:t>—</w:t>
      </w:r>
      <w:r>
        <w:rPr>
          <w:rFonts w:ascii="宋体" w:hAnsi="宋体" w:eastAsia="宋体" w:cs="方正兰亭细黑_GBK"/>
          <w:color w:val="000000" w:themeColor="text1"/>
          <w14:textFill>
            <w14:solidFill>
              <w14:schemeClr w14:val="tx1"/>
            </w14:solidFill>
          </w14:textFill>
        </w:rPr>
        <w:t>2019</w:t>
      </w:r>
      <w:r>
        <w:rPr>
          <w:rFonts w:hint="eastAsia" w:ascii="宋体" w:hAnsi="宋体" w:eastAsia="宋体" w:cs="方正兰亭细黑_GBK"/>
          <w:color w:val="000000" w:themeColor="text1"/>
          <w14:textFill>
            <w14:solidFill>
              <w14:schemeClr w14:val="tx1"/>
            </w14:solidFill>
          </w14:textFill>
        </w:rPr>
        <w:t>年应收款项占流动资产比重</w:t>
      </w:r>
    </w:p>
    <w:tbl>
      <w:tblPr>
        <w:tblStyle w:val="6"/>
        <w:tblW w:w="9675" w:type="dxa"/>
        <w:tblInd w:w="-8" w:type="dxa"/>
        <w:tblLayout w:type="fixed"/>
        <w:tblCellMar>
          <w:top w:w="0" w:type="dxa"/>
          <w:left w:w="0" w:type="dxa"/>
          <w:bottom w:w="0" w:type="dxa"/>
          <w:right w:w="0" w:type="dxa"/>
        </w:tblCellMar>
      </w:tblPr>
      <w:tblGrid>
        <w:gridCol w:w="3273"/>
        <w:gridCol w:w="1067"/>
        <w:gridCol w:w="1067"/>
        <w:gridCol w:w="1067"/>
        <w:gridCol w:w="1067"/>
        <w:gridCol w:w="1067"/>
        <w:gridCol w:w="1067"/>
      </w:tblGrid>
      <w:tr>
        <w:tblPrEx>
          <w:tblCellMar>
            <w:top w:w="0" w:type="dxa"/>
            <w:left w:w="0" w:type="dxa"/>
            <w:bottom w:w="0" w:type="dxa"/>
            <w:right w:w="0" w:type="dxa"/>
          </w:tblCellMar>
        </w:tblPrEx>
        <w:trPr>
          <w:trHeight w:val="313" w:hRule="atLeast"/>
        </w:trPr>
        <w:tc>
          <w:tcPr>
            <w:tcW w:w="3273" w:type="dxa"/>
            <w:tcBorders>
              <w:top w:val="single" w:color="000000" w:sz="6" w:space="0"/>
              <w:left w:val="single" w:color="000000" w:sz="6" w:space="0"/>
              <w:bottom w:val="single" w:color="000000" w:sz="2" w:space="0"/>
              <w:right w:val="single" w:color="000000" w:sz="2" w:space="0"/>
            </w:tcBorders>
            <w:shd w:val="solid" w:color="F7C9DD" w:fill="auto"/>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项目</w:t>
            </w:r>
          </w:p>
        </w:tc>
        <w:tc>
          <w:tcPr>
            <w:tcW w:w="1067" w:type="dxa"/>
            <w:tcBorders>
              <w:top w:val="single" w:color="000000" w:sz="6" w:space="0"/>
              <w:left w:val="single" w:color="000000" w:sz="2" w:space="0"/>
              <w:bottom w:val="single" w:color="000000" w:sz="2" w:space="0"/>
              <w:right w:val="single" w:color="000000" w:sz="2" w:space="0"/>
            </w:tcBorders>
            <w:shd w:val="solid" w:color="F7C9DD" w:fill="auto"/>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2014</w:t>
            </w:r>
            <w:r>
              <w:rPr>
                <w:rFonts w:hint="eastAsia" w:ascii="宋体" w:hAnsi="宋体" w:eastAsia="宋体" w:cs="ATC-4e665b8b*+t-4"/>
                <w:color w:val="000000" w:themeColor="text1"/>
                <w14:textFill>
                  <w14:solidFill>
                    <w14:schemeClr w14:val="tx1"/>
                  </w14:solidFill>
                </w14:textFill>
              </w:rPr>
              <w:t>年</w:t>
            </w:r>
          </w:p>
        </w:tc>
        <w:tc>
          <w:tcPr>
            <w:tcW w:w="1067" w:type="dxa"/>
            <w:tcBorders>
              <w:top w:val="single" w:color="000000" w:sz="6" w:space="0"/>
              <w:left w:val="single" w:color="000000" w:sz="2" w:space="0"/>
              <w:bottom w:val="single" w:color="000000" w:sz="2" w:space="0"/>
              <w:right w:val="single" w:color="000000" w:sz="2" w:space="0"/>
            </w:tcBorders>
            <w:shd w:val="solid" w:color="F7C9DD" w:fill="auto"/>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2015</w:t>
            </w:r>
            <w:r>
              <w:rPr>
                <w:rFonts w:hint="eastAsia" w:ascii="宋体" w:hAnsi="宋体" w:eastAsia="宋体" w:cs="ATC-4e665b8b*+t-4"/>
                <w:color w:val="000000" w:themeColor="text1"/>
                <w14:textFill>
                  <w14:solidFill>
                    <w14:schemeClr w14:val="tx1"/>
                  </w14:solidFill>
                </w14:textFill>
              </w:rPr>
              <w:t>年</w:t>
            </w:r>
          </w:p>
        </w:tc>
        <w:tc>
          <w:tcPr>
            <w:tcW w:w="1067" w:type="dxa"/>
            <w:tcBorders>
              <w:top w:val="single" w:color="000000" w:sz="6" w:space="0"/>
              <w:left w:val="single" w:color="000000" w:sz="2" w:space="0"/>
              <w:bottom w:val="single" w:color="000000" w:sz="2" w:space="0"/>
              <w:right w:val="single" w:color="000000" w:sz="2" w:space="0"/>
            </w:tcBorders>
            <w:shd w:val="solid" w:color="F7C9DD" w:fill="auto"/>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2016</w:t>
            </w:r>
            <w:r>
              <w:rPr>
                <w:rFonts w:hint="eastAsia" w:ascii="宋体" w:hAnsi="宋体" w:eastAsia="宋体" w:cs="ATC-4e665b8b*+t-4"/>
                <w:color w:val="000000" w:themeColor="text1"/>
                <w14:textFill>
                  <w14:solidFill>
                    <w14:schemeClr w14:val="tx1"/>
                  </w14:solidFill>
                </w14:textFill>
              </w:rPr>
              <w:t>年</w:t>
            </w:r>
          </w:p>
        </w:tc>
        <w:tc>
          <w:tcPr>
            <w:tcW w:w="1067" w:type="dxa"/>
            <w:tcBorders>
              <w:top w:val="single" w:color="000000" w:sz="6" w:space="0"/>
              <w:left w:val="single" w:color="000000" w:sz="2" w:space="0"/>
              <w:bottom w:val="single" w:color="000000" w:sz="2" w:space="0"/>
              <w:right w:val="single" w:color="000000" w:sz="2" w:space="0"/>
            </w:tcBorders>
            <w:shd w:val="solid" w:color="F7C9DD" w:fill="auto"/>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2017</w:t>
            </w:r>
            <w:r>
              <w:rPr>
                <w:rFonts w:hint="eastAsia" w:ascii="宋体" w:hAnsi="宋体" w:eastAsia="宋体" w:cs="ATC-4e665b8b*+t-4"/>
                <w:color w:val="000000" w:themeColor="text1"/>
                <w14:textFill>
                  <w14:solidFill>
                    <w14:schemeClr w14:val="tx1"/>
                  </w14:solidFill>
                </w14:textFill>
              </w:rPr>
              <w:t>年</w:t>
            </w:r>
          </w:p>
        </w:tc>
        <w:tc>
          <w:tcPr>
            <w:tcW w:w="1067" w:type="dxa"/>
            <w:tcBorders>
              <w:top w:val="single" w:color="000000" w:sz="6" w:space="0"/>
              <w:left w:val="single" w:color="000000" w:sz="2" w:space="0"/>
              <w:bottom w:val="single" w:color="000000" w:sz="2" w:space="0"/>
              <w:right w:val="single" w:color="000000" w:sz="2" w:space="0"/>
            </w:tcBorders>
            <w:shd w:val="solid" w:color="F7C9DD" w:fill="auto"/>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2018</w:t>
            </w:r>
            <w:r>
              <w:rPr>
                <w:rFonts w:hint="eastAsia" w:ascii="宋体" w:hAnsi="宋体" w:eastAsia="宋体" w:cs="ATC-4e665b8b*+t-4"/>
                <w:color w:val="000000" w:themeColor="text1"/>
                <w14:textFill>
                  <w14:solidFill>
                    <w14:schemeClr w14:val="tx1"/>
                  </w14:solidFill>
                </w14:textFill>
              </w:rPr>
              <w:t>年</w:t>
            </w:r>
          </w:p>
        </w:tc>
        <w:tc>
          <w:tcPr>
            <w:tcW w:w="1067" w:type="dxa"/>
            <w:tcBorders>
              <w:top w:val="single" w:color="000000" w:sz="6" w:space="0"/>
              <w:left w:val="single" w:color="000000" w:sz="2" w:space="0"/>
              <w:bottom w:val="single" w:color="000000" w:sz="2" w:space="0"/>
              <w:right w:val="single" w:color="000000" w:sz="6" w:space="0"/>
            </w:tcBorders>
            <w:shd w:val="solid" w:color="F7C9DD" w:fill="auto"/>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2019</w:t>
            </w:r>
            <w:r>
              <w:rPr>
                <w:rFonts w:hint="eastAsia" w:ascii="宋体" w:hAnsi="宋体" w:eastAsia="宋体" w:cs="ATC-4e665b8b*+t-4"/>
                <w:color w:val="000000" w:themeColor="text1"/>
                <w14:textFill>
                  <w14:solidFill>
                    <w14:schemeClr w14:val="tx1"/>
                  </w14:solidFill>
                </w14:textFill>
              </w:rPr>
              <w:t>年</w:t>
            </w:r>
          </w:p>
        </w:tc>
      </w:tr>
      <w:tr>
        <w:tblPrEx>
          <w:tblCellMar>
            <w:top w:w="0" w:type="dxa"/>
            <w:left w:w="0" w:type="dxa"/>
            <w:bottom w:w="0" w:type="dxa"/>
            <w:right w:w="0" w:type="dxa"/>
          </w:tblCellMar>
        </w:tblPrEx>
        <w:trPr>
          <w:trHeight w:val="313" w:hRule="atLeast"/>
        </w:trPr>
        <w:tc>
          <w:tcPr>
            <w:tcW w:w="3273" w:type="dxa"/>
            <w:tcBorders>
              <w:top w:val="single" w:color="000000" w:sz="2" w:space="0"/>
              <w:left w:val="single" w:color="000000" w:sz="6" w:space="0"/>
              <w:bottom w:val="single" w:color="000000" w:sz="6" w:space="0"/>
              <w:right w:val="single" w:color="000000" w:sz="2"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应收款项占流动资产的比率</w:t>
            </w:r>
          </w:p>
        </w:tc>
        <w:tc>
          <w:tcPr>
            <w:tcW w:w="1067" w:type="dxa"/>
            <w:tcBorders>
              <w:top w:val="single" w:color="000000" w:sz="2" w:space="0"/>
              <w:left w:val="single" w:color="000000" w:sz="2" w:space="0"/>
              <w:bottom w:val="single" w:color="000000" w:sz="6" w:space="0"/>
              <w:right w:val="single" w:color="000000" w:sz="2"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33.73%</w:t>
            </w:r>
          </w:p>
        </w:tc>
        <w:tc>
          <w:tcPr>
            <w:tcW w:w="1067" w:type="dxa"/>
            <w:tcBorders>
              <w:top w:val="single" w:color="000000" w:sz="2" w:space="0"/>
              <w:left w:val="single" w:color="000000" w:sz="2" w:space="0"/>
              <w:bottom w:val="single" w:color="000000" w:sz="6" w:space="0"/>
              <w:right w:val="single" w:color="000000" w:sz="2"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40.05%</w:t>
            </w:r>
          </w:p>
        </w:tc>
        <w:tc>
          <w:tcPr>
            <w:tcW w:w="1067" w:type="dxa"/>
            <w:tcBorders>
              <w:top w:val="single" w:color="000000" w:sz="2" w:space="0"/>
              <w:left w:val="single" w:color="000000" w:sz="2" w:space="0"/>
              <w:bottom w:val="single" w:color="000000" w:sz="6" w:space="0"/>
              <w:right w:val="single" w:color="000000" w:sz="2"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37.71%</w:t>
            </w:r>
          </w:p>
        </w:tc>
        <w:tc>
          <w:tcPr>
            <w:tcW w:w="1067" w:type="dxa"/>
            <w:tcBorders>
              <w:top w:val="single" w:color="000000" w:sz="2" w:space="0"/>
              <w:left w:val="single" w:color="000000" w:sz="2" w:space="0"/>
              <w:bottom w:val="single" w:color="000000" w:sz="6" w:space="0"/>
              <w:right w:val="single" w:color="000000" w:sz="2"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33.43%</w:t>
            </w:r>
          </w:p>
        </w:tc>
        <w:tc>
          <w:tcPr>
            <w:tcW w:w="1067" w:type="dxa"/>
            <w:tcBorders>
              <w:top w:val="single" w:color="000000" w:sz="2" w:space="0"/>
              <w:left w:val="single" w:color="000000" w:sz="2" w:space="0"/>
              <w:bottom w:val="single" w:color="000000" w:sz="6" w:space="0"/>
              <w:right w:val="single" w:color="000000" w:sz="2"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54.69%</w:t>
            </w:r>
          </w:p>
        </w:tc>
        <w:tc>
          <w:tcPr>
            <w:tcW w:w="1067" w:type="dxa"/>
            <w:tcBorders>
              <w:top w:val="single" w:color="000000" w:sz="2" w:space="0"/>
              <w:left w:val="single" w:color="000000" w:sz="2" w:space="0"/>
              <w:bottom w:val="single" w:color="000000" w:sz="6" w:space="0"/>
              <w:right w:val="single" w:color="000000" w:sz="6"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39.09%</w:t>
            </w:r>
          </w:p>
        </w:tc>
      </w:tr>
    </w:tbl>
    <w:p>
      <w:pPr>
        <w:spacing w:line="220" w:lineRule="atLeast"/>
        <w:ind w:firstLine="0"/>
        <w:rPr>
          <w:rFonts w:ascii="宋体" w:hAnsi="宋体" w:eastAsia="宋体" w:cs="ATC-4e665b8b*+t-4"/>
          <w:color w:val="000000" w:themeColor="text1"/>
          <w14:textFill>
            <w14:solidFill>
              <w14:schemeClr w14:val="tx1"/>
            </w14:solidFill>
          </w14:textFill>
        </w:rPr>
      </w:pPr>
    </w:p>
    <w:p>
      <w:pPr>
        <w:spacing w:before="170" w:after="57" w:line="240" w:lineRule="atLeast"/>
        <w:ind w:firstLine="0"/>
        <w:jc w:val="center"/>
        <w:rPr>
          <w:rFonts w:ascii="宋体" w:hAnsi="宋体" w:eastAsia="宋体" w:cs="方正兰亭细黑_GBK"/>
          <w:color w:val="000000" w:themeColor="text1"/>
          <w14:textFill>
            <w14:solidFill>
              <w14:schemeClr w14:val="tx1"/>
            </w14:solidFill>
          </w14:textFill>
        </w:rPr>
      </w:pPr>
      <w:r>
        <w:rPr>
          <w:rFonts w:hint="eastAsia" w:ascii="宋体" w:hAnsi="宋体" w:eastAsia="宋体" w:cs="方正兰亭细黑_GBK"/>
          <w:color w:val="000000" w:themeColor="text1"/>
          <w14:textFill>
            <w14:solidFill>
              <w14:schemeClr w14:val="tx1"/>
            </w14:solidFill>
          </w14:textFill>
        </w:rPr>
        <w:t>表</w:t>
      </w:r>
      <w:r>
        <w:rPr>
          <w:rFonts w:ascii="宋体" w:hAnsi="宋体" w:eastAsia="宋体" w:cs="方正兰亭细黑_GBK"/>
          <w:color w:val="000000" w:themeColor="text1"/>
          <w:lang w:val="en-US"/>
          <w14:textFill>
            <w14:solidFill>
              <w14:schemeClr w14:val="tx1"/>
            </w14:solidFill>
          </w14:textFill>
        </w:rPr>
        <w:t xml:space="preserve">4-17    </w:t>
      </w:r>
      <w:r>
        <w:rPr>
          <w:rFonts w:hint="eastAsia" w:ascii="宋体" w:hAnsi="宋体" w:eastAsia="宋体" w:cs="方正兰亭细黑_GBK"/>
          <w:color w:val="000000" w:themeColor="text1"/>
          <w14:textFill>
            <w14:solidFill>
              <w14:schemeClr w14:val="tx1"/>
            </w14:solidFill>
          </w14:textFill>
        </w:rPr>
        <w:t>鸿运公司</w:t>
      </w:r>
      <w:r>
        <w:rPr>
          <w:rFonts w:ascii="宋体" w:hAnsi="宋体" w:eastAsia="宋体" w:cs="方正兰亭细黑_GBK"/>
          <w:color w:val="000000" w:themeColor="text1"/>
          <w:lang w:val="en-US"/>
          <w14:textFill>
            <w14:solidFill>
              <w14:schemeClr w14:val="tx1"/>
            </w14:solidFill>
          </w14:textFill>
        </w:rPr>
        <w:t>2014</w:t>
      </w:r>
      <w:r>
        <w:rPr>
          <w:rFonts w:hint="eastAsia" w:ascii="宋体" w:hAnsi="宋体" w:eastAsia="宋体" w:cs="方正兰亭细黑_GBK"/>
          <w:color w:val="000000" w:themeColor="text1"/>
          <w:lang w:val="en-US"/>
          <w14:textFill>
            <w14:solidFill>
              <w14:schemeClr w14:val="tx1"/>
            </w14:solidFill>
          </w14:textFill>
        </w:rPr>
        <w:t>—</w:t>
      </w:r>
      <w:r>
        <w:rPr>
          <w:rFonts w:ascii="宋体" w:hAnsi="宋体" w:eastAsia="宋体" w:cs="方正兰亭细黑_GBK"/>
          <w:color w:val="000000" w:themeColor="text1"/>
          <w:lang w:val="en-US"/>
          <w14:textFill>
            <w14:solidFill>
              <w14:schemeClr w14:val="tx1"/>
            </w14:solidFill>
          </w14:textFill>
        </w:rPr>
        <w:t>2019</w:t>
      </w:r>
      <w:r>
        <w:rPr>
          <w:rFonts w:hint="eastAsia" w:ascii="宋体" w:hAnsi="宋体" w:eastAsia="宋体" w:cs="方正兰亭细黑_GBK"/>
          <w:color w:val="000000" w:themeColor="text1"/>
          <w14:textFill>
            <w14:solidFill>
              <w14:schemeClr w14:val="tx1"/>
            </w14:solidFill>
          </w14:textFill>
        </w:rPr>
        <w:t>年固定资产占总资产比重</w:t>
      </w:r>
    </w:p>
    <w:tbl>
      <w:tblPr>
        <w:tblStyle w:val="6"/>
        <w:tblW w:w="0" w:type="auto"/>
        <w:tblInd w:w="-8" w:type="dxa"/>
        <w:tblLayout w:type="fixed"/>
        <w:tblCellMar>
          <w:top w:w="0" w:type="dxa"/>
          <w:left w:w="0" w:type="dxa"/>
          <w:bottom w:w="0" w:type="dxa"/>
          <w:right w:w="0" w:type="dxa"/>
        </w:tblCellMar>
      </w:tblPr>
      <w:tblGrid>
        <w:gridCol w:w="3209"/>
        <w:gridCol w:w="1047"/>
        <w:gridCol w:w="1047"/>
        <w:gridCol w:w="1047"/>
        <w:gridCol w:w="1047"/>
        <w:gridCol w:w="1047"/>
        <w:gridCol w:w="1047"/>
      </w:tblGrid>
      <w:tr>
        <w:tblPrEx>
          <w:tblCellMar>
            <w:top w:w="0" w:type="dxa"/>
            <w:left w:w="0" w:type="dxa"/>
            <w:bottom w:w="0" w:type="dxa"/>
            <w:right w:w="0" w:type="dxa"/>
          </w:tblCellMar>
        </w:tblPrEx>
        <w:trPr>
          <w:trHeight w:val="243" w:hRule="atLeast"/>
        </w:trPr>
        <w:tc>
          <w:tcPr>
            <w:tcW w:w="3209" w:type="dxa"/>
            <w:tcBorders>
              <w:top w:val="single" w:color="000000" w:sz="6" w:space="0"/>
              <w:left w:val="single" w:color="000000" w:sz="6" w:space="0"/>
              <w:bottom w:val="single" w:color="000000" w:sz="2" w:space="0"/>
              <w:right w:val="single" w:color="000000" w:sz="2" w:space="0"/>
            </w:tcBorders>
            <w:shd w:val="solid" w:color="F7C9DD" w:fill="auto"/>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项目</w:t>
            </w:r>
          </w:p>
        </w:tc>
        <w:tc>
          <w:tcPr>
            <w:tcW w:w="1047" w:type="dxa"/>
            <w:tcBorders>
              <w:top w:val="single" w:color="000000" w:sz="6" w:space="0"/>
              <w:left w:val="single" w:color="000000" w:sz="2" w:space="0"/>
              <w:bottom w:val="single" w:color="000000" w:sz="2" w:space="0"/>
              <w:right w:val="single" w:color="000000" w:sz="2" w:space="0"/>
            </w:tcBorders>
            <w:shd w:val="solid" w:color="F7C9DD" w:fill="auto"/>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2014</w:t>
            </w:r>
            <w:r>
              <w:rPr>
                <w:rFonts w:hint="eastAsia" w:ascii="宋体" w:hAnsi="宋体" w:eastAsia="宋体" w:cs="ATC-4e665b8b*+t-4"/>
                <w:color w:val="000000" w:themeColor="text1"/>
                <w14:textFill>
                  <w14:solidFill>
                    <w14:schemeClr w14:val="tx1"/>
                  </w14:solidFill>
                </w14:textFill>
              </w:rPr>
              <w:t>年</w:t>
            </w:r>
          </w:p>
        </w:tc>
        <w:tc>
          <w:tcPr>
            <w:tcW w:w="1047" w:type="dxa"/>
            <w:tcBorders>
              <w:top w:val="single" w:color="000000" w:sz="6" w:space="0"/>
              <w:left w:val="single" w:color="000000" w:sz="2" w:space="0"/>
              <w:bottom w:val="single" w:color="000000" w:sz="2" w:space="0"/>
              <w:right w:val="single" w:color="000000" w:sz="2" w:space="0"/>
            </w:tcBorders>
            <w:shd w:val="solid" w:color="F7C9DD" w:fill="auto"/>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2015</w:t>
            </w:r>
            <w:r>
              <w:rPr>
                <w:rFonts w:hint="eastAsia" w:ascii="宋体" w:hAnsi="宋体" w:eastAsia="宋体" w:cs="ATC-4e665b8b*+t-4"/>
                <w:color w:val="000000" w:themeColor="text1"/>
                <w14:textFill>
                  <w14:solidFill>
                    <w14:schemeClr w14:val="tx1"/>
                  </w14:solidFill>
                </w14:textFill>
              </w:rPr>
              <w:t>年</w:t>
            </w:r>
          </w:p>
        </w:tc>
        <w:tc>
          <w:tcPr>
            <w:tcW w:w="1047" w:type="dxa"/>
            <w:tcBorders>
              <w:top w:val="single" w:color="000000" w:sz="6" w:space="0"/>
              <w:left w:val="single" w:color="000000" w:sz="2" w:space="0"/>
              <w:bottom w:val="single" w:color="000000" w:sz="2" w:space="0"/>
              <w:right w:val="single" w:color="000000" w:sz="2" w:space="0"/>
            </w:tcBorders>
            <w:shd w:val="solid" w:color="F7C9DD" w:fill="auto"/>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2016</w:t>
            </w:r>
            <w:r>
              <w:rPr>
                <w:rFonts w:hint="eastAsia" w:ascii="宋体" w:hAnsi="宋体" w:eastAsia="宋体" w:cs="ATC-4e665b8b*+t-4"/>
                <w:color w:val="000000" w:themeColor="text1"/>
                <w14:textFill>
                  <w14:solidFill>
                    <w14:schemeClr w14:val="tx1"/>
                  </w14:solidFill>
                </w14:textFill>
              </w:rPr>
              <w:t>年</w:t>
            </w:r>
          </w:p>
        </w:tc>
        <w:tc>
          <w:tcPr>
            <w:tcW w:w="1047" w:type="dxa"/>
            <w:tcBorders>
              <w:top w:val="single" w:color="000000" w:sz="6" w:space="0"/>
              <w:left w:val="single" w:color="000000" w:sz="2" w:space="0"/>
              <w:bottom w:val="single" w:color="000000" w:sz="2" w:space="0"/>
              <w:right w:val="single" w:color="000000" w:sz="2" w:space="0"/>
            </w:tcBorders>
            <w:shd w:val="solid" w:color="F7C9DD" w:fill="auto"/>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2017</w:t>
            </w:r>
            <w:r>
              <w:rPr>
                <w:rFonts w:hint="eastAsia" w:ascii="宋体" w:hAnsi="宋体" w:eastAsia="宋体" w:cs="ATC-4e665b8b*+t-4"/>
                <w:color w:val="000000" w:themeColor="text1"/>
                <w14:textFill>
                  <w14:solidFill>
                    <w14:schemeClr w14:val="tx1"/>
                  </w14:solidFill>
                </w14:textFill>
              </w:rPr>
              <w:t>年</w:t>
            </w:r>
          </w:p>
        </w:tc>
        <w:tc>
          <w:tcPr>
            <w:tcW w:w="1047" w:type="dxa"/>
            <w:tcBorders>
              <w:top w:val="single" w:color="000000" w:sz="6" w:space="0"/>
              <w:left w:val="single" w:color="000000" w:sz="2" w:space="0"/>
              <w:bottom w:val="single" w:color="000000" w:sz="2" w:space="0"/>
              <w:right w:val="single" w:color="000000" w:sz="2" w:space="0"/>
            </w:tcBorders>
            <w:shd w:val="solid" w:color="F7C9DD" w:fill="auto"/>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2018</w:t>
            </w:r>
            <w:r>
              <w:rPr>
                <w:rFonts w:hint="eastAsia" w:ascii="宋体" w:hAnsi="宋体" w:eastAsia="宋体" w:cs="ATC-4e665b8b*+t-4"/>
                <w:color w:val="000000" w:themeColor="text1"/>
                <w14:textFill>
                  <w14:solidFill>
                    <w14:schemeClr w14:val="tx1"/>
                  </w14:solidFill>
                </w14:textFill>
              </w:rPr>
              <w:t>年</w:t>
            </w:r>
          </w:p>
        </w:tc>
        <w:tc>
          <w:tcPr>
            <w:tcW w:w="1047" w:type="dxa"/>
            <w:tcBorders>
              <w:top w:val="single" w:color="000000" w:sz="6" w:space="0"/>
              <w:left w:val="single" w:color="000000" w:sz="2" w:space="0"/>
              <w:bottom w:val="single" w:color="000000" w:sz="2" w:space="0"/>
              <w:right w:val="single" w:color="000000" w:sz="6" w:space="0"/>
            </w:tcBorders>
            <w:shd w:val="solid" w:color="F7C9DD" w:fill="auto"/>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2019</w:t>
            </w:r>
            <w:r>
              <w:rPr>
                <w:rFonts w:hint="eastAsia" w:ascii="宋体" w:hAnsi="宋体" w:eastAsia="宋体" w:cs="ATC-4e665b8b*+t-4"/>
                <w:color w:val="000000" w:themeColor="text1"/>
                <w14:textFill>
                  <w14:solidFill>
                    <w14:schemeClr w14:val="tx1"/>
                  </w14:solidFill>
                </w14:textFill>
              </w:rPr>
              <w:t>年</w:t>
            </w:r>
          </w:p>
        </w:tc>
      </w:tr>
      <w:tr>
        <w:tblPrEx>
          <w:tblCellMar>
            <w:top w:w="0" w:type="dxa"/>
            <w:left w:w="0" w:type="dxa"/>
            <w:bottom w:w="0" w:type="dxa"/>
            <w:right w:w="0" w:type="dxa"/>
          </w:tblCellMar>
        </w:tblPrEx>
        <w:trPr>
          <w:trHeight w:val="243" w:hRule="atLeast"/>
        </w:trPr>
        <w:tc>
          <w:tcPr>
            <w:tcW w:w="3209" w:type="dxa"/>
            <w:tcBorders>
              <w:top w:val="single" w:color="000000" w:sz="2" w:space="0"/>
              <w:left w:val="single" w:color="000000" w:sz="6" w:space="0"/>
              <w:bottom w:val="single" w:color="000000" w:sz="6" w:space="0"/>
              <w:right w:val="single" w:color="000000" w:sz="2"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固定资产占总资产的比率</w:t>
            </w:r>
          </w:p>
        </w:tc>
        <w:tc>
          <w:tcPr>
            <w:tcW w:w="1047" w:type="dxa"/>
            <w:tcBorders>
              <w:top w:val="single" w:color="000000" w:sz="2" w:space="0"/>
              <w:left w:val="single" w:color="000000" w:sz="2" w:space="0"/>
              <w:bottom w:val="single" w:color="000000" w:sz="6" w:space="0"/>
              <w:right w:val="single" w:color="000000" w:sz="2"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17.39%</w:t>
            </w:r>
          </w:p>
        </w:tc>
        <w:tc>
          <w:tcPr>
            <w:tcW w:w="1047" w:type="dxa"/>
            <w:tcBorders>
              <w:top w:val="single" w:color="000000" w:sz="2" w:space="0"/>
              <w:left w:val="single" w:color="000000" w:sz="2" w:space="0"/>
              <w:bottom w:val="single" w:color="000000" w:sz="6" w:space="0"/>
              <w:right w:val="single" w:color="000000" w:sz="2"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19.03%</w:t>
            </w:r>
          </w:p>
        </w:tc>
        <w:tc>
          <w:tcPr>
            <w:tcW w:w="1047" w:type="dxa"/>
            <w:tcBorders>
              <w:top w:val="single" w:color="000000" w:sz="2" w:space="0"/>
              <w:left w:val="single" w:color="000000" w:sz="2" w:space="0"/>
              <w:bottom w:val="single" w:color="000000" w:sz="6" w:space="0"/>
              <w:right w:val="single" w:color="000000" w:sz="2"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11.62%</w:t>
            </w:r>
          </w:p>
        </w:tc>
        <w:tc>
          <w:tcPr>
            <w:tcW w:w="1047" w:type="dxa"/>
            <w:tcBorders>
              <w:top w:val="single" w:color="000000" w:sz="2" w:space="0"/>
              <w:left w:val="single" w:color="000000" w:sz="2" w:space="0"/>
              <w:bottom w:val="single" w:color="000000" w:sz="6" w:space="0"/>
              <w:right w:val="single" w:color="000000" w:sz="2"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12.87%</w:t>
            </w:r>
          </w:p>
        </w:tc>
        <w:tc>
          <w:tcPr>
            <w:tcW w:w="1047" w:type="dxa"/>
            <w:tcBorders>
              <w:top w:val="single" w:color="000000" w:sz="2" w:space="0"/>
              <w:left w:val="single" w:color="000000" w:sz="2" w:space="0"/>
              <w:bottom w:val="single" w:color="000000" w:sz="6" w:space="0"/>
              <w:right w:val="single" w:color="000000" w:sz="2"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12.12%</w:t>
            </w:r>
          </w:p>
        </w:tc>
        <w:tc>
          <w:tcPr>
            <w:tcW w:w="1047" w:type="dxa"/>
            <w:tcBorders>
              <w:top w:val="single" w:color="000000" w:sz="2" w:space="0"/>
              <w:left w:val="single" w:color="000000" w:sz="2" w:space="0"/>
              <w:bottom w:val="single" w:color="000000" w:sz="6" w:space="0"/>
              <w:right w:val="single" w:color="000000" w:sz="6"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9.60%</w:t>
            </w:r>
          </w:p>
        </w:tc>
      </w:tr>
    </w:tbl>
    <w:p>
      <w:pPr>
        <w:spacing w:before="170" w:after="57" w:line="240" w:lineRule="atLeast"/>
        <w:ind w:firstLine="0"/>
        <w:rPr>
          <w:rFonts w:ascii="宋体" w:hAnsi="宋体" w:eastAsia="宋体" w:cs="方正兰亭细黑_GBK"/>
          <w:color w:val="000000" w:themeColor="text1"/>
          <w14:textFill>
            <w14:solidFill>
              <w14:schemeClr w14:val="tx1"/>
            </w14:solidFill>
          </w14:textFill>
        </w:rPr>
      </w:pPr>
    </w:p>
    <w:p>
      <w:pPr>
        <w:spacing w:before="170" w:after="57" w:line="240" w:lineRule="atLeast"/>
        <w:ind w:firstLine="0"/>
        <w:jc w:val="center"/>
        <w:rPr>
          <w:rFonts w:ascii="宋体" w:hAnsi="宋体" w:eastAsia="宋体" w:cs="方正兰亭细黑_GBK"/>
          <w:color w:val="000000" w:themeColor="text1"/>
          <w14:textFill>
            <w14:solidFill>
              <w14:schemeClr w14:val="tx1"/>
            </w14:solidFill>
          </w14:textFill>
        </w:rPr>
      </w:pPr>
      <w:r>
        <w:rPr>
          <w:rFonts w:hint="eastAsia" w:ascii="宋体" w:hAnsi="宋体" w:eastAsia="宋体" w:cs="方正兰亭细黑_GBK"/>
          <w:color w:val="000000" w:themeColor="text1"/>
          <w14:textFill>
            <w14:solidFill>
              <w14:schemeClr w14:val="tx1"/>
            </w14:solidFill>
          </w14:textFill>
        </w:rPr>
        <w:t>表</w:t>
      </w:r>
      <w:r>
        <w:rPr>
          <w:rFonts w:ascii="宋体" w:hAnsi="宋体" w:eastAsia="宋体" w:cs="方正兰亭细黑_GBK"/>
          <w:color w:val="000000" w:themeColor="text1"/>
          <w14:textFill>
            <w14:solidFill>
              <w14:schemeClr w14:val="tx1"/>
            </w14:solidFill>
          </w14:textFill>
        </w:rPr>
        <w:t xml:space="preserve">4-18    </w:t>
      </w:r>
      <w:r>
        <w:rPr>
          <w:rFonts w:hint="eastAsia" w:ascii="宋体" w:hAnsi="宋体" w:eastAsia="宋体" w:cs="方正兰亭细黑_GBK"/>
          <w:color w:val="000000" w:themeColor="text1"/>
          <w14:textFill>
            <w14:solidFill>
              <w14:schemeClr w14:val="tx1"/>
            </w14:solidFill>
          </w14:textFill>
        </w:rPr>
        <w:t>鸿运公司</w:t>
      </w:r>
      <w:r>
        <w:rPr>
          <w:rFonts w:ascii="宋体" w:hAnsi="宋体" w:eastAsia="宋体" w:cs="方正兰亭细黑_GBK"/>
          <w:color w:val="000000" w:themeColor="text1"/>
          <w14:textFill>
            <w14:solidFill>
              <w14:schemeClr w14:val="tx1"/>
            </w14:solidFill>
          </w14:textFill>
        </w:rPr>
        <w:t>2014</w:t>
      </w:r>
      <w:r>
        <w:rPr>
          <w:rFonts w:hint="eastAsia" w:ascii="宋体" w:hAnsi="宋体" w:eastAsia="宋体" w:cs="方正兰亭细黑_GBK"/>
          <w:color w:val="000000" w:themeColor="text1"/>
          <w14:textFill>
            <w14:solidFill>
              <w14:schemeClr w14:val="tx1"/>
            </w14:solidFill>
          </w14:textFill>
        </w:rPr>
        <w:t>—</w:t>
      </w:r>
      <w:r>
        <w:rPr>
          <w:rFonts w:ascii="宋体" w:hAnsi="宋体" w:eastAsia="宋体" w:cs="方正兰亭细黑_GBK"/>
          <w:color w:val="000000" w:themeColor="text1"/>
          <w14:textFill>
            <w14:solidFill>
              <w14:schemeClr w14:val="tx1"/>
            </w14:solidFill>
          </w14:textFill>
        </w:rPr>
        <w:t>2019</w:t>
      </w:r>
      <w:r>
        <w:rPr>
          <w:rFonts w:hint="eastAsia" w:ascii="宋体" w:hAnsi="宋体" w:eastAsia="宋体" w:cs="方正兰亭细黑_GBK"/>
          <w:color w:val="000000" w:themeColor="text1"/>
          <w14:textFill>
            <w14:solidFill>
              <w14:schemeClr w14:val="tx1"/>
            </w14:solidFill>
          </w14:textFill>
        </w:rPr>
        <w:t>年无形资产占总资产比重</w:t>
      </w:r>
    </w:p>
    <w:tbl>
      <w:tblPr>
        <w:tblStyle w:val="6"/>
        <w:tblW w:w="0" w:type="auto"/>
        <w:tblInd w:w="-8" w:type="dxa"/>
        <w:tblLayout w:type="fixed"/>
        <w:tblCellMar>
          <w:top w:w="0" w:type="dxa"/>
          <w:left w:w="0" w:type="dxa"/>
          <w:bottom w:w="0" w:type="dxa"/>
          <w:right w:w="0" w:type="dxa"/>
        </w:tblCellMar>
      </w:tblPr>
      <w:tblGrid>
        <w:gridCol w:w="3239"/>
        <w:gridCol w:w="1057"/>
        <w:gridCol w:w="1057"/>
        <w:gridCol w:w="1057"/>
        <w:gridCol w:w="1057"/>
        <w:gridCol w:w="1057"/>
        <w:gridCol w:w="1057"/>
      </w:tblGrid>
      <w:tr>
        <w:tblPrEx>
          <w:tblCellMar>
            <w:top w:w="0" w:type="dxa"/>
            <w:left w:w="0" w:type="dxa"/>
            <w:bottom w:w="0" w:type="dxa"/>
            <w:right w:w="0" w:type="dxa"/>
          </w:tblCellMar>
        </w:tblPrEx>
        <w:trPr>
          <w:trHeight w:val="243" w:hRule="atLeast"/>
        </w:trPr>
        <w:tc>
          <w:tcPr>
            <w:tcW w:w="3239" w:type="dxa"/>
            <w:tcBorders>
              <w:top w:val="single" w:color="000000" w:sz="6" w:space="0"/>
              <w:left w:val="single" w:color="000000" w:sz="6" w:space="0"/>
              <w:bottom w:val="single" w:color="000000" w:sz="2" w:space="0"/>
              <w:right w:val="single" w:color="000000" w:sz="2" w:space="0"/>
            </w:tcBorders>
            <w:shd w:val="solid" w:color="F7C9DD" w:fill="auto"/>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项目</w:t>
            </w:r>
          </w:p>
        </w:tc>
        <w:tc>
          <w:tcPr>
            <w:tcW w:w="1057" w:type="dxa"/>
            <w:tcBorders>
              <w:top w:val="single" w:color="000000" w:sz="6" w:space="0"/>
              <w:left w:val="single" w:color="000000" w:sz="2" w:space="0"/>
              <w:bottom w:val="single" w:color="000000" w:sz="2" w:space="0"/>
              <w:right w:val="single" w:color="000000" w:sz="2" w:space="0"/>
            </w:tcBorders>
            <w:shd w:val="solid" w:color="F7C9DD" w:fill="auto"/>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2014</w:t>
            </w:r>
            <w:r>
              <w:rPr>
                <w:rFonts w:hint="eastAsia" w:ascii="宋体" w:hAnsi="宋体" w:eastAsia="宋体" w:cs="ATC-4e665b8b*+t-4"/>
                <w:color w:val="000000" w:themeColor="text1"/>
                <w14:textFill>
                  <w14:solidFill>
                    <w14:schemeClr w14:val="tx1"/>
                  </w14:solidFill>
                </w14:textFill>
              </w:rPr>
              <w:t>年</w:t>
            </w:r>
          </w:p>
        </w:tc>
        <w:tc>
          <w:tcPr>
            <w:tcW w:w="1057" w:type="dxa"/>
            <w:tcBorders>
              <w:top w:val="single" w:color="000000" w:sz="6" w:space="0"/>
              <w:left w:val="single" w:color="000000" w:sz="2" w:space="0"/>
              <w:bottom w:val="single" w:color="000000" w:sz="2" w:space="0"/>
              <w:right w:val="single" w:color="000000" w:sz="2" w:space="0"/>
            </w:tcBorders>
            <w:shd w:val="solid" w:color="F7C9DD" w:fill="auto"/>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2015</w:t>
            </w:r>
            <w:r>
              <w:rPr>
                <w:rFonts w:hint="eastAsia" w:ascii="宋体" w:hAnsi="宋体" w:eastAsia="宋体" w:cs="ATC-4e665b8b*+t-4"/>
                <w:color w:val="000000" w:themeColor="text1"/>
                <w14:textFill>
                  <w14:solidFill>
                    <w14:schemeClr w14:val="tx1"/>
                  </w14:solidFill>
                </w14:textFill>
              </w:rPr>
              <w:t>年</w:t>
            </w:r>
          </w:p>
        </w:tc>
        <w:tc>
          <w:tcPr>
            <w:tcW w:w="1057" w:type="dxa"/>
            <w:tcBorders>
              <w:top w:val="single" w:color="000000" w:sz="6" w:space="0"/>
              <w:left w:val="single" w:color="000000" w:sz="2" w:space="0"/>
              <w:bottom w:val="single" w:color="000000" w:sz="2" w:space="0"/>
              <w:right w:val="single" w:color="000000" w:sz="2" w:space="0"/>
            </w:tcBorders>
            <w:shd w:val="solid" w:color="F7C9DD" w:fill="auto"/>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2016</w:t>
            </w:r>
            <w:r>
              <w:rPr>
                <w:rFonts w:hint="eastAsia" w:ascii="宋体" w:hAnsi="宋体" w:eastAsia="宋体" w:cs="ATC-4e665b8b*+t-4"/>
                <w:color w:val="000000" w:themeColor="text1"/>
                <w14:textFill>
                  <w14:solidFill>
                    <w14:schemeClr w14:val="tx1"/>
                  </w14:solidFill>
                </w14:textFill>
              </w:rPr>
              <w:t>年</w:t>
            </w:r>
          </w:p>
        </w:tc>
        <w:tc>
          <w:tcPr>
            <w:tcW w:w="1057" w:type="dxa"/>
            <w:tcBorders>
              <w:top w:val="single" w:color="000000" w:sz="6" w:space="0"/>
              <w:left w:val="single" w:color="000000" w:sz="2" w:space="0"/>
              <w:bottom w:val="single" w:color="000000" w:sz="2" w:space="0"/>
              <w:right w:val="single" w:color="000000" w:sz="2" w:space="0"/>
            </w:tcBorders>
            <w:shd w:val="solid" w:color="F7C9DD" w:fill="auto"/>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2017</w:t>
            </w:r>
            <w:r>
              <w:rPr>
                <w:rFonts w:hint="eastAsia" w:ascii="宋体" w:hAnsi="宋体" w:eastAsia="宋体" w:cs="ATC-4e665b8b*+t-4"/>
                <w:color w:val="000000" w:themeColor="text1"/>
                <w14:textFill>
                  <w14:solidFill>
                    <w14:schemeClr w14:val="tx1"/>
                  </w14:solidFill>
                </w14:textFill>
              </w:rPr>
              <w:t>年</w:t>
            </w:r>
          </w:p>
        </w:tc>
        <w:tc>
          <w:tcPr>
            <w:tcW w:w="1057" w:type="dxa"/>
            <w:tcBorders>
              <w:top w:val="single" w:color="000000" w:sz="6" w:space="0"/>
              <w:left w:val="single" w:color="000000" w:sz="2" w:space="0"/>
              <w:bottom w:val="single" w:color="000000" w:sz="2" w:space="0"/>
              <w:right w:val="single" w:color="000000" w:sz="2" w:space="0"/>
            </w:tcBorders>
            <w:shd w:val="solid" w:color="F7C9DD" w:fill="auto"/>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2018</w:t>
            </w:r>
            <w:r>
              <w:rPr>
                <w:rFonts w:hint="eastAsia" w:ascii="宋体" w:hAnsi="宋体" w:eastAsia="宋体" w:cs="ATC-4e665b8b*+t-4"/>
                <w:color w:val="000000" w:themeColor="text1"/>
                <w14:textFill>
                  <w14:solidFill>
                    <w14:schemeClr w14:val="tx1"/>
                  </w14:solidFill>
                </w14:textFill>
              </w:rPr>
              <w:t>年</w:t>
            </w:r>
          </w:p>
        </w:tc>
        <w:tc>
          <w:tcPr>
            <w:tcW w:w="1057" w:type="dxa"/>
            <w:tcBorders>
              <w:top w:val="single" w:color="000000" w:sz="6" w:space="0"/>
              <w:left w:val="single" w:color="000000" w:sz="2" w:space="0"/>
              <w:bottom w:val="single" w:color="000000" w:sz="2" w:space="0"/>
              <w:right w:val="single" w:color="000000" w:sz="6" w:space="0"/>
            </w:tcBorders>
            <w:shd w:val="solid" w:color="F7C9DD" w:fill="auto"/>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2019</w:t>
            </w:r>
            <w:r>
              <w:rPr>
                <w:rFonts w:hint="eastAsia" w:ascii="宋体" w:hAnsi="宋体" w:eastAsia="宋体" w:cs="ATC-4e665b8b*+t-4"/>
                <w:color w:val="000000" w:themeColor="text1"/>
                <w14:textFill>
                  <w14:solidFill>
                    <w14:schemeClr w14:val="tx1"/>
                  </w14:solidFill>
                </w14:textFill>
              </w:rPr>
              <w:t>年</w:t>
            </w:r>
          </w:p>
        </w:tc>
      </w:tr>
      <w:tr>
        <w:tblPrEx>
          <w:tblCellMar>
            <w:top w:w="0" w:type="dxa"/>
            <w:left w:w="0" w:type="dxa"/>
            <w:bottom w:w="0" w:type="dxa"/>
            <w:right w:w="0" w:type="dxa"/>
          </w:tblCellMar>
        </w:tblPrEx>
        <w:trPr>
          <w:trHeight w:val="243" w:hRule="atLeast"/>
        </w:trPr>
        <w:tc>
          <w:tcPr>
            <w:tcW w:w="3239" w:type="dxa"/>
            <w:tcBorders>
              <w:top w:val="single" w:color="000000" w:sz="2" w:space="0"/>
              <w:left w:val="single" w:color="000000" w:sz="6" w:space="0"/>
              <w:bottom w:val="single" w:color="000000" w:sz="6" w:space="0"/>
              <w:right w:val="single" w:color="000000" w:sz="2"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无形资产占总资产的比率</w:t>
            </w:r>
          </w:p>
        </w:tc>
        <w:tc>
          <w:tcPr>
            <w:tcW w:w="1057" w:type="dxa"/>
            <w:tcBorders>
              <w:top w:val="single" w:color="000000" w:sz="2" w:space="0"/>
              <w:left w:val="single" w:color="000000" w:sz="2" w:space="0"/>
              <w:bottom w:val="single" w:color="000000" w:sz="6" w:space="0"/>
              <w:right w:val="single" w:color="000000" w:sz="2"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23.51%</w:t>
            </w:r>
          </w:p>
        </w:tc>
        <w:tc>
          <w:tcPr>
            <w:tcW w:w="1057" w:type="dxa"/>
            <w:tcBorders>
              <w:top w:val="single" w:color="000000" w:sz="2" w:space="0"/>
              <w:left w:val="single" w:color="000000" w:sz="2" w:space="0"/>
              <w:bottom w:val="single" w:color="000000" w:sz="6" w:space="0"/>
              <w:right w:val="single" w:color="000000" w:sz="2"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24.81%</w:t>
            </w:r>
          </w:p>
        </w:tc>
        <w:tc>
          <w:tcPr>
            <w:tcW w:w="1057" w:type="dxa"/>
            <w:tcBorders>
              <w:top w:val="single" w:color="000000" w:sz="2" w:space="0"/>
              <w:left w:val="single" w:color="000000" w:sz="2" w:space="0"/>
              <w:bottom w:val="single" w:color="000000" w:sz="6" w:space="0"/>
              <w:right w:val="single" w:color="000000" w:sz="2"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27.19%</w:t>
            </w:r>
          </w:p>
        </w:tc>
        <w:tc>
          <w:tcPr>
            <w:tcW w:w="1057" w:type="dxa"/>
            <w:tcBorders>
              <w:top w:val="single" w:color="000000" w:sz="2" w:space="0"/>
              <w:left w:val="single" w:color="000000" w:sz="2" w:space="0"/>
              <w:bottom w:val="single" w:color="000000" w:sz="6" w:space="0"/>
              <w:right w:val="single" w:color="000000" w:sz="2"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28.38%</w:t>
            </w:r>
          </w:p>
        </w:tc>
        <w:tc>
          <w:tcPr>
            <w:tcW w:w="1057" w:type="dxa"/>
            <w:tcBorders>
              <w:top w:val="single" w:color="000000" w:sz="2" w:space="0"/>
              <w:left w:val="single" w:color="000000" w:sz="2" w:space="0"/>
              <w:bottom w:val="single" w:color="000000" w:sz="6" w:space="0"/>
              <w:right w:val="single" w:color="000000" w:sz="2"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32.56%</w:t>
            </w:r>
          </w:p>
        </w:tc>
        <w:tc>
          <w:tcPr>
            <w:tcW w:w="1057" w:type="dxa"/>
            <w:tcBorders>
              <w:top w:val="single" w:color="000000" w:sz="2" w:space="0"/>
              <w:left w:val="single" w:color="000000" w:sz="2" w:space="0"/>
              <w:bottom w:val="single" w:color="000000" w:sz="6" w:space="0"/>
              <w:right w:val="single" w:color="000000" w:sz="6"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33.85%</w:t>
            </w:r>
          </w:p>
        </w:tc>
      </w:tr>
    </w:tbl>
    <w:p>
      <w:pPr>
        <w:ind w:firstLine="0"/>
        <w:rPr>
          <w:rFonts w:ascii="宋体" w:hAnsi="宋体" w:eastAsia="宋体" w:cs="ATC-4e665b8b*+t-4"/>
          <w:color w:val="000000" w:themeColor="text1"/>
          <w14:textFill>
            <w14:solidFill>
              <w14:schemeClr w14:val="tx1"/>
            </w14:solidFill>
          </w14:textFill>
        </w:rPr>
      </w:pPr>
    </w:p>
    <w:p>
      <w:pPr>
        <w:spacing w:before="227" w:after="227" w:line="288" w:lineRule="auto"/>
        <w:jc w:val="left"/>
        <w:rPr>
          <w:rFonts w:ascii="宋体" w:hAnsi="宋体" w:eastAsia="宋体" w:cs="方正大黑_GBK"/>
          <w:color w:val="000000" w:themeColor="text1"/>
          <w14:textFill>
            <w14:solidFill>
              <w14:schemeClr w14:val="tx1"/>
            </w14:solidFill>
          </w14:textFill>
        </w:rPr>
      </w:pPr>
      <w:r>
        <w:rPr>
          <w:rFonts w:hint="eastAsia" w:ascii="宋体" w:hAnsi="宋体" w:eastAsia="宋体" w:cs="方正大黑_GBK"/>
          <w:color w:val="000000" w:themeColor="text1"/>
          <w14:textFill>
            <w14:solidFill>
              <w14:schemeClr w14:val="tx1"/>
            </w14:solidFill>
          </w14:textFill>
        </w:rPr>
        <w:t>【要求】</w:t>
      </w:r>
    </w:p>
    <w:p>
      <w:pPr>
        <w:rPr>
          <w:rFonts w:ascii="宋体" w:hAnsi="宋体" w:eastAsia="宋体" w:cs="ATC-6977*+T"/>
          <w:color w:val="000000" w:themeColor="text1"/>
          <w14:textFill>
            <w14:solidFill>
              <w14:schemeClr w14:val="tx1"/>
            </w14:solidFill>
          </w14:textFill>
        </w:rPr>
      </w:pPr>
      <w:r>
        <w:rPr>
          <w:rFonts w:hint="eastAsia" w:ascii="宋体" w:hAnsi="宋体" w:eastAsia="宋体" w:cs="ATC-6977*+T"/>
          <w:color w:val="000000" w:themeColor="text1"/>
          <w14:textFill>
            <w14:solidFill>
              <w14:schemeClr w14:val="tx1"/>
            </w14:solidFill>
          </w14:textFill>
        </w:rPr>
        <w:t>根据以上数据资料，做出资产负债表内部结构的具体分析。</w:t>
      </w:r>
    </w:p>
    <w:p>
      <w:pP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由于企业情况千差万别，货币资金的适当规模需要考虑多种因素。一般而言，企业资产总额越大，相应的货币资金规模也就应该越大。该公司货币资金占比比较稳定，在会计上货币资金一般不存在估价问题。2</w:t>
      </w:r>
      <w:r>
        <w:rPr>
          <w:rFonts w:ascii="宋体" w:hAnsi="宋体" w:eastAsia="宋体"/>
          <w:color w:val="000000" w:themeColor="text1"/>
          <w14:textFill>
            <w14:solidFill>
              <w14:schemeClr w14:val="tx1"/>
            </w14:solidFill>
          </w14:textFill>
        </w:rPr>
        <w:t>014-2019</w:t>
      </w:r>
      <w:r>
        <w:rPr>
          <w:rFonts w:hint="eastAsia" w:ascii="宋体" w:hAnsi="宋体" w:eastAsia="宋体"/>
          <w:color w:val="000000" w:themeColor="text1"/>
          <w14:textFill>
            <w14:solidFill>
              <w14:schemeClr w14:val="tx1"/>
            </w14:solidFill>
          </w14:textFill>
        </w:rPr>
        <w:t>年当中货币资金占流动资产的比重相对比较稳定，2</w:t>
      </w:r>
      <w:r>
        <w:rPr>
          <w:rFonts w:ascii="宋体" w:hAnsi="宋体" w:eastAsia="宋体"/>
          <w:color w:val="000000" w:themeColor="text1"/>
          <w14:textFill>
            <w14:solidFill>
              <w14:schemeClr w14:val="tx1"/>
            </w14:solidFill>
          </w14:textFill>
        </w:rPr>
        <w:t>019</w:t>
      </w:r>
      <w:r>
        <w:rPr>
          <w:rFonts w:hint="eastAsia" w:ascii="宋体" w:hAnsi="宋体" w:eastAsia="宋体"/>
          <w:color w:val="000000" w:themeColor="text1"/>
          <w14:textFill>
            <w14:solidFill>
              <w14:schemeClr w14:val="tx1"/>
            </w14:solidFill>
          </w14:textFill>
        </w:rPr>
        <w:t>年出现明显的上升。说明该公司的变现能力、偿债能力加强。</w:t>
      </w:r>
    </w:p>
    <w:p>
      <w:pPr>
        <w:rPr>
          <w:rFonts w:ascii="宋体" w:hAnsi="宋体" w:eastAsia="宋体" w:cstheme="minorBidi"/>
          <w:color w:val="000000" w:themeColor="text1"/>
          <w:lang w:val="en-US"/>
          <w14:textFill>
            <w14:solidFill>
              <w14:schemeClr w14:val="tx1"/>
            </w14:solidFill>
          </w14:textFill>
        </w:rPr>
      </w:pPr>
      <w:r>
        <w:rPr>
          <w:rFonts w:hint="eastAsia" w:ascii="宋体" w:hAnsi="宋体" w:eastAsia="宋体" w:cstheme="minorBidi"/>
          <w:color w:val="000000" w:themeColor="text1"/>
          <w:lang w:val="en-US"/>
          <w14:textFill>
            <w14:solidFill>
              <w14:schemeClr w14:val="tx1"/>
            </w14:solidFill>
          </w14:textFill>
        </w:rPr>
        <w:t>（2）应收款项是企业增强竞争力、获取利润的一种营销手段，同时也是企业的一项资金投放，会发生风险。应收款项占流动资产的比重，一般应该控制在三分之一以内，若超过三分之一则风险较大。该公司</w:t>
      </w:r>
      <w:r>
        <w:rPr>
          <w:rFonts w:ascii="宋体" w:hAnsi="宋体" w:eastAsia="宋体" w:cstheme="minorBidi"/>
          <w:color w:val="000000" w:themeColor="text1"/>
          <w:lang w:val="en-US"/>
          <w14:textFill>
            <w14:solidFill>
              <w14:schemeClr w14:val="tx1"/>
            </w14:solidFill>
          </w14:textFill>
        </w:rPr>
        <w:t>2019年的应收款项占流动资产的比率高达39.09%，需要予以重视。</w:t>
      </w:r>
    </w:p>
    <w:p>
      <w:pPr>
        <w:ind w:firstLine="420" w:firstLineChars="200"/>
        <w:rPr>
          <w:rFonts w:ascii="宋体" w:hAnsi="宋体" w:eastAsia="宋体"/>
          <w:color w:val="000000" w:themeColor="text1"/>
          <w14:textFill>
            <w14:solidFill>
              <w14:schemeClr w14:val="tx1"/>
            </w14:solidFill>
          </w14:textFill>
        </w:rPr>
      </w:pPr>
      <w:r>
        <w:rPr>
          <w:rFonts w:hint="eastAsia" w:ascii="宋体" w:hAnsi="宋体" w:eastAsia="宋体" w:cs="ATC-6977*+T"/>
          <w:color w:val="000000" w:themeColor="text1"/>
          <w:lang w:val="en-US"/>
          <w14:textFill>
            <w14:solidFill>
              <w14:schemeClr w14:val="tx1"/>
            </w14:solidFill>
          </w14:textFill>
        </w:rPr>
        <w:t>（3）</w:t>
      </w:r>
      <w:r>
        <w:rPr>
          <w:rFonts w:hint="eastAsia" w:ascii="宋体" w:hAnsi="宋体" w:eastAsia="宋体"/>
          <w:color w:val="000000" w:themeColor="text1"/>
          <w14:textFill>
            <w14:solidFill>
              <w14:schemeClr w14:val="tx1"/>
            </w14:solidFill>
          </w14:textFill>
        </w:rPr>
        <w:t>上市公司固定资产比例不要太大的主要原因是固定资产占用资金，流动性较弱。固定资产比例高，折旧额也高，成本会提高，而是固定资产所占比例过高，资产周转率会降低，影响企业的盈利能力。该公司固定资产占总资产的比重比较适中。</w:t>
      </w:r>
    </w:p>
    <w:p>
      <w:pPr>
        <w:ind w:firstLine="420" w:firstLineChars="200"/>
        <w:rPr>
          <w:rFonts w:ascii="宋体" w:hAnsi="宋体" w:eastAsia="宋体" w:cstheme="minorBidi"/>
          <w:color w:val="000000" w:themeColor="text1"/>
          <w:lang w:val="en-US"/>
          <w14:textFill>
            <w14:solidFill>
              <w14:schemeClr w14:val="tx1"/>
            </w14:solidFill>
          </w14:textFill>
        </w:rPr>
      </w:pPr>
      <w:r>
        <w:rPr>
          <w:rFonts w:hint="eastAsia" w:ascii="宋体" w:hAnsi="宋体" w:eastAsia="宋体"/>
          <w:color w:val="000000" w:themeColor="text1"/>
          <w14:textFill>
            <w14:solidFill>
              <w14:schemeClr w14:val="tx1"/>
            </w14:solidFill>
          </w14:textFill>
        </w:rPr>
        <w:t>（4）该公司的无形资产在五年内呈现非常稳定的增长态势，这说明企业在不断加大无形资产的投入。一般来说，无形资产增值，说明其企业的软实力在增强，行业竞争力在增加。但仍需要结合无形资产的来源和类型进行具体分析。</w:t>
      </w:r>
    </w:p>
    <w:p>
      <w:pPr>
        <w:rPr>
          <w:rFonts w:ascii="宋体" w:hAnsi="宋体" w:eastAsia="宋体" w:cs="ATC-6977*+T"/>
          <w:color w:val="000000" w:themeColor="text1"/>
          <w:lang w:val="en-US"/>
          <w14:textFill>
            <w14:solidFill>
              <w14:schemeClr w14:val="tx1"/>
            </w14:solidFill>
          </w14:textFill>
        </w:rPr>
      </w:pPr>
    </w:p>
    <w:p>
      <w:pPr>
        <w:pStyle w:val="5"/>
        <w:rPr>
          <w:rFonts w:hint="eastAsia" w:ascii="宋体" w:hAnsi="宋体" w:eastAsia="宋体"/>
          <w:color w:val="000000" w:themeColor="text1"/>
          <w:sz w:val="21"/>
          <w:szCs w:val="21"/>
          <w:lang w:val="zh-CN" w:eastAsia="zh-CN"/>
          <w14:textFill>
            <w14:solidFill>
              <w14:schemeClr w14:val="tx1"/>
            </w14:solidFill>
          </w14:textFill>
        </w:rPr>
      </w:pPr>
      <w:r>
        <w:rPr>
          <w:rFonts w:hint="eastAsia" w:ascii="宋体" w:hAnsi="宋体" w:eastAsia="宋体"/>
          <w:color w:val="000000" w:themeColor="text1"/>
          <w:sz w:val="21"/>
          <w:szCs w:val="21"/>
          <w:lang w:val="zh-CN"/>
          <w14:textFill>
            <w14:solidFill>
              <w14:schemeClr w14:val="tx1"/>
            </w14:solidFill>
          </w14:textFill>
        </w:rPr>
        <w:t>项目</w:t>
      </w:r>
      <w:r>
        <w:rPr>
          <w:rFonts w:hint="eastAsia" w:ascii="宋体" w:hAnsi="宋体" w:eastAsia="宋体"/>
          <w:color w:val="000000" w:themeColor="text1"/>
          <w:sz w:val="21"/>
          <w:szCs w:val="21"/>
          <w:lang w:val="en-US" w:eastAsia="zh-CN"/>
          <w14:textFill>
            <w14:solidFill>
              <w14:schemeClr w14:val="tx1"/>
            </w14:solidFill>
          </w14:textFill>
        </w:rPr>
        <w:t>四</w:t>
      </w:r>
    </w:p>
    <w:p>
      <w:pPr>
        <w:spacing w:before="227" w:after="227" w:line="288" w:lineRule="auto"/>
        <w:jc w:val="left"/>
        <w:rPr>
          <w:rFonts w:ascii="宋体" w:hAnsi="宋体" w:eastAsia="宋体" w:cs="方正大黑_GBK"/>
          <w:color w:val="000000" w:themeColor="text1"/>
          <w14:textFill>
            <w14:solidFill>
              <w14:schemeClr w14:val="tx1"/>
            </w14:solidFill>
          </w14:textFill>
        </w:rPr>
      </w:pPr>
      <w:r>
        <w:rPr>
          <w:rFonts w:hint="eastAsia" w:ascii="宋体" w:hAnsi="宋体" w:eastAsia="宋体" w:cs="方正大黑_GBK"/>
          <w:color w:val="000000" w:themeColor="text1"/>
          <w14:textFill>
            <w14:solidFill>
              <w14:schemeClr w14:val="tx1"/>
            </w14:solidFill>
          </w14:textFill>
        </w:rPr>
        <w:t>【资料】</w:t>
      </w:r>
    </w:p>
    <w:p>
      <w:pPr>
        <w:rPr>
          <w:rFonts w:ascii="宋体" w:hAnsi="宋体" w:eastAsia="宋体" w:cs="ATC-6977*+T"/>
          <w:color w:val="000000" w:themeColor="text1"/>
          <w14:textFill>
            <w14:solidFill>
              <w14:schemeClr w14:val="tx1"/>
            </w14:solidFill>
          </w14:textFill>
        </w:rPr>
      </w:pPr>
      <w:r>
        <w:rPr>
          <w:rFonts w:hint="eastAsia" w:ascii="宋体" w:hAnsi="宋体" w:eastAsia="宋体" w:cs="ATC-6977*+T"/>
          <w:color w:val="000000" w:themeColor="text1"/>
          <w14:textFill>
            <w14:solidFill>
              <w14:schemeClr w14:val="tx1"/>
            </w14:solidFill>
          </w14:textFill>
        </w:rPr>
        <w:t>某公司各年的营运资本、短期偿债能力的横向分析和短期偿债能力的纵向分析如表</w:t>
      </w:r>
      <w:r>
        <w:rPr>
          <w:rFonts w:ascii="宋体" w:hAnsi="宋体" w:eastAsia="宋体" w:cs="ATC-6977*+T"/>
          <w:color w:val="000000" w:themeColor="text1"/>
          <w14:textFill>
            <w14:solidFill>
              <w14:schemeClr w14:val="tx1"/>
            </w14:solidFill>
          </w14:textFill>
        </w:rPr>
        <w:t>5-13</w:t>
      </w:r>
      <w:r>
        <w:rPr>
          <w:rFonts w:hint="eastAsia" w:ascii="宋体" w:hAnsi="宋体" w:eastAsia="宋体" w:cs="ATC-6977*+T"/>
          <w:color w:val="000000" w:themeColor="text1"/>
          <w14:textFill>
            <w14:solidFill>
              <w14:schemeClr w14:val="tx1"/>
            </w14:solidFill>
          </w14:textFill>
        </w:rPr>
        <w:t>至表</w:t>
      </w:r>
      <w:r>
        <w:rPr>
          <w:rFonts w:ascii="宋体" w:hAnsi="宋体" w:eastAsia="宋体" w:cs="ATC-6977*+T"/>
          <w:color w:val="000000" w:themeColor="text1"/>
          <w14:textFill>
            <w14:solidFill>
              <w14:schemeClr w14:val="tx1"/>
            </w14:solidFill>
          </w14:textFill>
        </w:rPr>
        <w:t>5-15</w:t>
      </w:r>
      <w:r>
        <w:rPr>
          <w:rFonts w:hint="eastAsia" w:ascii="宋体" w:hAnsi="宋体" w:eastAsia="宋体" w:cs="ATC-6977*+T"/>
          <w:color w:val="000000" w:themeColor="text1"/>
          <w14:textFill>
            <w14:solidFill>
              <w14:schemeClr w14:val="tx1"/>
            </w14:solidFill>
          </w14:textFill>
        </w:rPr>
        <w:t>所示。</w:t>
      </w:r>
    </w:p>
    <w:p>
      <w:pPr>
        <w:spacing w:before="170" w:after="57" w:line="240" w:lineRule="atLeast"/>
        <w:ind w:firstLine="0"/>
        <w:jc w:val="center"/>
        <w:rPr>
          <w:rFonts w:ascii="宋体" w:hAnsi="宋体" w:eastAsia="宋体" w:cs="方正兰亭细黑_GBK"/>
          <w:color w:val="000000" w:themeColor="text1"/>
          <w14:textFill>
            <w14:solidFill>
              <w14:schemeClr w14:val="tx1"/>
            </w14:solidFill>
          </w14:textFill>
        </w:rPr>
      </w:pPr>
      <w:r>
        <w:rPr>
          <w:rFonts w:hint="eastAsia" w:ascii="宋体" w:hAnsi="宋体" w:eastAsia="宋体" w:cs="方正兰亭细黑_GBK"/>
          <w:color w:val="000000" w:themeColor="text1"/>
          <w14:textFill>
            <w14:solidFill>
              <w14:schemeClr w14:val="tx1"/>
            </w14:solidFill>
          </w14:textFill>
        </w:rPr>
        <w:t>表</w:t>
      </w:r>
      <w:r>
        <w:rPr>
          <w:rFonts w:ascii="宋体" w:hAnsi="宋体" w:eastAsia="宋体" w:cs="方正兰亭细黑_GBK"/>
          <w:color w:val="000000" w:themeColor="text1"/>
          <w14:textFill>
            <w14:solidFill>
              <w14:schemeClr w14:val="tx1"/>
            </w14:solidFill>
          </w14:textFill>
        </w:rPr>
        <w:t xml:space="preserve">5-13    </w:t>
      </w:r>
      <w:r>
        <w:rPr>
          <w:rFonts w:hint="eastAsia" w:ascii="宋体" w:hAnsi="宋体" w:eastAsia="宋体" w:cs="方正兰亭细黑_GBK"/>
          <w:color w:val="000000" w:themeColor="text1"/>
          <w14:textFill>
            <w14:solidFill>
              <w14:schemeClr w14:val="tx1"/>
            </w14:solidFill>
          </w14:textFill>
        </w:rPr>
        <w:t>某公司</w:t>
      </w:r>
      <w:r>
        <w:rPr>
          <w:rFonts w:ascii="宋体" w:hAnsi="宋体" w:eastAsia="宋体" w:cs="方正兰亭细黑_GBK"/>
          <w:color w:val="000000" w:themeColor="text1"/>
          <w:lang w:val="en-US"/>
          <w14:textFill>
            <w14:solidFill>
              <w14:schemeClr w14:val="tx1"/>
            </w14:solidFill>
          </w14:textFill>
        </w:rPr>
        <w:t>2014</w:t>
      </w:r>
      <w:r>
        <w:rPr>
          <w:rFonts w:hint="eastAsia" w:ascii="宋体" w:hAnsi="宋体" w:eastAsia="宋体" w:cs="方正兰亭细黑_GBK"/>
          <w:color w:val="000000" w:themeColor="text1"/>
          <w:lang w:val="en-US"/>
          <w14:textFill>
            <w14:solidFill>
              <w14:schemeClr w14:val="tx1"/>
            </w14:solidFill>
          </w14:textFill>
        </w:rPr>
        <w:t>—</w:t>
      </w:r>
      <w:r>
        <w:rPr>
          <w:rFonts w:ascii="宋体" w:hAnsi="宋体" w:eastAsia="宋体" w:cs="方正兰亭细黑_GBK"/>
          <w:color w:val="000000" w:themeColor="text1"/>
          <w:lang w:val="en-US"/>
          <w14:textFill>
            <w14:solidFill>
              <w14:schemeClr w14:val="tx1"/>
            </w14:solidFill>
          </w14:textFill>
        </w:rPr>
        <w:t>2019</w:t>
      </w:r>
      <w:r>
        <w:rPr>
          <w:rFonts w:hint="eastAsia" w:ascii="宋体" w:hAnsi="宋体" w:eastAsia="宋体" w:cs="方正兰亭细黑_GBK"/>
          <w:color w:val="000000" w:themeColor="text1"/>
          <w14:textFill>
            <w14:solidFill>
              <w14:schemeClr w14:val="tx1"/>
            </w14:solidFill>
          </w14:textFill>
        </w:rPr>
        <w:t>年营运资本、流动负债、流动资产有关数据</w:t>
      </w:r>
    </w:p>
    <w:p>
      <w:pPr>
        <w:spacing w:line="260" w:lineRule="atLeast"/>
        <w:ind w:firstLine="0"/>
        <w:jc w:val="center"/>
        <w:rPr>
          <w:rFonts w:ascii="宋体" w:hAnsi="宋体" w:eastAsia="宋体" w:cs="ATC-4e665b8b*+t-4"/>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 xml:space="preserve"> </w:t>
      </w:r>
      <w:r>
        <w:rPr>
          <w:rFonts w:ascii="宋体" w:hAnsi="宋体" w:eastAsia="宋体" w:cs="ATC-4e665b8b*+t-4"/>
          <w:color w:val="000000" w:themeColor="text1"/>
          <w14:textFill>
            <w14:solidFill>
              <w14:schemeClr w14:val="tx1"/>
            </w14:solidFill>
          </w14:textFill>
        </w:rPr>
        <w:t xml:space="preserve">                                                                            </w:t>
      </w:r>
      <w:r>
        <w:rPr>
          <w:rFonts w:hint="eastAsia" w:ascii="宋体" w:hAnsi="宋体" w:eastAsia="宋体" w:cs="ATC-4e665b8b*+t-4"/>
          <w:color w:val="000000" w:themeColor="text1"/>
          <w14:textFill>
            <w14:solidFill>
              <w14:schemeClr w14:val="tx1"/>
            </w14:solidFill>
          </w14:textFill>
        </w:rPr>
        <w:t>单位：元</w:t>
      </w:r>
    </w:p>
    <w:tbl>
      <w:tblPr>
        <w:tblStyle w:val="6"/>
        <w:tblW w:w="9671" w:type="dxa"/>
        <w:tblInd w:w="-8" w:type="dxa"/>
        <w:tblBorders>
          <w:top w:val="single" w:color="000000" w:sz="6" w:space="0"/>
          <w:left w:val="none" w:color="auto" w:sz="0" w:space="0"/>
          <w:bottom w:val="single" w:color="000000" w:sz="6"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
      <w:tblGrid>
        <w:gridCol w:w="1250"/>
        <w:gridCol w:w="1382"/>
        <w:gridCol w:w="1381"/>
        <w:gridCol w:w="1382"/>
        <w:gridCol w:w="1381"/>
        <w:gridCol w:w="1382"/>
        <w:gridCol w:w="1513"/>
      </w:tblGrid>
      <w:tr>
        <w:tblPrEx>
          <w:tblBorders>
            <w:top w:val="single" w:color="000000" w:sz="6" w:space="0"/>
            <w:left w:val="none" w:color="auto" w:sz="0" w:space="0"/>
            <w:bottom w:val="single" w:color="000000" w:sz="6"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185" w:hRule="atLeast"/>
        </w:trPr>
        <w:tc>
          <w:tcPr>
            <w:tcW w:w="1250" w:type="dxa"/>
            <w:shd w:val="solid" w:color="F7C9DD" w:fill="auto"/>
            <w:tcMar>
              <w:top w:w="0" w:type="dxa"/>
              <w:left w:w="28" w:type="dxa"/>
              <w:bottom w:w="0" w:type="dxa"/>
              <w:right w:w="28" w:type="dxa"/>
            </w:tcMar>
            <w:vAlign w:val="center"/>
          </w:tcPr>
          <w:p>
            <w:pPr>
              <w:spacing w:line="260" w:lineRule="atLeast"/>
              <w:ind w:firstLine="0"/>
              <w:jc w:val="center"/>
              <w:rPr>
                <w:rFonts w:ascii="宋体" w:hAnsi="宋体" w:eastAsia="宋体"/>
                <w:color w:val="000000" w:themeColor="text1"/>
                <w:sz w:val="15"/>
                <w:szCs w:val="15"/>
                <w14:textFill>
                  <w14:solidFill>
                    <w14:schemeClr w14:val="tx1"/>
                  </w14:solidFill>
                </w14:textFill>
              </w:rPr>
            </w:pPr>
            <w:r>
              <w:rPr>
                <w:rFonts w:hint="eastAsia" w:ascii="宋体" w:hAnsi="宋体" w:eastAsia="宋体" w:cs="ATC-4e665b8b*+t-4"/>
                <w:color w:val="000000" w:themeColor="text1"/>
                <w:sz w:val="15"/>
                <w:szCs w:val="15"/>
                <w14:textFill>
                  <w14:solidFill>
                    <w14:schemeClr w14:val="tx1"/>
                  </w14:solidFill>
                </w14:textFill>
              </w:rPr>
              <w:t>项目</w:t>
            </w:r>
          </w:p>
        </w:tc>
        <w:tc>
          <w:tcPr>
            <w:tcW w:w="1382" w:type="dxa"/>
            <w:shd w:val="solid" w:color="F7C9DD" w:fill="auto"/>
            <w:tcMar>
              <w:top w:w="0" w:type="dxa"/>
              <w:left w:w="28" w:type="dxa"/>
              <w:bottom w:w="0" w:type="dxa"/>
              <w:right w:w="28" w:type="dxa"/>
            </w:tcMar>
            <w:vAlign w:val="center"/>
          </w:tcPr>
          <w:p>
            <w:pPr>
              <w:spacing w:line="260" w:lineRule="atLeast"/>
              <w:ind w:firstLine="0"/>
              <w:jc w:val="center"/>
              <w:rPr>
                <w:rFonts w:ascii="宋体" w:hAnsi="宋体" w:eastAsia="宋体"/>
                <w:color w:val="000000" w:themeColor="text1"/>
                <w:sz w:val="15"/>
                <w:szCs w:val="15"/>
                <w14:textFill>
                  <w14:solidFill>
                    <w14:schemeClr w14:val="tx1"/>
                  </w14:solidFill>
                </w14:textFill>
              </w:rPr>
            </w:pPr>
            <w:r>
              <w:rPr>
                <w:rFonts w:ascii="宋体" w:hAnsi="宋体" w:eastAsia="宋体" w:cs="ATC-4e665b8b*+t-4"/>
                <w:color w:val="000000" w:themeColor="text1"/>
                <w:sz w:val="15"/>
                <w:szCs w:val="15"/>
                <w14:textFill>
                  <w14:solidFill>
                    <w14:schemeClr w14:val="tx1"/>
                  </w14:solidFill>
                </w14:textFill>
              </w:rPr>
              <w:t>2014</w:t>
            </w:r>
            <w:r>
              <w:rPr>
                <w:rFonts w:hint="eastAsia" w:ascii="宋体" w:hAnsi="宋体" w:eastAsia="宋体" w:cs="ATC-4e665b8b*+t-4"/>
                <w:color w:val="000000" w:themeColor="text1"/>
                <w:sz w:val="15"/>
                <w:szCs w:val="15"/>
                <w14:textFill>
                  <w14:solidFill>
                    <w14:schemeClr w14:val="tx1"/>
                  </w14:solidFill>
                </w14:textFill>
              </w:rPr>
              <w:t>年</w:t>
            </w:r>
          </w:p>
        </w:tc>
        <w:tc>
          <w:tcPr>
            <w:tcW w:w="1381" w:type="dxa"/>
            <w:shd w:val="solid" w:color="F7C9DD" w:fill="auto"/>
            <w:tcMar>
              <w:top w:w="0" w:type="dxa"/>
              <w:left w:w="28" w:type="dxa"/>
              <w:bottom w:w="0" w:type="dxa"/>
              <w:right w:w="28" w:type="dxa"/>
            </w:tcMar>
            <w:vAlign w:val="center"/>
          </w:tcPr>
          <w:p>
            <w:pPr>
              <w:spacing w:line="260" w:lineRule="atLeast"/>
              <w:ind w:firstLine="0"/>
              <w:jc w:val="center"/>
              <w:rPr>
                <w:rFonts w:ascii="宋体" w:hAnsi="宋体" w:eastAsia="宋体"/>
                <w:color w:val="000000" w:themeColor="text1"/>
                <w:sz w:val="15"/>
                <w:szCs w:val="15"/>
                <w14:textFill>
                  <w14:solidFill>
                    <w14:schemeClr w14:val="tx1"/>
                  </w14:solidFill>
                </w14:textFill>
              </w:rPr>
            </w:pPr>
            <w:r>
              <w:rPr>
                <w:rFonts w:ascii="宋体" w:hAnsi="宋体" w:eastAsia="宋体" w:cs="ATC-4e665b8b*+t-4"/>
                <w:color w:val="000000" w:themeColor="text1"/>
                <w:sz w:val="15"/>
                <w:szCs w:val="15"/>
                <w14:textFill>
                  <w14:solidFill>
                    <w14:schemeClr w14:val="tx1"/>
                  </w14:solidFill>
                </w14:textFill>
              </w:rPr>
              <w:t>2015</w:t>
            </w:r>
            <w:r>
              <w:rPr>
                <w:rFonts w:hint="eastAsia" w:ascii="宋体" w:hAnsi="宋体" w:eastAsia="宋体" w:cs="ATC-4e665b8b*+t-4"/>
                <w:color w:val="000000" w:themeColor="text1"/>
                <w:sz w:val="15"/>
                <w:szCs w:val="15"/>
                <w14:textFill>
                  <w14:solidFill>
                    <w14:schemeClr w14:val="tx1"/>
                  </w14:solidFill>
                </w14:textFill>
              </w:rPr>
              <w:t>年</w:t>
            </w:r>
          </w:p>
        </w:tc>
        <w:tc>
          <w:tcPr>
            <w:tcW w:w="1382" w:type="dxa"/>
            <w:shd w:val="solid" w:color="F7C9DD" w:fill="auto"/>
            <w:tcMar>
              <w:top w:w="0" w:type="dxa"/>
              <w:left w:w="28" w:type="dxa"/>
              <w:bottom w:w="0" w:type="dxa"/>
              <w:right w:w="28" w:type="dxa"/>
            </w:tcMar>
            <w:vAlign w:val="center"/>
          </w:tcPr>
          <w:p>
            <w:pPr>
              <w:spacing w:line="260" w:lineRule="atLeast"/>
              <w:ind w:firstLine="0"/>
              <w:jc w:val="center"/>
              <w:rPr>
                <w:rFonts w:ascii="宋体" w:hAnsi="宋体" w:eastAsia="宋体"/>
                <w:color w:val="000000" w:themeColor="text1"/>
                <w:sz w:val="15"/>
                <w:szCs w:val="15"/>
                <w14:textFill>
                  <w14:solidFill>
                    <w14:schemeClr w14:val="tx1"/>
                  </w14:solidFill>
                </w14:textFill>
              </w:rPr>
            </w:pPr>
            <w:r>
              <w:rPr>
                <w:rFonts w:ascii="宋体" w:hAnsi="宋体" w:eastAsia="宋体" w:cs="ATC-4e665b8b*+t-4"/>
                <w:color w:val="000000" w:themeColor="text1"/>
                <w:sz w:val="15"/>
                <w:szCs w:val="15"/>
                <w14:textFill>
                  <w14:solidFill>
                    <w14:schemeClr w14:val="tx1"/>
                  </w14:solidFill>
                </w14:textFill>
              </w:rPr>
              <w:t>2016</w:t>
            </w:r>
            <w:r>
              <w:rPr>
                <w:rFonts w:hint="eastAsia" w:ascii="宋体" w:hAnsi="宋体" w:eastAsia="宋体" w:cs="ATC-4e665b8b*+t-4"/>
                <w:color w:val="000000" w:themeColor="text1"/>
                <w:sz w:val="15"/>
                <w:szCs w:val="15"/>
                <w14:textFill>
                  <w14:solidFill>
                    <w14:schemeClr w14:val="tx1"/>
                  </w14:solidFill>
                </w14:textFill>
              </w:rPr>
              <w:t>年</w:t>
            </w:r>
          </w:p>
        </w:tc>
        <w:tc>
          <w:tcPr>
            <w:tcW w:w="1381" w:type="dxa"/>
            <w:shd w:val="solid" w:color="F7C9DD" w:fill="auto"/>
            <w:tcMar>
              <w:top w:w="0" w:type="dxa"/>
              <w:left w:w="28" w:type="dxa"/>
              <w:bottom w:w="0" w:type="dxa"/>
              <w:right w:w="28" w:type="dxa"/>
            </w:tcMar>
            <w:vAlign w:val="center"/>
          </w:tcPr>
          <w:p>
            <w:pPr>
              <w:spacing w:line="260" w:lineRule="atLeast"/>
              <w:ind w:firstLine="0"/>
              <w:jc w:val="center"/>
              <w:rPr>
                <w:rFonts w:ascii="宋体" w:hAnsi="宋体" w:eastAsia="宋体"/>
                <w:color w:val="000000" w:themeColor="text1"/>
                <w:sz w:val="15"/>
                <w:szCs w:val="15"/>
                <w14:textFill>
                  <w14:solidFill>
                    <w14:schemeClr w14:val="tx1"/>
                  </w14:solidFill>
                </w14:textFill>
              </w:rPr>
            </w:pPr>
            <w:r>
              <w:rPr>
                <w:rFonts w:ascii="宋体" w:hAnsi="宋体" w:eastAsia="宋体" w:cs="ATC-4e665b8b*+t-4"/>
                <w:color w:val="000000" w:themeColor="text1"/>
                <w:sz w:val="15"/>
                <w:szCs w:val="15"/>
                <w14:textFill>
                  <w14:solidFill>
                    <w14:schemeClr w14:val="tx1"/>
                  </w14:solidFill>
                </w14:textFill>
              </w:rPr>
              <w:t>2017</w:t>
            </w:r>
            <w:r>
              <w:rPr>
                <w:rFonts w:hint="eastAsia" w:ascii="宋体" w:hAnsi="宋体" w:eastAsia="宋体" w:cs="ATC-4e665b8b*+t-4"/>
                <w:color w:val="000000" w:themeColor="text1"/>
                <w:sz w:val="15"/>
                <w:szCs w:val="15"/>
                <w14:textFill>
                  <w14:solidFill>
                    <w14:schemeClr w14:val="tx1"/>
                  </w14:solidFill>
                </w14:textFill>
              </w:rPr>
              <w:t>年</w:t>
            </w:r>
          </w:p>
        </w:tc>
        <w:tc>
          <w:tcPr>
            <w:tcW w:w="1382" w:type="dxa"/>
            <w:shd w:val="solid" w:color="F7C9DD" w:fill="auto"/>
            <w:tcMar>
              <w:top w:w="0" w:type="dxa"/>
              <w:left w:w="28" w:type="dxa"/>
              <w:bottom w:w="0" w:type="dxa"/>
              <w:right w:w="28" w:type="dxa"/>
            </w:tcMar>
            <w:vAlign w:val="center"/>
          </w:tcPr>
          <w:p>
            <w:pPr>
              <w:spacing w:line="260" w:lineRule="atLeast"/>
              <w:ind w:firstLine="0"/>
              <w:jc w:val="center"/>
              <w:rPr>
                <w:rFonts w:ascii="宋体" w:hAnsi="宋体" w:eastAsia="宋体"/>
                <w:color w:val="000000" w:themeColor="text1"/>
                <w:sz w:val="15"/>
                <w:szCs w:val="15"/>
                <w14:textFill>
                  <w14:solidFill>
                    <w14:schemeClr w14:val="tx1"/>
                  </w14:solidFill>
                </w14:textFill>
              </w:rPr>
            </w:pPr>
            <w:r>
              <w:rPr>
                <w:rFonts w:ascii="宋体" w:hAnsi="宋体" w:eastAsia="宋体" w:cs="ATC-4e665b8b*+t-4"/>
                <w:color w:val="000000" w:themeColor="text1"/>
                <w:sz w:val="15"/>
                <w:szCs w:val="15"/>
                <w14:textFill>
                  <w14:solidFill>
                    <w14:schemeClr w14:val="tx1"/>
                  </w14:solidFill>
                </w14:textFill>
              </w:rPr>
              <w:t>2018</w:t>
            </w:r>
            <w:r>
              <w:rPr>
                <w:rFonts w:hint="eastAsia" w:ascii="宋体" w:hAnsi="宋体" w:eastAsia="宋体" w:cs="ATC-4e665b8b*+t-4"/>
                <w:color w:val="000000" w:themeColor="text1"/>
                <w:sz w:val="15"/>
                <w:szCs w:val="15"/>
                <w14:textFill>
                  <w14:solidFill>
                    <w14:schemeClr w14:val="tx1"/>
                  </w14:solidFill>
                </w14:textFill>
              </w:rPr>
              <w:t>年</w:t>
            </w:r>
          </w:p>
        </w:tc>
        <w:tc>
          <w:tcPr>
            <w:tcW w:w="1513" w:type="dxa"/>
            <w:shd w:val="solid" w:color="F7C9DD" w:fill="auto"/>
            <w:tcMar>
              <w:top w:w="0" w:type="dxa"/>
              <w:left w:w="28" w:type="dxa"/>
              <w:bottom w:w="0" w:type="dxa"/>
              <w:right w:w="28" w:type="dxa"/>
            </w:tcMar>
            <w:vAlign w:val="center"/>
          </w:tcPr>
          <w:p>
            <w:pPr>
              <w:spacing w:line="260" w:lineRule="atLeast"/>
              <w:ind w:firstLine="0"/>
              <w:jc w:val="center"/>
              <w:rPr>
                <w:rFonts w:ascii="宋体" w:hAnsi="宋体" w:eastAsia="宋体"/>
                <w:color w:val="000000" w:themeColor="text1"/>
                <w:sz w:val="15"/>
                <w:szCs w:val="15"/>
                <w14:textFill>
                  <w14:solidFill>
                    <w14:schemeClr w14:val="tx1"/>
                  </w14:solidFill>
                </w14:textFill>
              </w:rPr>
            </w:pPr>
            <w:r>
              <w:rPr>
                <w:rFonts w:ascii="宋体" w:hAnsi="宋体" w:eastAsia="宋体" w:cs="ATC-4e665b8b*+t-4"/>
                <w:color w:val="000000" w:themeColor="text1"/>
                <w:sz w:val="15"/>
                <w:szCs w:val="15"/>
                <w14:textFill>
                  <w14:solidFill>
                    <w14:schemeClr w14:val="tx1"/>
                  </w14:solidFill>
                </w14:textFill>
              </w:rPr>
              <w:t>2019</w:t>
            </w:r>
            <w:r>
              <w:rPr>
                <w:rFonts w:hint="eastAsia" w:ascii="宋体" w:hAnsi="宋体" w:eastAsia="宋体" w:cs="ATC-4e665b8b*+t-4"/>
                <w:color w:val="000000" w:themeColor="text1"/>
                <w:sz w:val="15"/>
                <w:szCs w:val="15"/>
                <w14:textFill>
                  <w14:solidFill>
                    <w14:schemeClr w14:val="tx1"/>
                  </w14:solidFill>
                </w14:textFill>
              </w:rPr>
              <w:t>年</w:t>
            </w:r>
          </w:p>
        </w:tc>
      </w:tr>
      <w:tr>
        <w:tblPrEx>
          <w:tblBorders>
            <w:top w:val="single" w:color="000000" w:sz="6" w:space="0"/>
            <w:left w:val="none" w:color="auto" w:sz="0" w:space="0"/>
            <w:bottom w:val="single" w:color="000000" w:sz="6"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185" w:hRule="atLeast"/>
        </w:trPr>
        <w:tc>
          <w:tcPr>
            <w:tcW w:w="1250" w:type="dxa"/>
            <w:tcMar>
              <w:top w:w="0" w:type="dxa"/>
              <w:left w:w="28" w:type="dxa"/>
              <w:bottom w:w="0" w:type="dxa"/>
              <w:right w:w="28" w:type="dxa"/>
            </w:tcMar>
            <w:vAlign w:val="center"/>
          </w:tcPr>
          <w:p>
            <w:pPr>
              <w:spacing w:line="260" w:lineRule="atLeast"/>
              <w:ind w:firstLine="0"/>
              <w:jc w:val="center"/>
              <w:rPr>
                <w:rFonts w:ascii="宋体" w:hAnsi="宋体" w:eastAsia="宋体"/>
                <w:color w:val="000000" w:themeColor="text1"/>
                <w:sz w:val="15"/>
                <w:szCs w:val="15"/>
                <w14:textFill>
                  <w14:solidFill>
                    <w14:schemeClr w14:val="tx1"/>
                  </w14:solidFill>
                </w14:textFill>
              </w:rPr>
            </w:pPr>
            <w:r>
              <w:rPr>
                <w:rFonts w:hint="eastAsia" w:ascii="宋体" w:hAnsi="宋体" w:eastAsia="宋体" w:cs="ATC-4e665b8b*+t-4"/>
                <w:color w:val="000000" w:themeColor="text1"/>
                <w:sz w:val="15"/>
                <w:szCs w:val="15"/>
                <w14:textFill>
                  <w14:solidFill>
                    <w14:schemeClr w14:val="tx1"/>
                  </w14:solidFill>
                </w14:textFill>
              </w:rPr>
              <w:t>流动资产合计</w:t>
            </w:r>
          </w:p>
        </w:tc>
        <w:tc>
          <w:tcPr>
            <w:tcW w:w="1382" w:type="dxa"/>
            <w:tcMar>
              <w:top w:w="0" w:type="dxa"/>
              <w:left w:w="28" w:type="dxa"/>
              <w:bottom w:w="0" w:type="dxa"/>
              <w:right w:w="28" w:type="dxa"/>
            </w:tcMar>
            <w:vAlign w:val="center"/>
          </w:tcPr>
          <w:p>
            <w:pPr>
              <w:spacing w:line="260" w:lineRule="atLeast"/>
              <w:ind w:firstLine="0"/>
              <w:jc w:val="center"/>
              <w:rPr>
                <w:rFonts w:ascii="宋体" w:hAnsi="宋体" w:eastAsia="宋体"/>
                <w:color w:val="000000" w:themeColor="text1"/>
                <w:sz w:val="15"/>
                <w:szCs w:val="15"/>
                <w14:textFill>
                  <w14:solidFill>
                    <w14:schemeClr w14:val="tx1"/>
                  </w14:solidFill>
                </w14:textFill>
              </w:rPr>
            </w:pPr>
            <w:r>
              <w:rPr>
                <w:rFonts w:ascii="宋体" w:hAnsi="宋体" w:eastAsia="宋体" w:cs="ATC-4e665b8b*+t-4"/>
                <w:color w:val="000000" w:themeColor="text1"/>
                <w:sz w:val="15"/>
                <w:szCs w:val="15"/>
                <w14:textFill>
                  <w14:solidFill>
                    <w14:schemeClr w14:val="tx1"/>
                  </w14:solidFill>
                </w14:textFill>
              </w:rPr>
              <w:t>9 568 317 021.46</w:t>
            </w:r>
          </w:p>
        </w:tc>
        <w:tc>
          <w:tcPr>
            <w:tcW w:w="1381" w:type="dxa"/>
            <w:tcMar>
              <w:top w:w="0" w:type="dxa"/>
              <w:left w:w="28" w:type="dxa"/>
              <w:bottom w:w="0" w:type="dxa"/>
              <w:right w:w="28" w:type="dxa"/>
            </w:tcMar>
            <w:vAlign w:val="center"/>
          </w:tcPr>
          <w:p>
            <w:pPr>
              <w:spacing w:line="260" w:lineRule="atLeast"/>
              <w:ind w:firstLine="0"/>
              <w:jc w:val="center"/>
              <w:rPr>
                <w:rFonts w:ascii="宋体" w:hAnsi="宋体" w:eastAsia="宋体"/>
                <w:color w:val="000000" w:themeColor="text1"/>
                <w:sz w:val="15"/>
                <w:szCs w:val="15"/>
                <w14:textFill>
                  <w14:solidFill>
                    <w14:schemeClr w14:val="tx1"/>
                  </w14:solidFill>
                </w14:textFill>
              </w:rPr>
            </w:pPr>
            <w:r>
              <w:rPr>
                <w:rFonts w:ascii="宋体" w:hAnsi="宋体" w:eastAsia="宋体" w:cs="ATC-4e665b8b*+t-4"/>
                <w:color w:val="000000" w:themeColor="text1"/>
                <w:sz w:val="15"/>
                <w:szCs w:val="15"/>
                <w14:textFill>
                  <w14:solidFill>
                    <w14:schemeClr w14:val="tx1"/>
                  </w14:solidFill>
                </w14:textFill>
              </w:rPr>
              <w:t>9 708 474 684.67</w:t>
            </w:r>
          </w:p>
        </w:tc>
        <w:tc>
          <w:tcPr>
            <w:tcW w:w="1382" w:type="dxa"/>
            <w:tcMar>
              <w:top w:w="0" w:type="dxa"/>
              <w:left w:w="28" w:type="dxa"/>
              <w:bottom w:w="0" w:type="dxa"/>
              <w:right w:w="28" w:type="dxa"/>
            </w:tcMar>
            <w:vAlign w:val="center"/>
          </w:tcPr>
          <w:p>
            <w:pPr>
              <w:spacing w:line="260" w:lineRule="atLeast"/>
              <w:ind w:firstLine="0"/>
              <w:jc w:val="center"/>
              <w:rPr>
                <w:rFonts w:ascii="宋体" w:hAnsi="宋体" w:eastAsia="宋体"/>
                <w:color w:val="000000" w:themeColor="text1"/>
                <w:sz w:val="15"/>
                <w:szCs w:val="15"/>
                <w14:textFill>
                  <w14:solidFill>
                    <w14:schemeClr w14:val="tx1"/>
                  </w14:solidFill>
                </w14:textFill>
              </w:rPr>
            </w:pPr>
            <w:r>
              <w:rPr>
                <w:rFonts w:ascii="宋体" w:hAnsi="宋体" w:eastAsia="宋体" w:cs="ATC-4e665b8b*+t-4"/>
                <w:color w:val="000000" w:themeColor="text1"/>
                <w:sz w:val="15"/>
                <w:szCs w:val="15"/>
                <w14:textFill>
                  <w14:solidFill>
                    <w14:schemeClr w14:val="tx1"/>
                  </w14:solidFill>
                </w14:textFill>
              </w:rPr>
              <w:t>11 307 691 553.70</w:t>
            </w:r>
          </w:p>
        </w:tc>
        <w:tc>
          <w:tcPr>
            <w:tcW w:w="1381" w:type="dxa"/>
            <w:tcMar>
              <w:top w:w="0" w:type="dxa"/>
              <w:left w:w="28" w:type="dxa"/>
              <w:bottom w:w="0" w:type="dxa"/>
              <w:right w:w="28" w:type="dxa"/>
            </w:tcMar>
            <w:vAlign w:val="center"/>
          </w:tcPr>
          <w:p>
            <w:pPr>
              <w:spacing w:line="260" w:lineRule="atLeast"/>
              <w:ind w:firstLine="0"/>
              <w:jc w:val="center"/>
              <w:rPr>
                <w:rFonts w:ascii="宋体" w:hAnsi="宋体" w:eastAsia="宋体"/>
                <w:color w:val="000000" w:themeColor="text1"/>
                <w:sz w:val="15"/>
                <w:szCs w:val="15"/>
                <w14:textFill>
                  <w14:solidFill>
                    <w14:schemeClr w14:val="tx1"/>
                  </w14:solidFill>
                </w14:textFill>
              </w:rPr>
            </w:pPr>
            <w:r>
              <w:rPr>
                <w:rFonts w:ascii="宋体" w:hAnsi="宋体" w:eastAsia="宋体" w:cs="ATC-4e665b8b*+t-4"/>
                <w:color w:val="000000" w:themeColor="text1"/>
                <w:sz w:val="15"/>
                <w:szCs w:val="15"/>
                <w14:textFill>
                  <w14:solidFill>
                    <w14:schemeClr w14:val="tx1"/>
                  </w14:solidFill>
                </w14:textFill>
              </w:rPr>
              <w:t>14 073 793 156.01</w:t>
            </w:r>
          </w:p>
        </w:tc>
        <w:tc>
          <w:tcPr>
            <w:tcW w:w="1382" w:type="dxa"/>
            <w:tcMar>
              <w:top w:w="0" w:type="dxa"/>
              <w:left w:w="28" w:type="dxa"/>
              <w:bottom w:w="0" w:type="dxa"/>
              <w:right w:w="28" w:type="dxa"/>
            </w:tcMar>
            <w:vAlign w:val="center"/>
          </w:tcPr>
          <w:p>
            <w:pPr>
              <w:spacing w:line="260" w:lineRule="atLeast"/>
              <w:ind w:firstLine="0"/>
              <w:jc w:val="center"/>
              <w:rPr>
                <w:rFonts w:ascii="宋体" w:hAnsi="宋体" w:eastAsia="宋体"/>
                <w:color w:val="000000" w:themeColor="text1"/>
                <w:sz w:val="15"/>
                <w:szCs w:val="15"/>
                <w14:textFill>
                  <w14:solidFill>
                    <w14:schemeClr w14:val="tx1"/>
                  </w14:solidFill>
                </w14:textFill>
              </w:rPr>
            </w:pPr>
            <w:r>
              <w:rPr>
                <w:rFonts w:ascii="宋体" w:hAnsi="宋体" w:eastAsia="宋体" w:cs="ATC-4e665b8b*+t-4"/>
                <w:color w:val="000000" w:themeColor="text1"/>
                <w:sz w:val="15"/>
                <w:szCs w:val="15"/>
                <w14:textFill>
                  <w14:solidFill>
                    <w14:schemeClr w14:val="tx1"/>
                  </w14:solidFill>
                </w14:textFill>
              </w:rPr>
              <w:t>13 317 434 686.66</w:t>
            </w:r>
          </w:p>
        </w:tc>
        <w:tc>
          <w:tcPr>
            <w:tcW w:w="1513" w:type="dxa"/>
            <w:tcMar>
              <w:top w:w="0" w:type="dxa"/>
              <w:left w:w="28" w:type="dxa"/>
              <w:bottom w:w="0" w:type="dxa"/>
              <w:right w:w="28" w:type="dxa"/>
            </w:tcMar>
            <w:vAlign w:val="center"/>
          </w:tcPr>
          <w:p>
            <w:pPr>
              <w:spacing w:line="260" w:lineRule="atLeast"/>
              <w:ind w:firstLine="0"/>
              <w:jc w:val="center"/>
              <w:rPr>
                <w:rFonts w:ascii="宋体" w:hAnsi="宋体" w:eastAsia="宋体"/>
                <w:color w:val="000000" w:themeColor="text1"/>
                <w:sz w:val="15"/>
                <w:szCs w:val="15"/>
                <w14:textFill>
                  <w14:solidFill>
                    <w14:schemeClr w14:val="tx1"/>
                  </w14:solidFill>
                </w14:textFill>
              </w:rPr>
            </w:pPr>
            <w:r>
              <w:rPr>
                <w:rFonts w:ascii="宋体" w:hAnsi="宋体" w:eastAsia="宋体" w:cs="ATC-4e665b8b*+t-4"/>
                <w:color w:val="000000" w:themeColor="text1"/>
                <w:sz w:val="15"/>
                <w:szCs w:val="15"/>
                <w14:textFill>
                  <w14:solidFill>
                    <w14:schemeClr w14:val="tx1"/>
                  </w14:solidFill>
                </w14:textFill>
              </w:rPr>
              <w:t>9 334 448 256.32</w:t>
            </w:r>
          </w:p>
        </w:tc>
      </w:tr>
      <w:tr>
        <w:tblPrEx>
          <w:tblBorders>
            <w:top w:val="single" w:color="000000" w:sz="6" w:space="0"/>
            <w:left w:val="none" w:color="auto" w:sz="0" w:space="0"/>
            <w:bottom w:val="single" w:color="000000" w:sz="6"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185" w:hRule="atLeast"/>
        </w:trPr>
        <w:tc>
          <w:tcPr>
            <w:tcW w:w="1250" w:type="dxa"/>
            <w:tcMar>
              <w:top w:w="0" w:type="dxa"/>
              <w:left w:w="28" w:type="dxa"/>
              <w:bottom w:w="0" w:type="dxa"/>
              <w:right w:w="28" w:type="dxa"/>
            </w:tcMar>
            <w:vAlign w:val="center"/>
          </w:tcPr>
          <w:p>
            <w:pPr>
              <w:spacing w:line="260" w:lineRule="atLeast"/>
              <w:ind w:firstLine="0"/>
              <w:jc w:val="center"/>
              <w:rPr>
                <w:rFonts w:ascii="宋体" w:hAnsi="宋体" w:eastAsia="宋体"/>
                <w:color w:val="000000" w:themeColor="text1"/>
                <w:sz w:val="15"/>
                <w:szCs w:val="15"/>
                <w14:textFill>
                  <w14:solidFill>
                    <w14:schemeClr w14:val="tx1"/>
                  </w14:solidFill>
                </w14:textFill>
              </w:rPr>
            </w:pPr>
            <w:r>
              <w:rPr>
                <w:rFonts w:hint="eastAsia" w:ascii="宋体" w:hAnsi="宋体" w:eastAsia="宋体" w:cs="ATC-4e665b8b*+t-4"/>
                <w:color w:val="000000" w:themeColor="text1"/>
                <w:sz w:val="15"/>
                <w:szCs w:val="15"/>
                <w14:textFill>
                  <w14:solidFill>
                    <w14:schemeClr w14:val="tx1"/>
                  </w14:solidFill>
                </w14:textFill>
              </w:rPr>
              <w:t>流动负债合计</w:t>
            </w:r>
          </w:p>
        </w:tc>
        <w:tc>
          <w:tcPr>
            <w:tcW w:w="1382" w:type="dxa"/>
            <w:tcMar>
              <w:top w:w="0" w:type="dxa"/>
              <w:left w:w="28" w:type="dxa"/>
              <w:bottom w:w="0" w:type="dxa"/>
              <w:right w:w="28" w:type="dxa"/>
            </w:tcMar>
            <w:vAlign w:val="center"/>
          </w:tcPr>
          <w:p>
            <w:pPr>
              <w:spacing w:line="260" w:lineRule="atLeast"/>
              <w:ind w:firstLine="0"/>
              <w:jc w:val="center"/>
              <w:rPr>
                <w:rFonts w:ascii="宋体" w:hAnsi="宋体" w:eastAsia="宋体"/>
                <w:color w:val="000000" w:themeColor="text1"/>
                <w:sz w:val="15"/>
                <w:szCs w:val="15"/>
                <w14:textFill>
                  <w14:solidFill>
                    <w14:schemeClr w14:val="tx1"/>
                  </w14:solidFill>
                </w14:textFill>
              </w:rPr>
            </w:pPr>
            <w:r>
              <w:rPr>
                <w:rFonts w:ascii="宋体" w:hAnsi="宋体" w:eastAsia="宋体" w:cs="ATC-4e665b8b*+t-4"/>
                <w:color w:val="000000" w:themeColor="text1"/>
                <w:sz w:val="15"/>
                <w:szCs w:val="15"/>
                <w14:textFill>
                  <w14:solidFill>
                    <w14:schemeClr w14:val="tx1"/>
                  </w14:solidFill>
                </w14:textFill>
              </w:rPr>
              <w:t>7 188 798 779.08</w:t>
            </w:r>
          </w:p>
        </w:tc>
        <w:tc>
          <w:tcPr>
            <w:tcW w:w="1381" w:type="dxa"/>
            <w:tcMar>
              <w:top w:w="0" w:type="dxa"/>
              <w:left w:w="28" w:type="dxa"/>
              <w:bottom w:w="0" w:type="dxa"/>
              <w:right w:w="28" w:type="dxa"/>
            </w:tcMar>
            <w:vAlign w:val="center"/>
          </w:tcPr>
          <w:p>
            <w:pPr>
              <w:spacing w:line="260" w:lineRule="atLeast"/>
              <w:ind w:firstLine="0"/>
              <w:jc w:val="center"/>
              <w:rPr>
                <w:rFonts w:ascii="宋体" w:hAnsi="宋体" w:eastAsia="宋体"/>
                <w:color w:val="000000" w:themeColor="text1"/>
                <w:sz w:val="15"/>
                <w:szCs w:val="15"/>
                <w14:textFill>
                  <w14:solidFill>
                    <w14:schemeClr w14:val="tx1"/>
                  </w14:solidFill>
                </w14:textFill>
              </w:rPr>
            </w:pPr>
            <w:r>
              <w:rPr>
                <w:rFonts w:ascii="宋体" w:hAnsi="宋体" w:eastAsia="宋体" w:cs="ATC-4e665b8b*+t-4"/>
                <w:color w:val="000000" w:themeColor="text1"/>
                <w:sz w:val="15"/>
                <w:szCs w:val="15"/>
                <w14:textFill>
                  <w14:solidFill>
                    <w14:schemeClr w14:val="tx1"/>
                  </w14:solidFill>
                </w14:textFill>
              </w:rPr>
              <w:t>7 523 438 002.09</w:t>
            </w:r>
          </w:p>
        </w:tc>
        <w:tc>
          <w:tcPr>
            <w:tcW w:w="1382" w:type="dxa"/>
            <w:tcMar>
              <w:top w:w="0" w:type="dxa"/>
              <w:left w:w="28" w:type="dxa"/>
              <w:bottom w:w="0" w:type="dxa"/>
              <w:right w:w="28" w:type="dxa"/>
            </w:tcMar>
            <w:vAlign w:val="center"/>
          </w:tcPr>
          <w:p>
            <w:pPr>
              <w:spacing w:line="260" w:lineRule="atLeast"/>
              <w:ind w:firstLine="0"/>
              <w:jc w:val="center"/>
              <w:rPr>
                <w:rFonts w:ascii="宋体" w:hAnsi="宋体" w:eastAsia="宋体"/>
                <w:color w:val="000000" w:themeColor="text1"/>
                <w:sz w:val="15"/>
                <w:szCs w:val="15"/>
                <w14:textFill>
                  <w14:solidFill>
                    <w14:schemeClr w14:val="tx1"/>
                  </w14:solidFill>
                </w14:textFill>
              </w:rPr>
            </w:pPr>
            <w:r>
              <w:rPr>
                <w:rFonts w:ascii="宋体" w:hAnsi="宋体" w:eastAsia="宋体" w:cs="ATC-4e665b8b*+t-4"/>
                <w:color w:val="000000" w:themeColor="text1"/>
                <w:sz w:val="15"/>
                <w:szCs w:val="15"/>
                <w14:textFill>
                  <w14:solidFill>
                    <w14:schemeClr w14:val="tx1"/>
                  </w14:solidFill>
                </w14:textFill>
              </w:rPr>
              <w:t>7 688 695 432.71</w:t>
            </w:r>
          </w:p>
        </w:tc>
        <w:tc>
          <w:tcPr>
            <w:tcW w:w="1381" w:type="dxa"/>
            <w:tcMar>
              <w:top w:w="0" w:type="dxa"/>
              <w:left w:w="28" w:type="dxa"/>
              <w:bottom w:w="0" w:type="dxa"/>
              <w:right w:w="28" w:type="dxa"/>
            </w:tcMar>
            <w:vAlign w:val="center"/>
          </w:tcPr>
          <w:p>
            <w:pPr>
              <w:spacing w:line="260" w:lineRule="atLeast"/>
              <w:ind w:firstLine="0"/>
              <w:jc w:val="center"/>
              <w:rPr>
                <w:rFonts w:ascii="宋体" w:hAnsi="宋体" w:eastAsia="宋体"/>
                <w:color w:val="000000" w:themeColor="text1"/>
                <w:sz w:val="15"/>
                <w:szCs w:val="15"/>
                <w14:textFill>
                  <w14:solidFill>
                    <w14:schemeClr w14:val="tx1"/>
                  </w14:solidFill>
                </w14:textFill>
              </w:rPr>
            </w:pPr>
            <w:r>
              <w:rPr>
                <w:rFonts w:ascii="宋体" w:hAnsi="宋体" w:eastAsia="宋体" w:cs="ATC-4e665b8b*+t-4"/>
                <w:color w:val="000000" w:themeColor="text1"/>
                <w:sz w:val="15"/>
                <w:szCs w:val="15"/>
                <w14:textFill>
                  <w14:solidFill>
                    <w14:schemeClr w14:val="tx1"/>
                  </w14:solidFill>
                </w14:textFill>
              </w:rPr>
              <w:t>11 491 009 549.62</w:t>
            </w:r>
          </w:p>
        </w:tc>
        <w:tc>
          <w:tcPr>
            <w:tcW w:w="1382" w:type="dxa"/>
            <w:tcMar>
              <w:top w:w="0" w:type="dxa"/>
              <w:left w:w="28" w:type="dxa"/>
              <w:bottom w:w="0" w:type="dxa"/>
              <w:right w:w="28" w:type="dxa"/>
            </w:tcMar>
            <w:vAlign w:val="center"/>
          </w:tcPr>
          <w:p>
            <w:pPr>
              <w:spacing w:line="260" w:lineRule="atLeast"/>
              <w:ind w:firstLine="0"/>
              <w:jc w:val="center"/>
              <w:rPr>
                <w:rFonts w:ascii="宋体" w:hAnsi="宋体" w:eastAsia="宋体"/>
                <w:color w:val="000000" w:themeColor="text1"/>
                <w:sz w:val="15"/>
                <w:szCs w:val="15"/>
                <w14:textFill>
                  <w14:solidFill>
                    <w14:schemeClr w14:val="tx1"/>
                  </w14:solidFill>
                </w14:textFill>
              </w:rPr>
            </w:pPr>
            <w:r>
              <w:rPr>
                <w:rFonts w:ascii="宋体" w:hAnsi="宋体" w:eastAsia="宋体" w:cs="ATC-4e665b8b*+t-4"/>
                <w:color w:val="000000" w:themeColor="text1"/>
                <w:sz w:val="15"/>
                <w:szCs w:val="15"/>
                <w14:textFill>
                  <w14:solidFill>
                    <w14:schemeClr w14:val="tx1"/>
                  </w14:solidFill>
                </w14:textFill>
              </w:rPr>
              <w:t>10 769 241 227.18</w:t>
            </w:r>
          </w:p>
        </w:tc>
        <w:tc>
          <w:tcPr>
            <w:tcW w:w="1513" w:type="dxa"/>
            <w:tcMar>
              <w:top w:w="0" w:type="dxa"/>
              <w:left w:w="28" w:type="dxa"/>
              <w:bottom w:w="0" w:type="dxa"/>
              <w:right w:w="28" w:type="dxa"/>
            </w:tcMar>
            <w:vAlign w:val="center"/>
          </w:tcPr>
          <w:p>
            <w:pPr>
              <w:spacing w:line="260" w:lineRule="atLeast"/>
              <w:ind w:firstLine="0"/>
              <w:jc w:val="center"/>
              <w:rPr>
                <w:rFonts w:ascii="宋体" w:hAnsi="宋体" w:eastAsia="宋体"/>
                <w:color w:val="000000" w:themeColor="text1"/>
                <w:sz w:val="15"/>
                <w:szCs w:val="15"/>
                <w14:textFill>
                  <w14:solidFill>
                    <w14:schemeClr w14:val="tx1"/>
                  </w14:solidFill>
                </w14:textFill>
              </w:rPr>
            </w:pPr>
            <w:r>
              <w:rPr>
                <w:rFonts w:ascii="宋体" w:hAnsi="宋体" w:eastAsia="宋体" w:cs="ATC-4e665b8b*+t-4"/>
                <w:color w:val="000000" w:themeColor="text1"/>
                <w:sz w:val="15"/>
                <w:szCs w:val="15"/>
                <w14:textFill>
                  <w14:solidFill>
                    <w14:schemeClr w14:val="tx1"/>
                  </w14:solidFill>
                </w14:textFill>
              </w:rPr>
              <w:t>18 366 109 316.02</w:t>
            </w:r>
          </w:p>
        </w:tc>
      </w:tr>
      <w:tr>
        <w:tblPrEx>
          <w:tblBorders>
            <w:top w:val="single" w:color="000000" w:sz="6" w:space="0"/>
            <w:left w:val="none" w:color="auto" w:sz="0" w:space="0"/>
            <w:bottom w:val="single" w:color="000000" w:sz="6"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185" w:hRule="atLeast"/>
        </w:trPr>
        <w:tc>
          <w:tcPr>
            <w:tcW w:w="1250" w:type="dxa"/>
            <w:tcMar>
              <w:top w:w="0" w:type="dxa"/>
              <w:left w:w="28" w:type="dxa"/>
              <w:bottom w:w="0" w:type="dxa"/>
              <w:right w:w="28" w:type="dxa"/>
            </w:tcMar>
            <w:vAlign w:val="center"/>
          </w:tcPr>
          <w:p>
            <w:pPr>
              <w:spacing w:line="260" w:lineRule="atLeast"/>
              <w:ind w:firstLine="0"/>
              <w:jc w:val="center"/>
              <w:rPr>
                <w:rFonts w:ascii="宋体" w:hAnsi="宋体" w:eastAsia="宋体"/>
                <w:color w:val="000000" w:themeColor="text1"/>
                <w:sz w:val="15"/>
                <w:szCs w:val="15"/>
                <w14:textFill>
                  <w14:solidFill>
                    <w14:schemeClr w14:val="tx1"/>
                  </w14:solidFill>
                </w14:textFill>
              </w:rPr>
            </w:pPr>
            <w:r>
              <w:rPr>
                <w:rFonts w:hint="eastAsia" w:ascii="宋体" w:hAnsi="宋体" w:eastAsia="宋体" w:cs="ATC-4e665b8b*+t-4"/>
                <w:color w:val="000000" w:themeColor="text1"/>
                <w:sz w:val="15"/>
                <w:szCs w:val="15"/>
                <w14:textFill>
                  <w14:solidFill>
                    <w14:schemeClr w14:val="tx1"/>
                  </w14:solidFill>
                </w14:textFill>
              </w:rPr>
              <w:t>营运资本</w:t>
            </w:r>
          </w:p>
        </w:tc>
        <w:tc>
          <w:tcPr>
            <w:tcW w:w="1382" w:type="dxa"/>
            <w:tcMar>
              <w:top w:w="0" w:type="dxa"/>
              <w:left w:w="28" w:type="dxa"/>
              <w:bottom w:w="0" w:type="dxa"/>
              <w:right w:w="28" w:type="dxa"/>
            </w:tcMar>
            <w:vAlign w:val="center"/>
          </w:tcPr>
          <w:p>
            <w:pPr>
              <w:spacing w:line="260" w:lineRule="atLeast"/>
              <w:ind w:firstLine="0"/>
              <w:jc w:val="center"/>
              <w:rPr>
                <w:rFonts w:ascii="宋体" w:hAnsi="宋体" w:eastAsia="宋体"/>
                <w:color w:val="000000" w:themeColor="text1"/>
                <w:sz w:val="15"/>
                <w:szCs w:val="15"/>
                <w14:textFill>
                  <w14:solidFill>
                    <w14:schemeClr w14:val="tx1"/>
                  </w14:solidFill>
                </w14:textFill>
              </w:rPr>
            </w:pPr>
            <w:r>
              <w:rPr>
                <w:rFonts w:ascii="宋体" w:hAnsi="宋体" w:eastAsia="宋体" w:cs="ATC-4e665b8b*+t-4"/>
                <w:color w:val="000000" w:themeColor="text1"/>
                <w:sz w:val="15"/>
                <w:szCs w:val="15"/>
                <w14:textFill>
                  <w14:solidFill>
                    <w14:schemeClr w14:val="tx1"/>
                  </w14:solidFill>
                </w14:textFill>
              </w:rPr>
              <w:t>2 379 518 242.38</w:t>
            </w:r>
          </w:p>
        </w:tc>
        <w:tc>
          <w:tcPr>
            <w:tcW w:w="1381" w:type="dxa"/>
            <w:tcMar>
              <w:top w:w="0" w:type="dxa"/>
              <w:left w:w="28" w:type="dxa"/>
              <w:bottom w:w="0" w:type="dxa"/>
              <w:right w:w="28" w:type="dxa"/>
            </w:tcMar>
            <w:vAlign w:val="center"/>
          </w:tcPr>
          <w:p>
            <w:pPr>
              <w:spacing w:line="260" w:lineRule="atLeast"/>
              <w:ind w:firstLine="0"/>
              <w:jc w:val="center"/>
              <w:rPr>
                <w:rFonts w:ascii="宋体" w:hAnsi="宋体" w:eastAsia="宋体"/>
                <w:color w:val="000000" w:themeColor="text1"/>
                <w:sz w:val="15"/>
                <w:szCs w:val="15"/>
                <w14:textFill>
                  <w14:solidFill>
                    <w14:schemeClr w14:val="tx1"/>
                  </w14:solidFill>
                </w14:textFill>
              </w:rPr>
            </w:pPr>
            <w:r>
              <w:rPr>
                <w:rFonts w:ascii="宋体" w:hAnsi="宋体" w:eastAsia="宋体" w:cs="ATC-4e665b8b*+t-4"/>
                <w:color w:val="000000" w:themeColor="text1"/>
                <w:sz w:val="15"/>
                <w:szCs w:val="15"/>
                <w14:textFill>
                  <w14:solidFill>
                    <w14:schemeClr w14:val="tx1"/>
                  </w14:solidFill>
                </w14:textFill>
              </w:rPr>
              <w:t>2 185 036 682.58</w:t>
            </w:r>
          </w:p>
        </w:tc>
        <w:tc>
          <w:tcPr>
            <w:tcW w:w="1382" w:type="dxa"/>
            <w:tcMar>
              <w:top w:w="0" w:type="dxa"/>
              <w:left w:w="28" w:type="dxa"/>
              <w:bottom w:w="0" w:type="dxa"/>
              <w:right w:w="28" w:type="dxa"/>
            </w:tcMar>
            <w:vAlign w:val="center"/>
          </w:tcPr>
          <w:p>
            <w:pPr>
              <w:spacing w:line="260" w:lineRule="atLeast"/>
              <w:ind w:firstLine="0"/>
              <w:jc w:val="center"/>
              <w:rPr>
                <w:rFonts w:ascii="宋体" w:hAnsi="宋体" w:eastAsia="宋体"/>
                <w:color w:val="000000" w:themeColor="text1"/>
                <w:sz w:val="15"/>
                <w:szCs w:val="15"/>
                <w14:textFill>
                  <w14:solidFill>
                    <w14:schemeClr w14:val="tx1"/>
                  </w14:solidFill>
                </w14:textFill>
              </w:rPr>
            </w:pPr>
            <w:r>
              <w:rPr>
                <w:rFonts w:ascii="宋体" w:hAnsi="宋体" w:eastAsia="宋体" w:cs="ATC-4e665b8b*+t-4"/>
                <w:color w:val="000000" w:themeColor="text1"/>
                <w:sz w:val="15"/>
                <w:szCs w:val="15"/>
                <w14:textFill>
                  <w14:solidFill>
                    <w14:schemeClr w14:val="tx1"/>
                  </w14:solidFill>
                </w14:textFill>
              </w:rPr>
              <w:t>3 618 996 120.99</w:t>
            </w:r>
          </w:p>
        </w:tc>
        <w:tc>
          <w:tcPr>
            <w:tcW w:w="1381" w:type="dxa"/>
            <w:tcMar>
              <w:top w:w="0" w:type="dxa"/>
              <w:left w:w="28" w:type="dxa"/>
              <w:bottom w:w="0" w:type="dxa"/>
              <w:right w:w="28" w:type="dxa"/>
            </w:tcMar>
            <w:vAlign w:val="center"/>
          </w:tcPr>
          <w:p>
            <w:pPr>
              <w:spacing w:line="260" w:lineRule="atLeast"/>
              <w:ind w:firstLine="0"/>
              <w:jc w:val="center"/>
              <w:rPr>
                <w:rFonts w:ascii="宋体" w:hAnsi="宋体" w:eastAsia="宋体"/>
                <w:color w:val="000000" w:themeColor="text1"/>
                <w:sz w:val="15"/>
                <w:szCs w:val="15"/>
                <w14:textFill>
                  <w14:solidFill>
                    <w14:schemeClr w14:val="tx1"/>
                  </w14:solidFill>
                </w14:textFill>
              </w:rPr>
            </w:pPr>
            <w:r>
              <w:rPr>
                <w:rFonts w:ascii="宋体" w:hAnsi="宋体" w:eastAsia="宋体" w:cs="ATC-4e665b8b*+t-4"/>
                <w:color w:val="000000" w:themeColor="text1"/>
                <w:sz w:val="15"/>
                <w:szCs w:val="15"/>
                <w14:textFill>
                  <w14:solidFill>
                    <w14:schemeClr w14:val="tx1"/>
                  </w14:solidFill>
                </w14:textFill>
              </w:rPr>
              <w:t>2 582 783 606.39</w:t>
            </w:r>
          </w:p>
        </w:tc>
        <w:tc>
          <w:tcPr>
            <w:tcW w:w="1382" w:type="dxa"/>
            <w:tcMar>
              <w:top w:w="0" w:type="dxa"/>
              <w:left w:w="28" w:type="dxa"/>
              <w:bottom w:w="0" w:type="dxa"/>
              <w:right w:w="28" w:type="dxa"/>
            </w:tcMar>
            <w:vAlign w:val="center"/>
          </w:tcPr>
          <w:p>
            <w:pPr>
              <w:spacing w:line="260" w:lineRule="atLeast"/>
              <w:ind w:firstLine="0"/>
              <w:jc w:val="center"/>
              <w:rPr>
                <w:rFonts w:ascii="宋体" w:hAnsi="宋体" w:eastAsia="宋体"/>
                <w:color w:val="000000" w:themeColor="text1"/>
                <w:sz w:val="15"/>
                <w:szCs w:val="15"/>
                <w14:textFill>
                  <w14:solidFill>
                    <w14:schemeClr w14:val="tx1"/>
                  </w14:solidFill>
                </w14:textFill>
              </w:rPr>
            </w:pPr>
            <w:r>
              <w:rPr>
                <w:rFonts w:ascii="宋体" w:hAnsi="宋体" w:eastAsia="宋体" w:cs="ATC-4e665b8b*+t-4"/>
                <w:color w:val="000000" w:themeColor="text1"/>
                <w:sz w:val="15"/>
                <w:szCs w:val="15"/>
                <w14:textFill>
                  <w14:solidFill>
                    <w14:schemeClr w14:val="tx1"/>
                  </w14:solidFill>
                </w14:textFill>
              </w:rPr>
              <w:t>2 548 193 459.48</w:t>
            </w:r>
          </w:p>
        </w:tc>
        <w:tc>
          <w:tcPr>
            <w:tcW w:w="1513" w:type="dxa"/>
            <w:tcMar>
              <w:top w:w="0" w:type="dxa"/>
              <w:left w:w="28" w:type="dxa"/>
              <w:bottom w:w="0" w:type="dxa"/>
              <w:right w:w="28" w:type="dxa"/>
            </w:tcMar>
            <w:vAlign w:val="center"/>
          </w:tcPr>
          <w:p>
            <w:pPr>
              <w:spacing w:line="260" w:lineRule="atLeast"/>
              <w:ind w:firstLine="0"/>
              <w:jc w:val="center"/>
              <w:rPr>
                <w:rFonts w:ascii="宋体" w:hAnsi="宋体" w:eastAsia="宋体"/>
                <w:color w:val="000000" w:themeColor="text1"/>
                <w:sz w:val="15"/>
                <w:szCs w:val="15"/>
                <w14:textFill>
                  <w14:solidFill>
                    <w14:schemeClr w14:val="tx1"/>
                  </w14:solidFill>
                </w14:textFill>
              </w:rPr>
            </w:pPr>
            <w:r>
              <w:rPr>
                <w:rFonts w:hint="eastAsia" w:ascii="宋体" w:hAnsi="宋体" w:eastAsia="宋体" w:cs="ATC-4e665b8b*+t-4"/>
                <w:color w:val="000000" w:themeColor="text1"/>
                <w:sz w:val="15"/>
                <w:szCs w:val="15"/>
                <w14:textFill>
                  <w14:solidFill>
                    <w14:schemeClr w14:val="tx1"/>
                  </w14:solidFill>
                </w14:textFill>
              </w:rPr>
              <w:t>－</w:t>
            </w:r>
            <w:r>
              <w:rPr>
                <w:rFonts w:ascii="宋体" w:hAnsi="宋体" w:eastAsia="宋体" w:cs="ATC-4e665b8b*+t-4"/>
                <w:color w:val="000000" w:themeColor="text1"/>
                <w:sz w:val="15"/>
                <w:szCs w:val="15"/>
                <w14:textFill>
                  <w14:solidFill>
                    <w14:schemeClr w14:val="tx1"/>
                  </w14:solidFill>
                </w14:textFill>
              </w:rPr>
              <w:t>9 031 661 059.70</w:t>
            </w:r>
          </w:p>
        </w:tc>
      </w:tr>
    </w:tbl>
    <w:p>
      <w:pPr>
        <w:spacing w:before="170" w:after="57" w:line="240" w:lineRule="atLeast"/>
        <w:ind w:firstLine="0"/>
        <w:jc w:val="center"/>
        <w:rPr>
          <w:rFonts w:ascii="宋体" w:hAnsi="宋体" w:eastAsia="宋体" w:cs="方正兰亭细黑_GBK"/>
          <w:color w:val="000000" w:themeColor="text1"/>
          <w14:textFill>
            <w14:solidFill>
              <w14:schemeClr w14:val="tx1"/>
            </w14:solidFill>
          </w14:textFill>
        </w:rPr>
      </w:pPr>
      <w:r>
        <w:rPr>
          <w:rFonts w:hint="eastAsia" w:ascii="宋体" w:hAnsi="宋体" w:eastAsia="宋体" w:cs="方正兰亭细黑_GBK"/>
          <w:color w:val="000000" w:themeColor="text1"/>
          <w14:textFill>
            <w14:solidFill>
              <w14:schemeClr w14:val="tx1"/>
            </w14:solidFill>
          </w14:textFill>
        </w:rPr>
        <w:t>表</w:t>
      </w:r>
      <w:r>
        <w:rPr>
          <w:rFonts w:ascii="宋体" w:hAnsi="宋体" w:eastAsia="宋体" w:cs="方正兰亭细黑_GBK"/>
          <w:color w:val="000000" w:themeColor="text1"/>
          <w14:textFill>
            <w14:solidFill>
              <w14:schemeClr w14:val="tx1"/>
            </w14:solidFill>
          </w14:textFill>
        </w:rPr>
        <w:t xml:space="preserve">5-14    </w:t>
      </w:r>
      <w:r>
        <w:rPr>
          <w:rFonts w:hint="eastAsia" w:ascii="宋体" w:hAnsi="宋体" w:eastAsia="宋体" w:cs="方正兰亭细黑_GBK"/>
          <w:color w:val="000000" w:themeColor="text1"/>
          <w14:textFill>
            <w14:solidFill>
              <w14:schemeClr w14:val="tx1"/>
            </w14:solidFill>
          </w14:textFill>
        </w:rPr>
        <w:t>短期偿债能力的横向分析</w:t>
      </w:r>
    </w:p>
    <w:tbl>
      <w:tblPr>
        <w:tblStyle w:val="6"/>
        <w:tblW w:w="9697" w:type="dxa"/>
        <w:tblInd w:w="0" w:type="dxa"/>
        <w:tblLayout w:type="fixed"/>
        <w:tblCellMar>
          <w:top w:w="0" w:type="dxa"/>
          <w:left w:w="0" w:type="dxa"/>
          <w:bottom w:w="0" w:type="dxa"/>
          <w:right w:w="0" w:type="dxa"/>
        </w:tblCellMar>
      </w:tblPr>
      <w:tblGrid>
        <w:gridCol w:w="3335"/>
        <w:gridCol w:w="3181"/>
        <w:gridCol w:w="3181"/>
      </w:tblGrid>
      <w:tr>
        <w:trPr>
          <w:trHeight w:val="262" w:hRule="atLeast"/>
        </w:trPr>
        <w:tc>
          <w:tcPr>
            <w:tcW w:w="3335" w:type="dxa"/>
            <w:tcBorders>
              <w:top w:val="single" w:color="000000" w:sz="6" w:space="0"/>
              <w:left w:val="nil"/>
              <w:bottom w:val="single" w:color="000000" w:sz="2" w:space="0"/>
              <w:right w:val="single" w:color="000000" w:sz="2" w:space="0"/>
            </w:tcBorders>
            <w:shd w:val="solid" w:color="F7C9DD" w:fill="auto"/>
            <w:tcMar>
              <w:top w:w="28" w:type="dxa"/>
              <w:left w:w="28" w:type="dxa"/>
              <w:bottom w:w="28" w:type="dxa"/>
              <w:right w:w="28" w:type="dxa"/>
            </w:tcMar>
            <w:vAlign w:val="center"/>
          </w:tcPr>
          <w:p>
            <w:pPr>
              <w:spacing w:line="288" w:lineRule="auto"/>
              <w:ind w:firstLine="0"/>
              <w:jc w:val="center"/>
              <w:rPr>
                <w:rFonts w:ascii="宋体" w:hAnsi="宋体" w:eastAsia="宋体" w:cs="Times New Roman"/>
                <w:color w:val="000000" w:themeColor="text1"/>
                <w:lang w:val="en-US"/>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指标</w:t>
            </w:r>
          </w:p>
        </w:tc>
        <w:tc>
          <w:tcPr>
            <w:tcW w:w="3181" w:type="dxa"/>
            <w:tcBorders>
              <w:top w:val="single" w:color="000000" w:sz="6" w:space="0"/>
              <w:left w:val="single" w:color="000000" w:sz="2" w:space="0"/>
              <w:bottom w:val="single" w:color="000000" w:sz="2" w:space="0"/>
              <w:right w:val="single" w:color="000000" w:sz="2" w:space="0"/>
            </w:tcBorders>
            <w:shd w:val="solid" w:color="F7C9DD" w:fill="auto"/>
            <w:tcMar>
              <w:top w:w="28" w:type="dxa"/>
              <w:left w:w="28" w:type="dxa"/>
              <w:bottom w:w="28" w:type="dxa"/>
              <w:right w:w="28" w:type="dxa"/>
            </w:tcMar>
            <w:vAlign w:val="center"/>
          </w:tcPr>
          <w:p>
            <w:pPr>
              <w:spacing w:line="288" w:lineRule="auto"/>
              <w:ind w:firstLine="0"/>
              <w:jc w:val="center"/>
              <w:rPr>
                <w:rFonts w:ascii="宋体" w:hAnsi="宋体" w:eastAsia="宋体" w:cs="Times New Roman"/>
                <w:color w:val="000000" w:themeColor="text1"/>
                <w:lang w:val="en-US"/>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平均值</w:t>
            </w:r>
          </w:p>
        </w:tc>
        <w:tc>
          <w:tcPr>
            <w:tcW w:w="3181" w:type="dxa"/>
            <w:tcBorders>
              <w:top w:val="single" w:color="000000" w:sz="6" w:space="0"/>
              <w:left w:val="single" w:color="000000" w:sz="2" w:space="0"/>
              <w:bottom w:val="single" w:color="000000" w:sz="2" w:space="0"/>
              <w:right w:val="nil"/>
            </w:tcBorders>
            <w:shd w:val="solid" w:color="F7C9DD" w:fill="auto"/>
            <w:tcMar>
              <w:top w:w="28" w:type="dxa"/>
              <w:left w:w="28" w:type="dxa"/>
              <w:bottom w:w="28" w:type="dxa"/>
              <w:right w:w="28" w:type="dxa"/>
            </w:tcMar>
            <w:vAlign w:val="center"/>
          </w:tcPr>
          <w:p>
            <w:pPr>
              <w:spacing w:line="288" w:lineRule="auto"/>
              <w:ind w:firstLine="0"/>
              <w:jc w:val="center"/>
              <w:rPr>
                <w:rFonts w:ascii="宋体" w:hAnsi="宋体" w:eastAsia="宋体" w:cs="Times New Roman"/>
                <w:color w:val="000000" w:themeColor="text1"/>
                <w:lang w:val="en-US"/>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实际值</w:t>
            </w:r>
          </w:p>
        </w:tc>
      </w:tr>
      <w:tr>
        <w:tblPrEx>
          <w:tblCellMar>
            <w:top w:w="0" w:type="dxa"/>
            <w:left w:w="0" w:type="dxa"/>
            <w:bottom w:w="0" w:type="dxa"/>
            <w:right w:w="0" w:type="dxa"/>
          </w:tblCellMar>
        </w:tblPrEx>
        <w:trPr>
          <w:trHeight w:val="262" w:hRule="atLeast"/>
        </w:trPr>
        <w:tc>
          <w:tcPr>
            <w:tcW w:w="3335" w:type="dxa"/>
            <w:tcBorders>
              <w:top w:val="single" w:color="000000" w:sz="2" w:space="0"/>
              <w:left w:val="nil"/>
              <w:bottom w:val="single" w:color="000000" w:sz="2" w:space="0"/>
              <w:right w:val="single" w:color="000000" w:sz="2" w:space="0"/>
            </w:tcBorders>
            <w:tcMar>
              <w:top w:w="28" w:type="dxa"/>
              <w:left w:w="28" w:type="dxa"/>
              <w:bottom w:w="28" w:type="dxa"/>
              <w:right w:w="28" w:type="dxa"/>
            </w:tcMar>
            <w:vAlign w:val="center"/>
          </w:tcPr>
          <w:p>
            <w:pPr>
              <w:spacing w:line="288" w:lineRule="auto"/>
              <w:ind w:firstLine="0"/>
              <w:jc w:val="center"/>
              <w:rPr>
                <w:rFonts w:ascii="宋体" w:hAnsi="宋体" w:eastAsia="宋体" w:cs="Times New Roman"/>
                <w:color w:val="000000" w:themeColor="text1"/>
                <w:lang w:val="en-US"/>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流动比率</w:t>
            </w:r>
          </w:p>
        </w:tc>
        <w:tc>
          <w:tcPr>
            <w:tcW w:w="3181" w:type="dxa"/>
            <w:tcBorders>
              <w:top w:val="single" w:color="000000" w:sz="2" w:space="0"/>
              <w:left w:val="single" w:color="000000" w:sz="2" w:space="0"/>
              <w:bottom w:val="single" w:color="000000" w:sz="2" w:space="0"/>
              <w:right w:val="single" w:color="000000" w:sz="2" w:space="0"/>
            </w:tcBorders>
            <w:tcMar>
              <w:top w:w="28" w:type="dxa"/>
              <w:left w:w="28" w:type="dxa"/>
              <w:bottom w:w="28" w:type="dxa"/>
              <w:right w:w="28" w:type="dxa"/>
            </w:tcMar>
            <w:vAlign w:val="center"/>
          </w:tcPr>
          <w:p>
            <w:pPr>
              <w:spacing w:line="288" w:lineRule="auto"/>
              <w:ind w:firstLine="0"/>
              <w:jc w:val="center"/>
              <w:rPr>
                <w:rFonts w:ascii="宋体" w:hAnsi="宋体" w:eastAsia="宋体" w:cs="Times New Roman"/>
                <w:color w:val="000000" w:themeColor="text1"/>
                <w:lang w:val="en-US"/>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无</w:t>
            </w:r>
          </w:p>
        </w:tc>
        <w:tc>
          <w:tcPr>
            <w:tcW w:w="3181" w:type="dxa"/>
            <w:tcBorders>
              <w:top w:val="single" w:color="000000" w:sz="2" w:space="0"/>
              <w:left w:val="single" w:color="000000" w:sz="2" w:space="0"/>
              <w:bottom w:val="single" w:color="000000" w:sz="2" w:space="0"/>
              <w:right w:val="nil"/>
            </w:tcBorders>
            <w:tcMar>
              <w:top w:w="28" w:type="dxa"/>
              <w:left w:w="28" w:type="dxa"/>
              <w:bottom w:w="28" w:type="dxa"/>
              <w:right w:w="28" w:type="dxa"/>
            </w:tcMar>
            <w:vAlign w:val="center"/>
          </w:tcPr>
          <w:p>
            <w:pPr>
              <w:spacing w:line="288" w:lineRule="auto"/>
              <w:ind w:firstLine="0"/>
              <w:jc w:val="center"/>
              <w:rPr>
                <w:rFonts w:ascii="宋体" w:hAnsi="宋体" w:eastAsia="宋体" w:cs="Times New Roman"/>
                <w:color w:val="000000" w:themeColor="text1"/>
                <w:lang w:val="en-US"/>
                <w14:textFill>
                  <w14:solidFill>
                    <w14:schemeClr w14:val="tx1"/>
                  </w14:solidFill>
                </w14:textFill>
              </w:rPr>
            </w:pPr>
            <w:r>
              <w:rPr>
                <w:rFonts w:ascii="宋体" w:hAnsi="宋体" w:eastAsia="宋体" w:cs="ATC-4e665b8b*+t-4"/>
                <w:color w:val="000000" w:themeColor="text1"/>
                <w:lang w:val="en-US"/>
                <w14:textFill>
                  <w14:solidFill>
                    <w14:schemeClr w14:val="tx1"/>
                  </w14:solidFill>
                </w14:textFill>
              </w:rPr>
              <w:t>50.82%</w:t>
            </w:r>
          </w:p>
        </w:tc>
      </w:tr>
      <w:tr>
        <w:tblPrEx>
          <w:tblCellMar>
            <w:top w:w="0" w:type="dxa"/>
            <w:left w:w="0" w:type="dxa"/>
            <w:bottom w:w="0" w:type="dxa"/>
            <w:right w:w="0" w:type="dxa"/>
          </w:tblCellMar>
        </w:tblPrEx>
        <w:trPr>
          <w:trHeight w:val="262" w:hRule="atLeast"/>
        </w:trPr>
        <w:tc>
          <w:tcPr>
            <w:tcW w:w="3335" w:type="dxa"/>
            <w:tcBorders>
              <w:top w:val="single" w:color="000000" w:sz="2" w:space="0"/>
              <w:left w:val="nil"/>
              <w:bottom w:val="single" w:color="000000" w:sz="6" w:space="0"/>
              <w:right w:val="single" w:color="000000" w:sz="2" w:space="0"/>
            </w:tcBorders>
            <w:tcMar>
              <w:top w:w="28" w:type="dxa"/>
              <w:left w:w="28" w:type="dxa"/>
              <w:bottom w:w="28" w:type="dxa"/>
              <w:right w:w="28" w:type="dxa"/>
            </w:tcMar>
            <w:vAlign w:val="center"/>
          </w:tcPr>
          <w:p>
            <w:pPr>
              <w:spacing w:line="288" w:lineRule="auto"/>
              <w:ind w:firstLine="0"/>
              <w:jc w:val="center"/>
              <w:rPr>
                <w:rFonts w:ascii="宋体" w:hAnsi="宋体" w:eastAsia="宋体" w:cs="Times New Roman"/>
                <w:color w:val="000000" w:themeColor="text1"/>
                <w:lang w:val="en-US"/>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速动比率</w:t>
            </w:r>
          </w:p>
        </w:tc>
        <w:tc>
          <w:tcPr>
            <w:tcW w:w="3181" w:type="dxa"/>
            <w:tcBorders>
              <w:top w:val="single" w:color="000000" w:sz="2" w:space="0"/>
              <w:left w:val="single" w:color="000000" w:sz="2" w:space="0"/>
              <w:bottom w:val="single" w:color="000000" w:sz="6" w:space="0"/>
              <w:right w:val="single" w:color="000000" w:sz="2" w:space="0"/>
            </w:tcBorders>
            <w:tcMar>
              <w:top w:w="28" w:type="dxa"/>
              <w:left w:w="28" w:type="dxa"/>
              <w:bottom w:w="28" w:type="dxa"/>
              <w:right w:w="28" w:type="dxa"/>
            </w:tcMar>
            <w:vAlign w:val="center"/>
          </w:tcPr>
          <w:p>
            <w:pPr>
              <w:spacing w:line="288" w:lineRule="auto"/>
              <w:ind w:firstLine="0"/>
              <w:jc w:val="center"/>
              <w:rPr>
                <w:rFonts w:ascii="宋体" w:hAnsi="宋体" w:eastAsia="宋体" w:cs="Times New Roman"/>
                <w:color w:val="000000" w:themeColor="text1"/>
                <w:lang w:val="en-US"/>
                <w14:textFill>
                  <w14:solidFill>
                    <w14:schemeClr w14:val="tx1"/>
                  </w14:solidFill>
                </w14:textFill>
              </w:rPr>
            </w:pPr>
            <w:r>
              <w:rPr>
                <w:rFonts w:ascii="宋体" w:hAnsi="宋体" w:eastAsia="宋体" w:cs="ATC-4e665b8b*+t-4"/>
                <w:color w:val="000000" w:themeColor="text1"/>
                <w:lang w:val="en-US"/>
                <w14:textFill>
                  <w14:solidFill>
                    <w14:schemeClr w14:val="tx1"/>
                  </w14:solidFill>
                </w14:textFill>
              </w:rPr>
              <w:t>105.3%</w:t>
            </w:r>
          </w:p>
        </w:tc>
        <w:tc>
          <w:tcPr>
            <w:tcW w:w="3181" w:type="dxa"/>
            <w:tcBorders>
              <w:top w:val="single" w:color="000000" w:sz="2" w:space="0"/>
              <w:left w:val="single" w:color="000000" w:sz="2" w:space="0"/>
              <w:bottom w:val="single" w:color="000000" w:sz="6" w:space="0"/>
              <w:right w:val="nil"/>
            </w:tcBorders>
            <w:tcMar>
              <w:top w:w="28" w:type="dxa"/>
              <w:left w:w="28" w:type="dxa"/>
              <w:bottom w:w="28" w:type="dxa"/>
              <w:right w:w="28" w:type="dxa"/>
            </w:tcMar>
            <w:vAlign w:val="center"/>
          </w:tcPr>
          <w:p>
            <w:pPr>
              <w:spacing w:line="288" w:lineRule="auto"/>
              <w:ind w:firstLine="0"/>
              <w:jc w:val="center"/>
              <w:rPr>
                <w:rFonts w:ascii="宋体" w:hAnsi="宋体" w:eastAsia="宋体" w:cs="Times New Roman"/>
                <w:color w:val="000000" w:themeColor="text1"/>
                <w:lang w:val="en-US"/>
                <w14:textFill>
                  <w14:solidFill>
                    <w14:schemeClr w14:val="tx1"/>
                  </w14:solidFill>
                </w14:textFill>
              </w:rPr>
            </w:pPr>
            <w:r>
              <w:rPr>
                <w:rFonts w:ascii="宋体" w:hAnsi="宋体" w:eastAsia="宋体" w:cs="ATC-4e665b8b*+t-4"/>
                <w:color w:val="000000" w:themeColor="text1"/>
                <w:lang w:val="en-US"/>
                <w14:textFill>
                  <w14:solidFill>
                    <w14:schemeClr w14:val="tx1"/>
                  </w14:solidFill>
                </w14:textFill>
              </w:rPr>
              <w:t>41.72%</w:t>
            </w:r>
          </w:p>
        </w:tc>
      </w:tr>
    </w:tbl>
    <w:p>
      <w:pPr>
        <w:spacing w:before="170" w:after="57" w:line="240" w:lineRule="atLeast"/>
        <w:ind w:firstLine="0"/>
        <w:jc w:val="center"/>
        <w:rPr>
          <w:rFonts w:ascii="宋体" w:hAnsi="宋体" w:eastAsia="宋体" w:cs="方正兰亭细黑_GBK"/>
          <w:color w:val="000000" w:themeColor="text1"/>
          <w14:textFill>
            <w14:solidFill>
              <w14:schemeClr w14:val="tx1"/>
            </w14:solidFill>
          </w14:textFill>
        </w:rPr>
      </w:pPr>
      <w:r>
        <w:rPr>
          <w:rFonts w:hint="eastAsia" w:ascii="宋体" w:hAnsi="宋体" w:eastAsia="宋体" w:cs="方正兰亭细黑_GBK"/>
          <w:color w:val="000000" w:themeColor="text1"/>
          <w14:textFill>
            <w14:solidFill>
              <w14:schemeClr w14:val="tx1"/>
            </w14:solidFill>
          </w14:textFill>
        </w:rPr>
        <w:t>表</w:t>
      </w:r>
      <w:r>
        <w:rPr>
          <w:rFonts w:ascii="宋体" w:hAnsi="宋体" w:eastAsia="宋体" w:cs="方正兰亭细黑_GBK"/>
          <w:color w:val="000000" w:themeColor="text1"/>
          <w14:textFill>
            <w14:solidFill>
              <w14:schemeClr w14:val="tx1"/>
            </w14:solidFill>
          </w14:textFill>
        </w:rPr>
        <w:t xml:space="preserve">5-15    </w:t>
      </w:r>
      <w:r>
        <w:rPr>
          <w:rFonts w:hint="eastAsia" w:ascii="宋体" w:hAnsi="宋体" w:eastAsia="宋体" w:cs="方正兰亭细黑_GBK"/>
          <w:color w:val="000000" w:themeColor="text1"/>
          <w14:textFill>
            <w14:solidFill>
              <w14:schemeClr w14:val="tx1"/>
            </w14:solidFill>
          </w14:textFill>
        </w:rPr>
        <w:t>短期偿债能力的纵向分析</w:t>
      </w:r>
    </w:p>
    <w:tbl>
      <w:tblPr>
        <w:tblStyle w:val="6"/>
        <w:tblW w:w="9709" w:type="dxa"/>
        <w:tblInd w:w="-8" w:type="dxa"/>
        <w:tblBorders>
          <w:top w:val="single" w:color="000000" w:sz="6" w:space="0"/>
          <w:left w:val="none" w:color="auto" w:sz="0" w:space="0"/>
          <w:bottom w:val="single" w:color="000000" w:sz="6"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
      <w:tblGrid>
        <w:gridCol w:w="1738"/>
        <w:gridCol w:w="1671"/>
        <w:gridCol w:w="1537"/>
        <w:gridCol w:w="1587"/>
        <w:gridCol w:w="1588"/>
        <w:gridCol w:w="1588"/>
      </w:tblGrid>
      <w:tr>
        <w:tblPrEx>
          <w:tblBorders>
            <w:top w:val="single" w:color="000000" w:sz="6" w:space="0"/>
            <w:left w:val="none" w:color="auto" w:sz="0" w:space="0"/>
            <w:bottom w:val="single" w:color="000000" w:sz="6"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262" w:hRule="atLeast"/>
        </w:trPr>
        <w:tc>
          <w:tcPr>
            <w:tcW w:w="1738" w:type="dxa"/>
            <w:shd w:val="solid" w:color="F7C9DD" w:fill="auto"/>
            <w:tcMar>
              <w:top w:w="28" w:type="dxa"/>
              <w:left w:w="28" w:type="dxa"/>
              <w:bottom w:w="28" w:type="dxa"/>
              <w:right w:w="28" w:type="dxa"/>
            </w:tcMar>
            <w:vAlign w:val="center"/>
          </w:tcPr>
          <w:p>
            <w:pPr>
              <w:spacing w:line="288" w:lineRule="auto"/>
              <w:ind w:firstLine="0"/>
              <w:jc w:val="center"/>
              <w:rPr>
                <w:rFonts w:ascii="宋体" w:hAnsi="宋体" w:eastAsia="宋体" w:cs="Times New Roman"/>
                <w:color w:val="000000" w:themeColor="text1"/>
                <w:lang w:val="en-US"/>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指标</w:t>
            </w:r>
          </w:p>
        </w:tc>
        <w:tc>
          <w:tcPr>
            <w:tcW w:w="1671" w:type="dxa"/>
            <w:shd w:val="solid" w:color="F7C9DD" w:fill="auto"/>
            <w:tcMar>
              <w:top w:w="28" w:type="dxa"/>
              <w:left w:w="28" w:type="dxa"/>
              <w:bottom w:w="28" w:type="dxa"/>
              <w:right w:w="28" w:type="dxa"/>
            </w:tcMar>
            <w:vAlign w:val="center"/>
          </w:tcPr>
          <w:p>
            <w:pPr>
              <w:spacing w:line="288" w:lineRule="auto"/>
              <w:ind w:firstLine="0"/>
              <w:jc w:val="center"/>
              <w:rPr>
                <w:rFonts w:ascii="宋体" w:hAnsi="宋体" w:eastAsia="宋体" w:cs="Times New Roman"/>
                <w:color w:val="000000" w:themeColor="text1"/>
                <w:lang w:val="en-US"/>
                <w14:textFill>
                  <w14:solidFill>
                    <w14:schemeClr w14:val="tx1"/>
                  </w14:solidFill>
                </w14:textFill>
              </w:rPr>
            </w:pPr>
            <w:r>
              <w:rPr>
                <w:rFonts w:ascii="宋体" w:hAnsi="宋体" w:eastAsia="宋体" w:cs="ATC-4e665b8b*+t-4"/>
                <w:color w:val="000000" w:themeColor="text1"/>
                <w:lang w:val="en-US"/>
                <w14:textFill>
                  <w14:solidFill>
                    <w14:schemeClr w14:val="tx1"/>
                  </w14:solidFill>
                </w14:textFill>
              </w:rPr>
              <w:t>2015</w:t>
            </w:r>
            <w:r>
              <w:rPr>
                <w:rFonts w:hint="eastAsia" w:ascii="宋体" w:hAnsi="宋体" w:eastAsia="宋体" w:cs="ATC-4e665b8b*+t-4"/>
                <w:color w:val="000000" w:themeColor="text1"/>
                <w14:textFill>
                  <w14:solidFill>
                    <w14:schemeClr w14:val="tx1"/>
                  </w14:solidFill>
                </w14:textFill>
              </w:rPr>
              <w:t>年</w:t>
            </w:r>
          </w:p>
        </w:tc>
        <w:tc>
          <w:tcPr>
            <w:tcW w:w="1537" w:type="dxa"/>
            <w:shd w:val="solid" w:color="F7C9DD" w:fill="auto"/>
            <w:tcMar>
              <w:top w:w="28" w:type="dxa"/>
              <w:left w:w="28" w:type="dxa"/>
              <w:bottom w:w="28" w:type="dxa"/>
              <w:right w:w="28" w:type="dxa"/>
            </w:tcMar>
            <w:vAlign w:val="center"/>
          </w:tcPr>
          <w:p>
            <w:pPr>
              <w:spacing w:line="288" w:lineRule="auto"/>
              <w:ind w:firstLine="0"/>
              <w:jc w:val="center"/>
              <w:rPr>
                <w:rFonts w:ascii="宋体" w:hAnsi="宋体" w:eastAsia="宋体" w:cs="Times New Roman"/>
                <w:color w:val="000000" w:themeColor="text1"/>
                <w:lang w:val="en-US"/>
                <w14:textFill>
                  <w14:solidFill>
                    <w14:schemeClr w14:val="tx1"/>
                  </w14:solidFill>
                </w14:textFill>
              </w:rPr>
            </w:pPr>
            <w:r>
              <w:rPr>
                <w:rFonts w:ascii="宋体" w:hAnsi="宋体" w:eastAsia="宋体" w:cs="ATC-4e665b8b*+t-4"/>
                <w:color w:val="000000" w:themeColor="text1"/>
                <w:lang w:val="en-US"/>
                <w14:textFill>
                  <w14:solidFill>
                    <w14:schemeClr w14:val="tx1"/>
                  </w14:solidFill>
                </w14:textFill>
              </w:rPr>
              <w:t>2016</w:t>
            </w:r>
            <w:r>
              <w:rPr>
                <w:rFonts w:hint="eastAsia" w:ascii="宋体" w:hAnsi="宋体" w:eastAsia="宋体" w:cs="ATC-4e665b8b*+t-4"/>
                <w:color w:val="000000" w:themeColor="text1"/>
                <w14:textFill>
                  <w14:solidFill>
                    <w14:schemeClr w14:val="tx1"/>
                  </w14:solidFill>
                </w14:textFill>
              </w:rPr>
              <w:t>年</w:t>
            </w:r>
          </w:p>
        </w:tc>
        <w:tc>
          <w:tcPr>
            <w:tcW w:w="1587" w:type="dxa"/>
            <w:shd w:val="solid" w:color="F7C9DD" w:fill="auto"/>
            <w:tcMar>
              <w:top w:w="28" w:type="dxa"/>
              <w:left w:w="28" w:type="dxa"/>
              <w:bottom w:w="28" w:type="dxa"/>
              <w:right w:w="28" w:type="dxa"/>
            </w:tcMar>
            <w:vAlign w:val="center"/>
          </w:tcPr>
          <w:p>
            <w:pPr>
              <w:spacing w:line="288" w:lineRule="auto"/>
              <w:ind w:firstLine="0"/>
              <w:jc w:val="center"/>
              <w:rPr>
                <w:rFonts w:ascii="宋体" w:hAnsi="宋体" w:eastAsia="宋体" w:cs="Times New Roman"/>
                <w:color w:val="000000" w:themeColor="text1"/>
                <w:lang w:val="en-US"/>
                <w14:textFill>
                  <w14:solidFill>
                    <w14:schemeClr w14:val="tx1"/>
                  </w14:solidFill>
                </w14:textFill>
              </w:rPr>
            </w:pPr>
            <w:r>
              <w:rPr>
                <w:rFonts w:ascii="宋体" w:hAnsi="宋体" w:eastAsia="宋体" w:cs="ATC-4e665b8b*+t-4"/>
                <w:color w:val="000000" w:themeColor="text1"/>
                <w:lang w:val="en-US"/>
                <w14:textFill>
                  <w14:solidFill>
                    <w14:schemeClr w14:val="tx1"/>
                  </w14:solidFill>
                </w14:textFill>
              </w:rPr>
              <w:t>2017</w:t>
            </w:r>
            <w:r>
              <w:rPr>
                <w:rFonts w:hint="eastAsia" w:ascii="宋体" w:hAnsi="宋体" w:eastAsia="宋体" w:cs="ATC-4e665b8b*+t-4"/>
                <w:color w:val="000000" w:themeColor="text1"/>
                <w14:textFill>
                  <w14:solidFill>
                    <w14:schemeClr w14:val="tx1"/>
                  </w14:solidFill>
                </w14:textFill>
              </w:rPr>
              <w:t>年</w:t>
            </w:r>
          </w:p>
        </w:tc>
        <w:tc>
          <w:tcPr>
            <w:tcW w:w="1588" w:type="dxa"/>
            <w:shd w:val="solid" w:color="F7C9DD" w:fill="auto"/>
            <w:tcMar>
              <w:top w:w="28" w:type="dxa"/>
              <w:left w:w="28" w:type="dxa"/>
              <w:bottom w:w="28" w:type="dxa"/>
              <w:right w:w="28" w:type="dxa"/>
            </w:tcMar>
            <w:vAlign w:val="center"/>
          </w:tcPr>
          <w:p>
            <w:pPr>
              <w:spacing w:line="288" w:lineRule="auto"/>
              <w:ind w:firstLine="0"/>
              <w:jc w:val="center"/>
              <w:rPr>
                <w:rFonts w:ascii="宋体" w:hAnsi="宋体" w:eastAsia="宋体" w:cs="Times New Roman"/>
                <w:color w:val="000000" w:themeColor="text1"/>
                <w:lang w:val="en-US"/>
                <w14:textFill>
                  <w14:solidFill>
                    <w14:schemeClr w14:val="tx1"/>
                  </w14:solidFill>
                </w14:textFill>
              </w:rPr>
            </w:pPr>
            <w:r>
              <w:rPr>
                <w:rFonts w:ascii="宋体" w:hAnsi="宋体" w:eastAsia="宋体" w:cs="ATC-4e665b8b*+t-4"/>
                <w:color w:val="000000" w:themeColor="text1"/>
                <w:lang w:val="en-US"/>
                <w14:textFill>
                  <w14:solidFill>
                    <w14:schemeClr w14:val="tx1"/>
                  </w14:solidFill>
                </w14:textFill>
              </w:rPr>
              <w:t>2018</w:t>
            </w:r>
            <w:r>
              <w:rPr>
                <w:rFonts w:hint="eastAsia" w:ascii="宋体" w:hAnsi="宋体" w:eastAsia="宋体" w:cs="ATC-4e665b8b*+t-4"/>
                <w:color w:val="000000" w:themeColor="text1"/>
                <w14:textFill>
                  <w14:solidFill>
                    <w14:schemeClr w14:val="tx1"/>
                  </w14:solidFill>
                </w14:textFill>
              </w:rPr>
              <w:t>年</w:t>
            </w:r>
          </w:p>
        </w:tc>
        <w:tc>
          <w:tcPr>
            <w:tcW w:w="1588" w:type="dxa"/>
            <w:shd w:val="solid" w:color="F7C9DD" w:fill="auto"/>
            <w:tcMar>
              <w:top w:w="28" w:type="dxa"/>
              <w:left w:w="28" w:type="dxa"/>
              <w:bottom w:w="28" w:type="dxa"/>
              <w:right w:w="28" w:type="dxa"/>
            </w:tcMar>
            <w:vAlign w:val="center"/>
          </w:tcPr>
          <w:p>
            <w:pPr>
              <w:spacing w:line="288" w:lineRule="auto"/>
              <w:ind w:firstLine="0"/>
              <w:jc w:val="center"/>
              <w:rPr>
                <w:rFonts w:ascii="宋体" w:hAnsi="宋体" w:eastAsia="宋体" w:cs="Times New Roman"/>
                <w:color w:val="000000" w:themeColor="text1"/>
                <w:lang w:val="en-US"/>
                <w14:textFill>
                  <w14:solidFill>
                    <w14:schemeClr w14:val="tx1"/>
                  </w14:solidFill>
                </w14:textFill>
              </w:rPr>
            </w:pPr>
            <w:r>
              <w:rPr>
                <w:rFonts w:ascii="宋体" w:hAnsi="宋体" w:eastAsia="宋体" w:cs="ATC-4e665b8b*+t-4"/>
                <w:color w:val="000000" w:themeColor="text1"/>
                <w:lang w:val="en-US"/>
                <w14:textFill>
                  <w14:solidFill>
                    <w14:schemeClr w14:val="tx1"/>
                  </w14:solidFill>
                </w14:textFill>
              </w:rPr>
              <w:t>2019</w:t>
            </w:r>
            <w:r>
              <w:rPr>
                <w:rFonts w:hint="eastAsia" w:ascii="宋体" w:hAnsi="宋体" w:eastAsia="宋体" w:cs="ATC-4e665b8b*+t-4"/>
                <w:color w:val="000000" w:themeColor="text1"/>
                <w14:textFill>
                  <w14:solidFill>
                    <w14:schemeClr w14:val="tx1"/>
                  </w14:solidFill>
                </w14:textFill>
              </w:rPr>
              <w:t>年</w:t>
            </w:r>
          </w:p>
        </w:tc>
      </w:tr>
      <w:tr>
        <w:tblPrEx>
          <w:tblBorders>
            <w:top w:val="single" w:color="000000" w:sz="6" w:space="0"/>
            <w:left w:val="none" w:color="auto" w:sz="0" w:space="0"/>
            <w:bottom w:val="single" w:color="000000" w:sz="6"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262" w:hRule="atLeast"/>
        </w:trPr>
        <w:tc>
          <w:tcPr>
            <w:tcW w:w="1738" w:type="dxa"/>
            <w:tcMar>
              <w:top w:w="28" w:type="dxa"/>
              <w:left w:w="28" w:type="dxa"/>
              <w:bottom w:w="28" w:type="dxa"/>
              <w:right w:w="28" w:type="dxa"/>
            </w:tcMar>
            <w:vAlign w:val="center"/>
          </w:tcPr>
          <w:p>
            <w:pPr>
              <w:spacing w:line="288" w:lineRule="auto"/>
              <w:ind w:firstLine="0"/>
              <w:jc w:val="center"/>
              <w:rPr>
                <w:rFonts w:ascii="宋体" w:hAnsi="宋体" w:eastAsia="宋体" w:cs="Times New Roman"/>
                <w:color w:val="000000" w:themeColor="text1"/>
                <w:lang w:val="en-US"/>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流动比率</w:t>
            </w:r>
          </w:p>
        </w:tc>
        <w:tc>
          <w:tcPr>
            <w:tcW w:w="1671" w:type="dxa"/>
            <w:tcMar>
              <w:top w:w="28" w:type="dxa"/>
              <w:left w:w="28" w:type="dxa"/>
              <w:bottom w:w="28" w:type="dxa"/>
              <w:right w:w="28" w:type="dxa"/>
            </w:tcMar>
            <w:vAlign w:val="center"/>
          </w:tcPr>
          <w:p>
            <w:pPr>
              <w:spacing w:line="288" w:lineRule="auto"/>
              <w:ind w:firstLine="0"/>
              <w:jc w:val="center"/>
              <w:rPr>
                <w:rFonts w:ascii="宋体" w:hAnsi="宋体" w:eastAsia="宋体" w:cs="Times New Roman"/>
                <w:color w:val="000000" w:themeColor="text1"/>
                <w:lang w:val="en-US"/>
                <w14:textFill>
                  <w14:solidFill>
                    <w14:schemeClr w14:val="tx1"/>
                  </w14:solidFill>
                </w14:textFill>
              </w:rPr>
            </w:pPr>
            <w:r>
              <w:rPr>
                <w:rFonts w:ascii="宋体" w:hAnsi="宋体" w:eastAsia="宋体" w:cs="ATC-4e665b8b*+t-4"/>
                <w:color w:val="000000" w:themeColor="text1"/>
                <w:lang w:val="en-US"/>
                <w14:textFill>
                  <w14:solidFill>
                    <w14:schemeClr w14:val="tx1"/>
                  </w14:solidFill>
                </w14:textFill>
              </w:rPr>
              <w:t>129.04%</w:t>
            </w:r>
          </w:p>
        </w:tc>
        <w:tc>
          <w:tcPr>
            <w:tcW w:w="1537" w:type="dxa"/>
            <w:tcMar>
              <w:top w:w="28" w:type="dxa"/>
              <w:left w:w="28" w:type="dxa"/>
              <w:bottom w:w="28" w:type="dxa"/>
              <w:right w:w="28" w:type="dxa"/>
            </w:tcMar>
            <w:vAlign w:val="center"/>
          </w:tcPr>
          <w:p>
            <w:pPr>
              <w:spacing w:line="288" w:lineRule="auto"/>
              <w:ind w:firstLine="0"/>
              <w:jc w:val="center"/>
              <w:rPr>
                <w:rFonts w:ascii="宋体" w:hAnsi="宋体" w:eastAsia="宋体" w:cs="Times New Roman"/>
                <w:color w:val="000000" w:themeColor="text1"/>
                <w:lang w:val="en-US"/>
                <w14:textFill>
                  <w14:solidFill>
                    <w14:schemeClr w14:val="tx1"/>
                  </w14:solidFill>
                </w14:textFill>
              </w:rPr>
            </w:pPr>
            <w:r>
              <w:rPr>
                <w:rFonts w:ascii="宋体" w:hAnsi="宋体" w:eastAsia="宋体" w:cs="ATC-4e665b8b*+t-4"/>
                <w:color w:val="000000" w:themeColor="text1"/>
                <w:lang w:val="en-US"/>
                <w14:textFill>
                  <w14:solidFill>
                    <w14:schemeClr w14:val="tx1"/>
                  </w14:solidFill>
                </w14:textFill>
              </w:rPr>
              <w:t>147.07%</w:t>
            </w:r>
          </w:p>
        </w:tc>
        <w:tc>
          <w:tcPr>
            <w:tcW w:w="1587" w:type="dxa"/>
            <w:tcMar>
              <w:top w:w="28" w:type="dxa"/>
              <w:left w:w="28" w:type="dxa"/>
              <w:bottom w:w="28" w:type="dxa"/>
              <w:right w:w="28" w:type="dxa"/>
            </w:tcMar>
            <w:vAlign w:val="center"/>
          </w:tcPr>
          <w:p>
            <w:pPr>
              <w:spacing w:line="288" w:lineRule="auto"/>
              <w:ind w:firstLine="0"/>
              <w:jc w:val="center"/>
              <w:rPr>
                <w:rFonts w:ascii="宋体" w:hAnsi="宋体" w:eastAsia="宋体" w:cs="Times New Roman"/>
                <w:color w:val="000000" w:themeColor="text1"/>
                <w:lang w:val="en-US"/>
                <w14:textFill>
                  <w14:solidFill>
                    <w14:schemeClr w14:val="tx1"/>
                  </w14:solidFill>
                </w14:textFill>
              </w:rPr>
            </w:pPr>
            <w:r>
              <w:rPr>
                <w:rFonts w:ascii="宋体" w:hAnsi="宋体" w:eastAsia="宋体" w:cs="ATC-4e665b8b*+t-4"/>
                <w:color w:val="000000" w:themeColor="text1"/>
                <w:lang w:val="en-US"/>
                <w14:textFill>
                  <w14:solidFill>
                    <w14:schemeClr w14:val="tx1"/>
                  </w14:solidFill>
                </w14:textFill>
              </w:rPr>
              <w:t>122.48%</w:t>
            </w:r>
          </w:p>
        </w:tc>
        <w:tc>
          <w:tcPr>
            <w:tcW w:w="1588" w:type="dxa"/>
            <w:tcMar>
              <w:top w:w="28" w:type="dxa"/>
              <w:left w:w="28" w:type="dxa"/>
              <w:bottom w:w="28" w:type="dxa"/>
              <w:right w:w="28" w:type="dxa"/>
            </w:tcMar>
            <w:vAlign w:val="center"/>
          </w:tcPr>
          <w:p>
            <w:pPr>
              <w:spacing w:line="288" w:lineRule="auto"/>
              <w:ind w:firstLine="0"/>
              <w:jc w:val="center"/>
              <w:rPr>
                <w:rFonts w:ascii="宋体" w:hAnsi="宋体" w:eastAsia="宋体" w:cs="Times New Roman"/>
                <w:color w:val="000000" w:themeColor="text1"/>
                <w:lang w:val="en-US"/>
                <w14:textFill>
                  <w14:solidFill>
                    <w14:schemeClr w14:val="tx1"/>
                  </w14:solidFill>
                </w14:textFill>
              </w:rPr>
            </w:pPr>
            <w:r>
              <w:rPr>
                <w:rFonts w:ascii="宋体" w:hAnsi="宋体" w:eastAsia="宋体" w:cs="ATC-4e665b8b*+t-4"/>
                <w:color w:val="000000" w:themeColor="text1"/>
                <w:lang w:val="en-US"/>
                <w14:textFill>
                  <w14:solidFill>
                    <w14:schemeClr w14:val="tx1"/>
                  </w14:solidFill>
                </w14:textFill>
              </w:rPr>
              <w:t>123.66%</w:t>
            </w:r>
          </w:p>
        </w:tc>
        <w:tc>
          <w:tcPr>
            <w:tcW w:w="1588" w:type="dxa"/>
            <w:tcMar>
              <w:top w:w="28" w:type="dxa"/>
              <w:left w:w="28" w:type="dxa"/>
              <w:bottom w:w="28" w:type="dxa"/>
              <w:right w:w="28" w:type="dxa"/>
            </w:tcMar>
            <w:vAlign w:val="center"/>
          </w:tcPr>
          <w:p>
            <w:pPr>
              <w:spacing w:line="288" w:lineRule="auto"/>
              <w:ind w:firstLine="0"/>
              <w:jc w:val="center"/>
              <w:rPr>
                <w:rFonts w:ascii="宋体" w:hAnsi="宋体" w:eastAsia="宋体" w:cs="Times New Roman"/>
                <w:color w:val="000000" w:themeColor="text1"/>
                <w:lang w:val="en-US"/>
                <w14:textFill>
                  <w14:solidFill>
                    <w14:schemeClr w14:val="tx1"/>
                  </w14:solidFill>
                </w14:textFill>
              </w:rPr>
            </w:pPr>
            <w:r>
              <w:rPr>
                <w:rFonts w:ascii="宋体" w:hAnsi="宋体" w:eastAsia="宋体" w:cs="ATC-4e665b8b*+t-4"/>
                <w:color w:val="000000" w:themeColor="text1"/>
                <w:lang w:val="en-US"/>
                <w14:textFill>
                  <w14:solidFill>
                    <w14:schemeClr w14:val="tx1"/>
                  </w14:solidFill>
                </w14:textFill>
              </w:rPr>
              <w:t>50.82%</w:t>
            </w:r>
          </w:p>
        </w:tc>
      </w:tr>
      <w:tr>
        <w:tblPrEx>
          <w:tblBorders>
            <w:top w:val="single" w:color="000000" w:sz="6" w:space="0"/>
            <w:left w:val="none" w:color="auto" w:sz="0" w:space="0"/>
            <w:bottom w:val="single" w:color="000000" w:sz="6"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262" w:hRule="atLeast"/>
        </w:trPr>
        <w:tc>
          <w:tcPr>
            <w:tcW w:w="1738" w:type="dxa"/>
            <w:tcMar>
              <w:top w:w="28" w:type="dxa"/>
              <w:left w:w="28" w:type="dxa"/>
              <w:bottom w:w="28" w:type="dxa"/>
              <w:right w:w="28" w:type="dxa"/>
            </w:tcMar>
            <w:vAlign w:val="center"/>
          </w:tcPr>
          <w:p>
            <w:pPr>
              <w:spacing w:line="288" w:lineRule="auto"/>
              <w:ind w:firstLine="0"/>
              <w:jc w:val="center"/>
              <w:rPr>
                <w:rFonts w:ascii="宋体" w:hAnsi="宋体" w:eastAsia="宋体" w:cs="Times New Roman"/>
                <w:color w:val="000000" w:themeColor="text1"/>
                <w:lang w:val="en-US"/>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速动比率</w:t>
            </w:r>
          </w:p>
        </w:tc>
        <w:tc>
          <w:tcPr>
            <w:tcW w:w="1671" w:type="dxa"/>
            <w:tcMar>
              <w:top w:w="28" w:type="dxa"/>
              <w:left w:w="28" w:type="dxa"/>
              <w:bottom w:w="28" w:type="dxa"/>
              <w:right w:w="28" w:type="dxa"/>
            </w:tcMar>
            <w:vAlign w:val="center"/>
          </w:tcPr>
          <w:p>
            <w:pPr>
              <w:spacing w:line="288" w:lineRule="auto"/>
              <w:ind w:firstLine="0"/>
              <w:jc w:val="center"/>
              <w:rPr>
                <w:rFonts w:ascii="宋体" w:hAnsi="宋体" w:eastAsia="宋体" w:cs="Times New Roman"/>
                <w:color w:val="000000" w:themeColor="text1"/>
                <w:lang w:val="en-US"/>
                <w14:textFill>
                  <w14:solidFill>
                    <w14:schemeClr w14:val="tx1"/>
                  </w14:solidFill>
                </w14:textFill>
              </w:rPr>
            </w:pPr>
            <w:r>
              <w:rPr>
                <w:rFonts w:ascii="宋体" w:hAnsi="宋体" w:eastAsia="宋体" w:cs="ATC-4e665b8b*+t-4"/>
                <w:color w:val="000000" w:themeColor="text1"/>
                <w:lang w:val="en-US"/>
                <w14:textFill>
                  <w14:solidFill>
                    <w14:schemeClr w14:val="tx1"/>
                  </w14:solidFill>
                </w14:textFill>
              </w:rPr>
              <w:t>73.44%</w:t>
            </w:r>
          </w:p>
        </w:tc>
        <w:tc>
          <w:tcPr>
            <w:tcW w:w="1537" w:type="dxa"/>
            <w:tcMar>
              <w:top w:w="28" w:type="dxa"/>
              <w:left w:w="28" w:type="dxa"/>
              <w:bottom w:w="28" w:type="dxa"/>
              <w:right w:w="28" w:type="dxa"/>
            </w:tcMar>
            <w:vAlign w:val="center"/>
          </w:tcPr>
          <w:p>
            <w:pPr>
              <w:spacing w:line="288" w:lineRule="auto"/>
              <w:ind w:firstLine="0"/>
              <w:jc w:val="center"/>
              <w:rPr>
                <w:rFonts w:ascii="宋体" w:hAnsi="宋体" w:eastAsia="宋体" w:cs="Times New Roman"/>
                <w:color w:val="000000" w:themeColor="text1"/>
                <w:lang w:val="en-US"/>
                <w14:textFill>
                  <w14:solidFill>
                    <w14:schemeClr w14:val="tx1"/>
                  </w14:solidFill>
                </w14:textFill>
              </w:rPr>
            </w:pPr>
            <w:r>
              <w:rPr>
                <w:rFonts w:ascii="宋体" w:hAnsi="宋体" w:eastAsia="宋体" w:cs="ATC-4e665b8b*+t-4"/>
                <w:color w:val="000000" w:themeColor="text1"/>
                <w:lang w:val="en-US"/>
                <w14:textFill>
                  <w14:solidFill>
                    <w14:schemeClr w14:val="tx1"/>
                  </w14:solidFill>
                </w14:textFill>
              </w:rPr>
              <w:t>80.23%</w:t>
            </w:r>
          </w:p>
        </w:tc>
        <w:tc>
          <w:tcPr>
            <w:tcW w:w="1587" w:type="dxa"/>
            <w:tcMar>
              <w:top w:w="28" w:type="dxa"/>
              <w:left w:w="28" w:type="dxa"/>
              <w:bottom w:w="28" w:type="dxa"/>
              <w:right w:w="28" w:type="dxa"/>
            </w:tcMar>
            <w:vAlign w:val="center"/>
          </w:tcPr>
          <w:p>
            <w:pPr>
              <w:spacing w:line="288" w:lineRule="auto"/>
              <w:ind w:firstLine="0"/>
              <w:jc w:val="center"/>
              <w:rPr>
                <w:rFonts w:ascii="宋体" w:hAnsi="宋体" w:eastAsia="宋体" w:cs="Times New Roman"/>
                <w:color w:val="000000" w:themeColor="text1"/>
                <w:lang w:val="en-US"/>
                <w14:textFill>
                  <w14:solidFill>
                    <w14:schemeClr w14:val="tx1"/>
                  </w14:solidFill>
                </w14:textFill>
              </w:rPr>
            </w:pPr>
            <w:r>
              <w:rPr>
                <w:rFonts w:ascii="宋体" w:hAnsi="宋体" w:eastAsia="宋体" w:cs="ATC-4e665b8b*+t-4"/>
                <w:color w:val="000000" w:themeColor="text1"/>
                <w:lang w:val="en-US"/>
                <w14:textFill>
                  <w14:solidFill>
                    <w14:schemeClr w14:val="tx1"/>
                  </w14:solidFill>
                </w14:textFill>
              </w:rPr>
              <w:t>59.91%</w:t>
            </w:r>
          </w:p>
        </w:tc>
        <w:tc>
          <w:tcPr>
            <w:tcW w:w="1588" w:type="dxa"/>
            <w:tcMar>
              <w:top w:w="28" w:type="dxa"/>
              <w:left w:w="28" w:type="dxa"/>
              <w:bottom w:w="28" w:type="dxa"/>
              <w:right w:w="28" w:type="dxa"/>
            </w:tcMar>
            <w:vAlign w:val="center"/>
          </w:tcPr>
          <w:p>
            <w:pPr>
              <w:spacing w:line="288" w:lineRule="auto"/>
              <w:ind w:firstLine="0"/>
              <w:jc w:val="center"/>
              <w:rPr>
                <w:rFonts w:ascii="宋体" w:hAnsi="宋体" w:eastAsia="宋体" w:cs="Times New Roman"/>
                <w:color w:val="000000" w:themeColor="text1"/>
                <w:lang w:val="en-US"/>
                <w14:textFill>
                  <w14:solidFill>
                    <w14:schemeClr w14:val="tx1"/>
                  </w14:solidFill>
                </w14:textFill>
              </w:rPr>
            </w:pPr>
            <w:r>
              <w:rPr>
                <w:rFonts w:ascii="宋体" w:hAnsi="宋体" w:eastAsia="宋体" w:cs="ATC-4e665b8b*+t-4"/>
                <w:color w:val="000000" w:themeColor="text1"/>
                <w:lang w:val="en-US"/>
                <w14:textFill>
                  <w14:solidFill>
                    <w14:schemeClr w14:val="tx1"/>
                  </w14:solidFill>
                </w14:textFill>
              </w:rPr>
              <w:t>59.30%</w:t>
            </w:r>
          </w:p>
        </w:tc>
        <w:tc>
          <w:tcPr>
            <w:tcW w:w="1588" w:type="dxa"/>
            <w:tcMar>
              <w:top w:w="28" w:type="dxa"/>
              <w:left w:w="28" w:type="dxa"/>
              <w:bottom w:w="28" w:type="dxa"/>
              <w:right w:w="28" w:type="dxa"/>
            </w:tcMar>
            <w:vAlign w:val="center"/>
          </w:tcPr>
          <w:p>
            <w:pPr>
              <w:spacing w:line="288" w:lineRule="auto"/>
              <w:ind w:firstLine="0"/>
              <w:jc w:val="center"/>
              <w:rPr>
                <w:rFonts w:ascii="宋体" w:hAnsi="宋体" w:eastAsia="宋体" w:cs="Times New Roman"/>
                <w:color w:val="000000" w:themeColor="text1"/>
                <w:lang w:val="en-US"/>
                <w14:textFill>
                  <w14:solidFill>
                    <w14:schemeClr w14:val="tx1"/>
                  </w14:solidFill>
                </w14:textFill>
              </w:rPr>
            </w:pPr>
            <w:r>
              <w:rPr>
                <w:rFonts w:ascii="宋体" w:hAnsi="宋体" w:eastAsia="宋体" w:cs="ATC-4e665b8b*+t-4"/>
                <w:color w:val="000000" w:themeColor="text1"/>
                <w:lang w:val="en-US"/>
                <w14:textFill>
                  <w14:solidFill>
                    <w14:schemeClr w14:val="tx1"/>
                  </w14:solidFill>
                </w14:textFill>
              </w:rPr>
              <w:t>41.72%</w:t>
            </w:r>
          </w:p>
        </w:tc>
      </w:tr>
    </w:tbl>
    <w:p>
      <w:pPr>
        <w:spacing w:line="220" w:lineRule="atLeast"/>
        <w:ind w:firstLine="0"/>
        <w:rPr>
          <w:rFonts w:ascii="宋体" w:hAnsi="宋体" w:eastAsia="宋体" w:cs="ATC-4e665b8b*+t-4"/>
          <w:color w:val="000000" w:themeColor="text1"/>
          <w14:textFill>
            <w14:solidFill>
              <w14:schemeClr w14:val="tx1"/>
            </w14:solidFill>
          </w14:textFill>
        </w:rPr>
      </w:pPr>
    </w:p>
    <w:p>
      <w:pPr>
        <w:spacing w:before="227" w:after="227" w:line="288" w:lineRule="auto"/>
        <w:jc w:val="left"/>
        <w:rPr>
          <w:rFonts w:ascii="宋体" w:hAnsi="宋体" w:eastAsia="宋体" w:cs="方正大黑_GBK"/>
          <w:color w:val="000000" w:themeColor="text1"/>
          <w14:textFill>
            <w14:solidFill>
              <w14:schemeClr w14:val="tx1"/>
            </w14:solidFill>
          </w14:textFill>
        </w:rPr>
      </w:pPr>
      <w:r>
        <w:rPr>
          <w:rFonts w:hint="eastAsia" w:ascii="宋体" w:hAnsi="宋体" w:eastAsia="宋体" w:cs="方正大黑_GBK"/>
          <w:color w:val="000000" w:themeColor="text1"/>
          <w14:textFill>
            <w14:solidFill>
              <w14:schemeClr w14:val="tx1"/>
            </w14:solidFill>
          </w14:textFill>
        </w:rPr>
        <w:t>【要求】</w:t>
      </w:r>
    </w:p>
    <w:p>
      <w:pPr>
        <w:rPr>
          <w:rFonts w:ascii="宋体" w:hAnsi="宋体" w:eastAsia="宋体" w:cs="AdobeSongStd-Light"/>
          <w:color w:val="000000" w:themeColor="text1"/>
          <w14:textFill>
            <w14:solidFill>
              <w14:schemeClr w14:val="tx1"/>
            </w14:solidFill>
          </w14:textFill>
        </w:rPr>
      </w:pPr>
      <w:r>
        <w:rPr>
          <w:rFonts w:hint="eastAsia" w:ascii="宋体" w:hAnsi="宋体" w:eastAsia="宋体" w:cs="ATC-6977*+T"/>
          <w:color w:val="000000" w:themeColor="text1"/>
          <w14:textFill>
            <w14:solidFill>
              <w14:schemeClr w14:val="tx1"/>
            </w14:solidFill>
          </w14:textFill>
        </w:rPr>
        <w:t>根据以上数据进行短期偿债能力的分析。</w:t>
      </w:r>
    </w:p>
    <w:p>
      <w:pPr>
        <w:rPr>
          <w:rFonts w:ascii="宋体" w:hAnsi="宋体" w:eastAsia="宋体" w:cstheme="minorBidi"/>
          <w:color w:val="000000" w:themeColor="text1"/>
          <w:lang w:val="en-US"/>
          <w14:textFill>
            <w14:solidFill>
              <w14:schemeClr w14:val="tx1"/>
            </w14:solidFill>
          </w14:textFill>
        </w:rPr>
      </w:pPr>
      <w:r>
        <w:rPr>
          <w:rFonts w:hint="eastAsia" w:ascii="宋体" w:hAnsi="宋体" w:eastAsia="宋体"/>
          <w:color w:val="000000" w:themeColor="text1"/>
          <w14:textFill>
            <w14:solidFill>
              <w14:schemeClr w14:val="tx1"/>
            </w14:solidFill>
          </w14:textFill>
        </w:rPr>
        <w:t>（1）营运资本的趋势如图所示。</w:t>
      </w:r>
    </w:p>
    <w:p>
      <w:pPr>
        <w:jc w:val="center"/>
        <w:rPr>
          <w:rFonts w:ascii="宋体" w:hAnsi="宋体" w:eastAsia="宋体"/>
          <w:color w:val="000000" w:themeColor="text1"/>
          <w14:textFill>
            <w14:solidFill>
              <w14:schemeClr w14:val="tx1"/>
            </w14:solidFill>
          </w14:textFill>
        </w:rPr>
      </w:pPr>
      <w:r>
        <w:rPr>
          <w:rFonts w:ascii="宋体" w:hAnsi="宋体" w:eastAsia="宋体"/>
          <w:color w:val="000000" w:themeColor="text1"/>
          <w:lang w:val="en-US"/>
          <w14:textFill>
            <w14:solidFill>
              <w14:schemeClr w14:val="tx1"/>
            </w14:solidFill>
          </w14:textFill>
        </w:rPr>
        <w:drawing>
          <wp:inline distT="0" distB="0" distL="0" distR="0">
            <wp:extent cx="4580255" cy="2751455"/>
            <wp:effectExtent l="0" t="0" r="10795" b="1079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营运资本过大，变现能力强的，说明资产利用率不高。营运资本过小，反之变现能力差的，说明流动资产问题多，潜在的偿债压力大。</w:t>
      </w:r>
    </w:p>
    <w:p>
      <w:pPr>
        <w:ind w:firstLine="420" w:firstLineChars="20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营运资本过少，预示固定资产投资依赖短期借款等流动性融资额的程度高，在经营上可能面临一定的困难。</w:t>
      </w:r>
    </w:p>
    <w:p>
      <w:pPr>
        <w:ind w:firstLine="420" w:firstLineChars="20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该公司营运资本是否充足，要查看应收账款的质量和流动性，之后要查看存货在市场上的变现能力。如果变现能力差，那么存货价值需要在原值上打一定的折扣。</w:t>
      </w:r>
    </w:p>
    <w:p>
      <w:pPr>
        <w:ind w:firstLine="420" w:firstLineChars="20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（2）对比国务院国资委财务监督与考核评价局核定颁布的《企业绩效标准值》中的行业平均值指标，从表</w:t>
      </w:r>
      <w:r>
        <w:rPr>
          <w:rFonts w:ascii="宋体" w:hAnsi="宋体" w:eastAsia="宋体"/>
          <w:color w:val="000000" w:themeColor="text1"/>
          <w14:textFill>
            <w14:solidFill>
              <w14:schemeClr w14:val="tx1"/>
            </w14:solidFill>
          </w14:textFill>
        </w:rPr>
        <w:t>5-14中可以看出，</w:t>
      </w:r>
      <w:r>
        <w:rPr>
          <w:rFonts w:hint="eastAsia" w:ascii="宋体" w:hAnsi="宋体" w:eastAsia="宋体"/>
          <w:color w:val="000000" w:themeColor="text1"/>
          <w14:textFill>
            <w14:solidFill>
              <w14:schemeClr w14:val="tx1"/>
            </w14:solidFill>
          </w14:textFill>
        </w:rPr>
        <w:t>该</w:t>
      </w:r>
      <w:r>
        <w:rPr>
          <w:rFonts w:ascii="宋体" w:hAnsi="宋体" w:eastAsia="宋体"/>
          <w:color w:val="000000" w:themeColor="text1"/>
          <w14:textFill>
            <w14:solidFill>
              <w14:schemeClr w14:val="tx1"/>
            </w14:solidFill>
          </w14:textFill>
        </w:rPr>
        <w:t>公司的速动比例为41.72%，而行业平均值为105.3%，低于行业平均水平。这表明</w:t>
      </w:r>
      <w:r>
        <w:rPr>
          <w:rFonts w:hint="eastAsia" w:ascii="宋体" w:hAnsi="宋体" w:eastAsia="宋体"/>
          <w:color w:val="000000" w:themeColor="text1"/>
          <w14:textFill>
            <w14:solidFill>
              <w14:schemeClr w14:val="tx1"/>
            </w14:solidFill>
          </w14:textFill>
        </w:rPr>
        <w:t>该</w:t>
      </w:r>
      <w:r>
        <w:rPr>
          <w:rFonts w:ascii="宋体" w:hAnsi="宋体" w:eastAsia="宋体"/>
          <w:color w:val="000000" w:themeColor="text1"/>
          <w14:textFill>
            <w14:solidFill>
              <w14:schemeClr w14:val="tx1"/>
            </w14:solidFill>
          </w14:textFill>
        </w:rPr>
        <w:t>公司的短期偿债能力较差，可变现资产偿还短期内到期债务的能力较弱。但是，由于比例过低，引发对其流动资金过少，生产能力存在问题的疑虑，可以结合其流动资产及利用率情况做进一步分析。</w:t>
      </w:r>
    </w:p>
    <w:p>
      <w:pPr>
        <w:ind w:firstLine="420" w:firstLineChars="20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（3</w:t>
      </w:r>
      <w:r>
        <w:rPr>
          <w:rFonts w:ascii="宋体" w:hAnsi="宋体" w:eastAsia="宋体"/>
          <w:color w:val="000000" w:themeColor="text1"/>
          <w14:textFill>
            <w14:solidFill>
              <w14:schemeClr w14:val="tx1"/>
            </w14:solidFill>
          </w14:textFill>
        </w:rPr>
        <w:t>）</w:t>
      </w:r>
      <w:r>
        <w:rPr>
          <w:rFonts w:hint="eastAsia" w:ascii="宋体" w:hAnsi="宋体" w:eastAsia="宋体"/>
          <w:color w:val="000000" w:themeColor="text1"/>
          <w14:textFill>
            <w14:solidFill>
              <w14:schemeClr w14:val="tx1"/>
            </w14:solidFill>
          </w14:textFill>
        </w:rPr>
        <w:t>对比</w:t>
      </w:r>
      <w:r>
        <w:rPr>
          <w:rFonts w:ascii="宋体" w:hAnsi="宋体" w:eastAsia="宋体"/>
          <w:color w:val="000000" w:themeColor="text1"/>
          <w14:textFill>
            <w14:solidFill>
              <w14:schemeClr w14:val="tx1"/>
            </w14:solidFill>
          </w14:textFill>
        </w:rPr>
        <w:t>5年来流动比率和速动比率的变化情况来看，</w:t>
      </w:r>
      <w:r>
        <w:rPr>
          <w:rFonts w:hint="eastAsia" w:ascii="宋体" w:hAnsi="宋体" w:eastAsia="宋体"/>
          <w:color w:val="000000" w:themeColor="text1"/>
          <w14:textFill>
            <w14:solidFill>
              <w14:schemeClr w14:val="tx1"/>
            </w14:solidFill>
          </w14:textFill>
        </w:rPr>
        <w:t>该</w:t>
      </w:r>
      <w:r>
        <w:rPr>
          <w:rFonts w:ascii="宋体" w:hAnsi="宋体" w:eastAsia="宋体"/>
          <w:color w:val="000000" w:themeColor="text1"/>
          <w14:textFill>
            <w14:solidFill>
              <w14:schemeClr w14:val="tx1"/>
            </w14:solidFill>
          </w14:textFill>
        </w:rPr>
        <w:t>公司2015-2019</w:t>
      </w:r>
      <w:r>
        <w:rPr>
          <w:rFonts w:hint="eastAsia" w:ascii="宋体" w:hAnsi="宋体" w:eastAsia="宋体"/>
          <w:color w:val="000000" w:themeColor="text1"/>
          <w14:textFill>
            <w14:solidFill>
              <w14:schemeClr w14:val="tx1"/>
            </w14:solidFill>
          </w14:textFill>
        </w:rPr>
        <w:t>年</w:t>
      </w:r>
      <w:r>
        <w:rPr>
          <w:rFonts w:ascii="宋体" w:hAnsi="宋体" w:eastAsia="宋体"/>
          <w:color w:val="000000" w:themeColor="text1"/>
          <w14:textFill>
            <w14:solidFill>
              <w14:schemeClr w14:val="tx1"/>
            </w14:solidFill>
          </w14:textFill>
        </w:rPr>
        <w:t>的短期偿债能力保持稳定，但是2019年流动比率和</w:t>
      </w:r>
      <w:r>
        <w:rPr>
          <w:rFonts w:hint="eastAsia" w:ascii="宋体" w:hAnsi="宋体" w:eastAsia="宋体"/>
          <w:color w:val="000000" w:themeColor="text1"/>
          <w14:textFill>
            <w14:solidFill>
              <w14:schemeClr w14:val="tx1"/>
            </w14:solidFill>
          </w14:textFill>
        </w:rPr>
        <w:t>速动</w:t>
      </w:r>
      <w:r>
        <w:rPr>
          <w:rFonts w:ascii="宋体" w:hAnsi="宋体" w:eastAsia="宋体"/>
          <w:color w:val="000000" w:themeColor="text1"/>
          <w14:textFill>
            <w14:solidFill>
              <w14:schemeClr w14:val="tx1"/>
            </w14:solidFill>
          </w14:textFill>
        </w:rPr>
        <w:t>比率都出现明显的下降，说明</w:t>
      </w:r>
      <w:r>
        <w:rPr>
          <w:rFonts w:hint="eastAsia" w:ascii="宋体" w:hAnsi="宋体" w:eastAsia="宋体"/>
          <w:color w:val="000000" w:themeColor="text1"/>
          <w14:textFill>
            <w14:solidFill>
              <w14:schemeClr w14:val="tx1"/>
            </w14:solidFill>
          </w14:textFill>
        </w:rPr>
        <w:t>该</w:t>
      </w:r>
      <w:r>
        <w:rPr>
          <w:rFonts w:ascii="宋体" w:hAnsi="宋体" w:eastAsia="宋体"/>
          <w:color w:val="000000" w:themeColor="text1"/>
          <w14:textFill>
            <w14:solidFill>
              <w14:schemeClr w14:val="tx1"/>
            </w14:solidFill>
          </w14:textFill>
        </w:rPr>
        <w:t>公司2019年的短期偿债能力明显降低，对企业的经营是不利。</w:t>
      </w:r>
      <w:r>
        <w:rPr>
          <w:rFonts w:ascii="宋体" w:hAnsi="宋体" w:eastAsia="宋体"/>
          <w:color w:val="000000" w:themeColor="text1"/>
          <w14:textFill>
            <w14:solidFill>
              <w14:schemeClr w14:val="tx1"/>
            </w14:solidFill>
          </w14:textFill>
        </w:rPr>
        <w:tab/>
      </w:r>
      <w:r>
        <w:rPr>
          <w:rFonts w:ascii="宋体" w:hAnsi="宋体" w:eastAsia="宋体"/>
          <w:color w:val="000000" w:themeColor="text1"/>
          <w14:textFill>
            <w14:solidFill>
              <w14:schemeClr w14:val="tx1"/>
            </w14:solidFill>
          </w14:textFill>
        </w:rPr>
        <w:tab/>
      </w:r>
      <w:r>
        <w:rPr>
          <w:rFonts w:ascii="宋体" w:hAnsi="宋体" w:eastAsia="宋体"/>
          <w:color w:val="000000" w:themeColor="text1"/>
          <w14:textFill>
            <w14:solidFill>
              <w14:schemeClr w14:val="tx1"/>
            </w14:solidFill>
          </w14:textFill>
        </w:rPr>
        <w:tab/>
      </w:r>
    </w:p>
    <w:p>
      <w:pPr>
        <w:pStyle w:val="5"/>
        <w:rPr>
          <w:rFonts w:ascii="宋体" w:hAnsi="宋体" w:eastAsia="宋体"/>
          <w:color w:val="000000" w:themeColor="text1"/>
          <w:sz w:val="21"/>
          <w:szCs w:val="21"/>
          <w:lang w:val="zh-CN"/>
          <w14:textFill>
            <w14:solidFill>
              <w14:schemeClr w14:val="tx1"/>
            </w14:solidFill>
          </w14:textFill>
        </w:rPr>
      </w:pPr>
    </w:p>
    <w:p>
      <w:pPr>
        <w:pStyle w:val="5"/>
        <w:rPr>
          <w:rFonts w:hint="eastAsia" w:ascii="宋体" w:hAnsi="宋体" w:eastAsia="宋体"/>
          <w:color w:val="000000" w:themeColor="text1"/>
          <w:sz w:val="21"/>
          <w:szCs w:val="21"/>
          <w:lang w:val="en-US" w:eastAsia="zh-CN"/>
          <w14:textFill>
            <w14:solidFill>
              <w14:schemeClr w14:val="tx1"/>
            </w14:solidFill>
          </w14:textFill>
        </w:rPr>
      </w:pPr>
      <w:r>
        <w:rPr>
          <w:rFonts w:hint="eastAsia" w:ascii="宋体" w:hAnsi="宋体" w:eastAsia="宋体"/>
          <w:color w:val="000000" w:themeColor="text1"/>
          <w:sz w:val="21"/>
          <w:szCs w:val="21"/>
          <w:lang w:val="zh-CN"/>
          <w14:textFill>
            <w14:solidFill>
              <w14:schemeClr w14:val="tx1"/>
            </w14:solidFill>
          </w14:textFill>
        </w:rPr>
        <w:t>项目</w:t>
      </w:r>
      <w:r>
        <w:rPr>
          <w:rFonts w:hint="eastAsia" w:ascii="宋体" w:hAnsi="宋体" w:eastAsia="宋体"/>
          <w:color w:val="000000" w:themeColor="text1"/>
          <w:sz w:val="21"/>
          <w:szCs w:val="21"/>
          <w:lang w:val="en-US" w:eastAsia="zh-CN"/>
          <w14:textFill>
            <w14:solidFill>
              <w14:schemeClr w14:val="tx1"/>
            </w14:solidFill>
          </w14:textFill>
        </w:rPr>
        <w:t>五</w:t>
      </w:r>
    </w:p>
    <w:p>
      <w:pPr>
        <w:spacing w:before="227" w:after="227" w:line="288" w:lineRule="auto"/>
        <w:jc w:val="left"/>
        <w:rPr>
          <w:rFonts w:ascii="宋体" w:hAnsi="宋体" w:eastAsia="宋体" w:cs="方正大黑_GBK"/>
          <w:color w:val="000000" w:themeColor="text1"/>
          <w14:textFill>
            <w14:solidFill>
              <w14:schemeClr w14:val="tx1"/>
            </w14:solidFill>
          </w14:textFill>
        </w:rPr>
      </w:pPr>
      <w:r>
        <w:rPr>
          <w:rFonts w:hint="eastAsia" w:ascii="宋体" w:hAnsi="宋体" w:eastAsia="宋体" w:cs="方正大黑_GBK"/>
          <w:color w:val="000000" w:themeColor="text1"/>
          <w14:textFill>
            <w14:solidFill>
              <w14:schemeClr w14:val="tx1"/>
            </w14:solidFill>
          </w14:textFill>
        </w:rPr>
        <w:t>【资料】</w:t>
      </w:r>
    </w:p>
    <w:p>
      <w:pPr>
        <w:rPr>
          <w:rFonts w:ascii="宋体" w:hAnsi="宋体" w:eastAsia="宋体" w:cs="ATC-6977*+T"/>
          <w:color w:val="000000" w:themeColor="text1"/>
          <w14:textFill>
            <w14:solidFill>
              <w14:schemeClr w14:val="tx1"/>
            </w14:solidFill>
          </w14:textFill>
        </w:rPr>
      </w:pPr>
      <w:r>
        <w:rPr>
          <w:rFonts w:hint="eastAsia" w:ascii="宋体" w:hAnsi="宋体" w:eastAsia="宋体" w:cs="ATC-6977*+T"/>
          <w:color w:val="000000" w:themeColor="text1"/>
          <w14:textFill>
            <w14:solidFill>
              <w14:schemeClr w14:val="tx1"/>
            </w14:solidFill>
          </w14:textFill>
        </w:rPr>
        <w:t>已知恒顺公司</w:t>
      </w:r>
      <w:r>
        <w:rPr>
          <w:rFonts w:ascii="宋体" w:hAnsi="宋体" w:eastAsia="宋体" w:cs="ATC-6977*+T"/>
          <w:color w:val="000000" w:themeColor="text1"/>
          <w14:textFill>
            <w14:solidFill>
              <w14:schemeClr w14:val="tx1"/>
            </w14:solidFill>
          </w14:textFill>
        </w:rPr>
        <w:t>2</w:t>
      </w:r>
      <w:r>
        <w:rPr>
          <w:rFonts w:ascii="宋体" w:hAnsi="宋体" w:eastAsia="宋体" w:cs="ATC-6977*+T"/>
          <w:color w:val="000000" w:themeColor="text1"/>
          <w:lang w:val="en-US"/>
          <w14:textFill>
            <w14:solidFill>
              <w14:schemeClr w14:val="tx1"/>
            </w14:solidFill>
          </w14:textFill>
        </w:rPr>
        <w:t>018</w:t>
      </w:r>
      <w:r>
        <w:rPr>
          <w:rFonts w:hint="eastAsia" w:ascii="宋体" w:hAnsi="宋体" w:eastAsia="宋体" w:cs="ATC-6977*+T"/>
          <w:color w:val="000000" w:themeColor="text1"/>
          <w14:textFill>
            <w14:solidFill>
              <w14:schemeClr w14:val="tx1"/>
            </w14:solidFill>
          </w14:textFill>
        </w:rPr>
        <w:t>年、</w:t>
      </w:r>
      <w:r>
        <w:rPr>
          <w:rFonts w:ascii="宋体" w:hAnsi="宋体" w:eastAsia="宋体" w:cs="ATC-6977*+T"/>
          <w:color w:val="000000" w:themeColor="text1"/>
          <w14:textFill>
            <w14:solidFill>
              <w14:schemeClr w14:val="tx1"/>
            </w14:solidFill>
          </w14:textFill>
        </w:rPr>
        <w:t>2</w:t>
      </w:r>
      <w:r>
        <w:rPr>
          <w:rFonts w:ascii="宋体" w:hAnsi="宋体" w:eastAsia="宋体" w:cs="ATC-6977*+T"/>
          <w:color w:val="000000" w:themeColor="text1"/>
          <w:lang w:val="en-US"/>
          <w14:textFill>
            <w14:solidFill>
              <w14:schemeClr w14:val="tx1"/>
            </w14:solidFill>
          </w14:textFill>
        </w:rPr>
        <w:t>019</w:t>
      </w:r>
      <w:r>
        <w:rPr>
          <w:rFonts w:hint="eastAsia" w:ascii="宋体" w:hAnsi="宋体" w:eastAsia="宋体" w:cs="ATC-6977*+T"/>
          <w:color w:val="000000" w:themeColor="text1"/>
          <w14:textFill>
            <w14:solidFill>
              <w14:schemeClr w14:val="tx1"/>
            </w14:solidFill>
          </w14:textFill>
        </w:rPr>
        <w:t>年有关资料如表</w:t>
      </w:r>
      <w:r>
        <w:rPr>
          <w:rFonts w:ascii="宋体" w:hAnsi="宋体" w:eastAsia="宋体" w:cs="ATC-6977*+T"/>
          <w:color w:val="000000" w:themeColor="text1"/>
          <w14:textFill>
            <w14:solidFill>
              <w14:schemeClr w14:val="tx1"/>
            </w14:solidFill>
          </w14:textFill>
        </w:rPr>
        <w:t>6-12</w:t>
      </w:r>
      <w:r>
        <w:rPr>
          <w:rFonts w:hint="eastAsia" w:ascii="宋体" w:hAnsi="宋体" w:eastAsia="宋体" w:cs="ATC-6977*+T"/>
          <w:color w:val="000000" w:themeColor="text1"/>
          <w14:textFill>
            <w14:solidFill>
              <w14:schemeClr w14:val="tx1"/>
            </w14:solidFill>
          </w14:textFill>
        </w:rPr>
        <w:t>所示（单位：元）。</w:t>
      </w:r>
    </w:p>
    <w:p>
      <w:pPr>
        <w:spacing w:before="170" w:after="57" w:line="240" w:lineRule="atLeast"/>
        <w:ind w:firstLine="0"/>
        <w:jc w:val="center"/>
        <w:rPr>
          <w:rFonts w:ascii="宋体" w:hAnsi="宋体" w:eastAsia="宋体" w:cs="方正兰亭细黑_GBK"/>
          <w:color w:val="000000" w:themeColor="text1"/>
          <w14:textFill>
            <w14:solidFill>
              <w14:schemeClr w14:val="tx1"/>
            </w14:solidFill>
          </w14:textFill>
        </w:rPr>
      </w:pPr>
      <w:r>
        <w:rPr>
          <w:rFonts w:hint="eastAsia" w:ascii="宋体" w:hAnsi="宋体" w:eastAsia="宋体" w:cs="方正兰亭细黑_GBK"/>
          <w:color w:val="000000" w:themeColor="text1"/>
          <w14:textFill>
            <w14:solidFill>
              <w14:schemeClr w14:val="tx1"/>
            </w14:solidFill>
          </w14:textFill>
        </w:rPr>
        <w:t>表</w:t>
      </w:r>
      <w:r>
        <w:rPr>
          <w:rFonts w:ascii="宋体" w:hAnsi="宋体" w:eastAsia="宋体" w:cs="方正兰亭细黑_GBK"/>
          <w:color w:val="000000" w:themeColor="text1"/>
          <w14:textFill>
            <w14:solidFill>
              <w14:schemeClr w14:val="tx1"/>
            </w14:solidFill>
          </w14:textFill>
        </w:rPr>
        <w:t xml:space="preserve">6-12    </w:t>
      </w:r>
      <w:r>
        <w:rPr>
          <w:rFonts w:hint="eastAsia" w:ascii="宋体" w:hAnsi="宋体" w:eastAsia="宋体" w:cs="方正兰亭细黑_GBK"/>
          <w:color w:val="000000" w:themeColor="text1"/>
          <w14:textFill>
            <w14:solidFill>
              <w14:schemeClr w14:val="tx1"/>
            </w14:solidFill>
          </w14:textFill>
        </w:rPr>
        <w:t>恒顺公司资料表</w:t>
      </w:r>
    </w:p>
    <w:tbl>
      <w:tblPr>
        <w:tblStyle w:val="6"/>
        <w:tblW w:w="0" w:type="auto"/>
        <w:tblInd w:w="-6" w:type="dxa"/>
        <w:tblLayout w:type="fixed"/>
        <w:tblCellMar>
          <w:top w:w="0" w:type="dxa"/>
          <w:left w:w="0" w:type="dxa"/>
          <w:bottom w:w="0" w:type="dxa"/>
          <w:right w:w="0" w:type="dxa"/>
        </w:tblCellMar>
      </w:tblPr>
      <w:tblGrid>
        <w:gridCol w:w="3112"/>
        <w:gridCol w:w="3229"/>
        <w:gridCol w:w="3230"/>
      </w:tblGrid>
      <w:tr>
        <w:tblPrEx>
          <w:tblCellMar>
            <w:top w:w="0" w:type="dxa"/>
            <w:left w:w="0" w:type="dxa"/>
            <w:bottom w:w="0" w:type="dxa"/>
            <w:right w:w="0" w:type="dxa"/>
          </w:tblCellMar>
        </w:tblPrEx>
        <w:trPr>
          <w:trHeight w:val="215" w:hRule="atLeast"/>
        </w:trPr>
        <w:tc>
          <w:tcPr>
            <w:tcW w:w="3112" w:type="dxa"/>
            <w:tcBorders>
              <w:top w:val="single" w:color="000000" w:sz="4" w:space="0"/>
              <w:left w:val="single" w:color="000000" w:sz="4" w:space="0"/>
              <w:bottom w:val="single" w:color="000000" w:sz="4" w:space="0"/>
              <w:right w:val="single" w:color="000000" w:sz="4" w:space="0"/>
            </w:tcBorders>
            <w:shd w:val="solid" w:color="F7C9DD" w:fill="auto"/>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项目</w:t>
            </w:r>
          </w:p>
        </w:tc>
        <w:tc>
          <w:tcPr>
            <w:tcW w:w="3229" w:type="dxa"/>
            <w:tcBorders>
              <w:top w:val="single" w:color="000000" w:sz="4" w:space="0"/>
              <w:left w:val="single" w:color="000000" w:sz="4" w:space="0"/>
              <w:bottom w:val="single" w:color="000000" w:sz="4" w:space="0"/>
              <w:right w:val="single" w:color="000000" w:sz="4" w:space="0"/>
            </w:tcBorders>
            <w:shd w:val="solid" w:color="F7C9DD" w:fill="auto"/>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2018</w:t>
            </w:r>
            <w:r>
              <w:rPr>
                <w:rFonts w:hint="eastAsia" w:ascii="宋体" w:hAnsi="宋体" w:eastAsia="宋体" w:cs="ATC-4e665b8b*+t-4"/>
                <w:color w:val="000000" w:themeColor="text1"/>
                <w14:textFill>
                  <w14:solidFill>
                    <w14:schemeClr w14:val="tx1"/>
                  </w14:solidFill>
                </w14:textFill>
              </w:rPr>
              <w:t>年</w:t>
            </w:r>
          </w:p>
        </w:tc>
        <w:tc>
          <w:tcPr>
            <w:tcW w:w="3230" w:type="dxa"/>
            <w:tcBorders>
              <w:top w:val="single" w:color="000000" w:sz="4" w:space="0"/>
              <w:left w:val="single" w:color="000000" w:sz="4" w:space="0"/>
              <w:bottom w:val="single" w:color="000000" w:sz="4" w:space="0"/>
              <w:right w:val="single" w:color="000000" w:sz="4" w:space="0"/>
            </w:tcBorders>
            <w:shd w:val="solid" w:color="F7C9DD" w:fill="auto"/>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2019</w:t>
            </w:r>
            <w:r>
              <w:rPr>
                <w:rFonts w:hint="eastAsia" w:ascii="宋体" w:hAnsi="宋体" w:eastAsia="宋体" w:cs="ATC-4e665b8b*+t-4"/>
                <w:color w:val="000000" w:themeColor="text1"/>
                <w14:textFill>
                  <w14:solidFill>
                    <w14:schemeClr w14:val="tx1"/>
                  </w14:solidFill>
                </w14:textFill>
              </w:rPr>
              <w:t>年</w:t>
            </w:r>
          </w:p>
        </w:tc>
      </w:tr>
      <w:tr>
        <w:tblPrEx>
          <w:tblCellMar>
            <w:top w:w="0" w:type="dxa"/>
            <w:left w:w="0" w:type="dxa"/>
            <w:bottom w:w="0" w:type="dxa"/>
            <w:right w:w="0" w:type="dxa"/>
          </w:tblCellMar>
        </w:tblPrEx>
        <w:trPr>
          <w:trHeight w:val="215" w:hRule="atLeast"/>
        </w:trPr>
        <w:tc>
          <w:tcPr>
            <w:tcW w:w="3112"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主营业务收入</w:t>
            </w:r>
          </w:p>
        </w:tc>
        <w:tc>
          <w:tcPr>
            <w:tcW w:w="3229" w:type="dxa"/>
            <w:tcBorders>
              <w:top w:val="single" w:color="000000" w:sz="4" w:space="0"/>
              <w:left w:val="single" w:color="000000" w:sz="4" w:space="0"/>
              <w:bottom w:val="single" w:color="000000" w:sz="4" w:space="0"/>
              <w:right w:val="single" w:color="000000" w:sz="4" w:space="0"/>
            </w:tcBorders>
            <w:tcMar>
              <w:top w:w="28" w:type="dxa"/>
              <w:left w:w="0" w:type="dxa"/>
              <w:bottom w:w="28" w:type="dxa"/>
              <w:right w:w="1077" w:type="dxa"/>
            </w:tcMar>
            <w:vAlign w:val="center"/>
          </w:tcPr>
          <w:p>
            <w:pPr>
              <w:spacing w:line="260" w:lineRule="atLeast"/>
              <w:ind w:firstLine="0"/>
              <w:jc w:val="right"/>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w:t>
            </w:r>
            <w:r>
              <w:rPr>
                <w:rFonts w:hint="eastAsia" w:ascii="MS Mincho" w:hAnsi="MS Mincho" w:eastAsia="MS Mincho" w:cs="MS Mincho"/>
                <w:color w:val="000000" w:themeColor="text1"/>
                <w14:textFill>
                  <w14:solidFill>
                    <w14:schemeClr w14:val="tx1"/>
                  </w14:solidFill>
                </w14:textFill>
              </w:rPr>
              <w:t> </w:t>
            </w:r>
            <w:r>
              <w:rPr>
                <w:rFonts w:ascii="宋体" w:hAnsi="宋体" w:eastAsia="宋体" w:cs="ATC-4e665b8b*+t-4"/>
                <w:color w:val="000000" w:themeColor="text1"/>
                <w14:textFill>
                  <w14:solidFill>
                    <w14:schemeClr w14:val="tx1"/>
                  </w14:solidFill>
                </w14:textFill>
              </w:rPr>
              <w:t>800</w:t>
            </w:r>
            <w:r>
              <w:rPr>
                <w:rFonts w:hint="eastAsia" w:ascii="MS Mincho" w:hAnsi="MS Mincho" w:eastAsia="MS Mincho" w:cs="MS Mincho"/>
                <w:color w:val="000000" w:themeColor="text1"/>
                <w14:textFill>
                  <w14:solidFill>
                    <w14:schemeClr w14:val="tx1"/>
                  </w14:solidFill>
                </w14:textFill>
              </w:rPr>
              <w:t> </w:t>
            </w:r>
            <w:r>
              <w:rPr>
                <w:rFonts w:ascii="宋体" w:hAnsi="宋体" w:eastAsia="宋体" w:cs="ATC-4e665b8b*+t-4"/>
                <w:color w:val="000000" w:themeColor="text1"/>
                <w14:textFill>
                  <w14:solidFill>
                    <w14:schemeClr w14:val="tx1"/>
                  </w14:solidFill>
                </w14:textFill>
              </w:rPr>
              <w:t>000</w:t>
            </w:r>
          </w:p>
        </w:tc>
        <w:tc>
          <w:tcPr>
            <w:tcW w:w="3230" w:type="dxa"/>
            <w:tcBorders>
              <w:top w:val="single" w:color="000000" w:sz="4" w:space="0"/>
              <w:left w:val="single" w:color="000000" w:sz="4" w:space="0"/>
              <w:bottom w:val="single" w:color="000000" w:sz="4" w:space="0"/>
              <w:right w:val="single" w:color="000000" w:sz="4" w:space="0"/>
            </w:tcBorders>
            <w:tcMar>
              <w:top w:w="28" w:type="dxa"/>
              <w:left w:w="0" w:type="dxa"/>
              <w:bottom w:w="28" w:type="dxa"/>
              <w:right w:w="1077" w:type="dxa"/>
            </w:tcMar>
            <w:vAlign w:val="center"/>
          </w:tcPr>
          <w:p>
            <w:pPr>
              <w:spacing w:line="260" w:lineRule="atLeast"/>
              <w:ind w:firstLine="0"/>
              <w:jc w:val="right"/>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3</w:t>
            </w:r>
            <w:r>
              <w:rPr>
                <w:rFonts w:hint="eastAsia" w:ascii="MS Mincho" w:hAnsi="MS Mincho" w:eastAsia="MS Mincho" w:cs="MS Mincho"/>
                <w:color w:val="000000" w:themeColor="text1"/>
                <w14:textFill>
                  <w14:solidFill>
                    <w14:schemeClr w14:val="tx1"/>
                  </w14:solidFill>
                </w14:textFill>
              </w:rPr>
              <w:t> </w:t>
            </w:r>
            <w:r>
              <w:rPr>
                <w:rFonts w:ascii="宋体" w:hAnsi="宋体" w:eastAsia="宋体" w:cs="ATC-4e665b8b*+t-4"/>
                <w:color w:val="000000" w:themeColor="text1"/>
                <w14:textFill>
                  <w14:solidFill>
                    <w14:schemeClr w14:val="tx1"/>
                  </w14:solidFill>
                </w14:textFill>
              </w:rPr>
              <w:t>500</w:t>
            </w:r>
            <w:r>
              <w:rPr>
                <w:rFonts w:hint="eastAsia" w:ascii="MS Mincho" w:hAnsi="MS Mincho" w:eastAsia="MS Mincho" w:cs="MS Mincho"/>
                <w:color w:val="000000" w:themeColor="text1"/>
                <w14:textFill>
                  <w14:solidFill>
                    <w14:schemeClr w14:val="tx1"/>
                  </w14:solidFill>
                </w14:textFill>
              </w:rPr>
              <w:t> </w:t>
            </w:r>
            <w:r>
              <w:rPr>
                <w:rFonts w:ascii="宋体" w:hAnsi="宋体" w:eastAsia="宋体" w:cs="ATC-4e665b8b*+t-4"/>
                <w:color w:val="000000" w:themeColor="text1"/>
                <w14:textFill>
                  <w14:solidFill>
                    <w14:schemeClr w14:val="tx1"/>
                  </w14:solidFill>
                </w14:textFill>
              </w:rPr>
              <w:t>000</w:t>
            </w:r>
          </w:p>
        </w:tc>
      </w:tr>
      <w:tr>
        <w:tblPrEx>
          <w:tblCellMar>
            <w:top w:w="0" w:type="dxa"/>
            <w:left w:w="0" w:type="dxa"/>
            <w:bottom w:w="0" w:type="dxa"/>
            <w:right w:w="0" w:type="dxa"/>
          </w:tblCellMar>
        </w:tblPrEx>
        <w:trPr>
          <w:trHeight w:val="215" w:hRule="atLeast"/>
        </w:trPr>
        <w:tc>
          <w:tcPr>
            <w:tcW w:w="3112"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其中：赊销净额</w:t>
            </w:r>
          </w:p>
        </w:tc>
        <w:tc>
          <w:tcPr>
            <w:tcW w:w="3229" w:type="dxa"/>
            <w:tcBorders>
              <w:top w:val="single" w:color="000000" w:sz="4" w:space="0"/>
              <w:left w:val="single" w:color="000000" w:sz="4" w:space="0"/>
              <w:bottom w:val="single" w:color="000000" w:sz="4" w:space="0"/>
              <w:right w:val="single" w:color="000000" w:sz="4" w:space="0"/>
            </w:tcBorders>
            <w:tcMar>
              <w:top w:w="28" w:type="dxa"/>
              <w:left w:w="0" w:type="dxa"/>
              <w:bottom w:w="28" w:type="dxa"/>
              <w:right w:w="1077" w:type="dxa"/>
            </w:tcMar>
            <w:vAlign w:val="center"/>
          </w:tcPr>
          <w:p>
            <w:pPr>
              <w:spacing w:line="260" w:lineRule="atLeast"/>
              <w:ind w:firstLine="0"/>
              <w:jc w:val="right"/>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760</w:t>
            </w:r>
            <w:r>
              <w:rPr>
                <w:rFonts w:hint="eastAsia" w:ascii="MS Mincho" w:hAnsi="MS Mincho" w:eastAsia="MS Mincho" w:cs="MS Mincho"/>
                <w:color w:val="000000" w:themeColor="text1"/>
                <w14:textFill>
                  <w14:solidFill>
                    <w14:schemeClr w14:val="tx1"/>
                  </w14:solidFill>
                </w14:textFill>
              </w:rPr>
              <w:t> </w:t>
            </w:r>
            <w:r>
              <w:rPr>
                <w:rFonts w:ascii="宋体" w:hAnsi="宋体" w:eastAsia="宋体" w:cs="ATC-4e665b8b*+t-4"/>
                <w:color w:val="000000" w:themeColor="text1"/>
                <w14:textFill>
                  <w14:solidFill>
                    <w14:schemeClr w14:val="tx1"/>
                  </w14:solidFill>
                </w14:textFill>
              </w:rPr>
              <w:t>000</w:t>
            </w:r>
          </w:p>
        </w:tc>
        <w:tc>
          <w:tcPr>
            <w:tcW w:w="3230" w:type="dxa"/>
            <w:tcBorders>
              <w:top w:val="single" w:color="000000" w:sz="4" w:space="0"/>
              <w:left w:val="single" w:color="000000" w:sz="4" w:space="0"/>
              <w:bottom w:val="single" w:color="000000" w:sz="4" w:space="0"/>
              <w:right w:val="single" w:color="000000" w:sz="4" w:space="0"/>
            </w:tcBorders>
            <w:tcMar>
              <w:top w:w="28" w:type="dxa"/>
              <w:left w:w="0" w:type="dxa"/>
              <w:bottom w:w="28" w:type="dxa"/>
              <w:right w:w="1077" w:type="dxa"/>
            </w:tcMar>
            <w:vAlign w:val="center"/>
          </w:tcPr>
          <w:p>
            <w:pPr>
              <w:spacing w:line="260" w:lineRule="atLeast"/>
              <w:ind w:firstLine="0"/>
              <w:jc w:val="right"/>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800</w:t>
            </w:r>
            <w:r>
              <w:rPr>
                <w:rFonts w:hint="eastAsia" w:ascii="MS Mincho" w:hAnsi="MS Mincho" w:eastAsia="MS Mincho" w:cs="MS Mincho"/>
                <w:color w:val="000000" w:themeColor="text1"/>
                <w14:textFill>
                  <w14:solidFill>
                    <w14:schemeClr w14:val="tx1"/>
                  </w14:solidFill>
                </w14:textFill>
              </w:rPr>
              <w:t> </w:t>
            </w:r>
            <w:r>
              <w:rPr>
                <w:rFonts w:ascii="宋体" w:hAnsi="宋体" w:eastAsia="宋体" w:cs="ATC-4e665b8b*+t-4"/>
                <w:color w:val="000000" w:themeColor="text1"/>
                <w14:textFill>
                  <w14:solidFill>
                    <w14:schemeClr w14:val="tx1"/>
                  </w14:solidFill>
                </w14:textFill>
              </w:rPr>
              <w:t>000</w:t>
            </w:r>
          </w:p>
        </w:tc>
      </w:tr>
      <w:tr>
        <w:tblPrEx>
          <w:tblCellMar>
            <w:top w:w="0" w:type="dxa"/>
            <w:left w:w="0" w:type="dxa"/>
            <w:bottom w:w="0" w:type="dxa"/>
            <w:right w:w="0" w:type="dxa"/>
          </w:tblCellMar>
        </w:tblPrEx>
        <w:trPr>
          <w:trHeight w:val="215" w:hRule="atLeast"/>
        </w:trPr>
        <w:tc>
          <w:tcPr>
            <w:tcW w:w="3112"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全部成本费用</w:t>
            </w:r>
          </w:p>
        </w:tc>
        <w:tc>
          <w:tcPr>
            <w:tcW w:w="3229" w:type="dxa"/>
            <w:tcBorders>
              <w:top w:val="single" w:color="000000" w:sz="4" w:space="0"/>
              <w:left w:val="single" w:color="000000" w:sz="4" w:space="0"/>
              <w:bottom w:val="single" w:color="000000" w:sz="4" w:space="0"/>
              <w:right w:val="single" w:color="000000" w:sz="4" w:space="0"/>
            </w:tcBorders>
            <w:tcMar>
              <w:top w:w="28" w:type="dxa"/>
              <w:left w:w="0" w:type="dxa"/>
              <w:bottom w:w="28" w:type="dxa"/>
              <w:right w:w="1077" w:type="dxa"/>
            </w:tcMar>
            <w:vAlign w:val="center"/>
          </w:tcPr>
          <w:p>
            <w:pPr>
              <w:spacing w:line="260" w:lineRule="atLeast"/>
              <w:ind w:firstLine="0"/>
              <w:jc w:val="right"/>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w:t>
            </w:r>
            <w:r>
              <w:rPr>
                <w:rFonts w:hint="eastAsia" w:ascii="MS Mincho" w:hAnsi="MS Mincho" w:eastAsia="MS Mincho" w:cs="MS Mincho"/>
                <w:color w:val="000000" w:themeColor="text1"/>
                <w14:textFill>
                  <w14:solidFill>
                    <w14:schemeClr w14:val="tx1"/>
                  </w14:solidFill>
                </w14:textFill>
              </w:rPr>
              <w:t> </w:t>
            </w:r>
            <w:r>
              <w:rPr>
                <w:rFonts w:ascii="宋体" w:hAnsi="宋体" w:eastAsia="宋体" w:cs="ATC-4e665b8b*+t-4"/>
                <w:color w:val="000000" w:themeColor="text1"/>
                <w14:textFill>
                  <w14:solidFill>
                    <w14:schemeClr w14:val="tx1"/>
                  </w14:solidFill>
                </w14:textFill>
              </w:rPr>
              <w:t>350</w:t>
            </w:r>
            <w:r>
              <w:rPr>
                <w:rFonts w:hint="eastAsia" w:ascii="MS Mincho" w:hAnsi="MS Mincho" w:eastAsia="MS Mincho" w:cs="MS Mincho"/>
                <w:color w:val="000000" w:themeColor="text1"/>
                <w14:textFill>
                  <w14:solidFill>
                    <w14:schemeClr w14:val="tx1"/>
                  </w14:solidFill>
                </w14:textFill>
              </w:rPr>
              <w:t> </w:t>
            </w:r>
            <w:r>
              <w:rPr>
                <w:rFonts w:ascii="宋体" w:hAnsi="宋体" w:eastAsia="宋体" w:cs="ATC-4e665b8b*+t-4"/>
                <w:color w:val="000000" w:themeColor="text1"/>
                <w14:textFill>
                  <w14:solidFill>
                    <w14:schemeClr w14:val="tx1"/>
                  </w14:solidFill>
                </w14:textFill>
              </w:rPr>
              <w:t>000</w:t>
            </w:r>
          </w:p>
        </w:tc>
        <w:tc>
          <w:tcPr>
            <w:tcW w:w="3230" w:type="dxa"/>
            <w:tcBorders>
              <w:top w:val="single" w:color="000000" w:sz="4" w:space="0"/>
              <w:left w:val="single" w:color="000000" w:sz="4" w:space="0"/>
              <w:bottom w:val="single" w:color="000000" w:sz="4" w:space="0"/>
              <w:right w:val="single" w:color="000000" w:sz="4" w:space="0"/>
            </w:tcBorders>
            <w:tcMar>
              <w:top w:w="28" w:type="dxa"/>
              <w:left w:w="0" w:type="dxa"/>
              <w:bottom w:w="28" w:type="dxa"/>
              <w:right w:w="1077" w:type="dxa"/>
            </w:tcMar>
            <w:vAlign w:val="center"/>
          </w:tcPr>
          <w:p>
            <w:pPr>
              <w:spacing w:line="260" w:lineRule="atLeast"/>
              <w:ind w:firstLine="0"/>
              <w:jc w:val="right"/>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2 880</w:t>
            </w:r>
            <w:r>
              <w:rPr>
                <w:rFonts w:hint="eastAsia" w:ascii="MS Mincho" w:hAnsi="MS Mincho" w:eastAsia="MS Mincho" w:cs="MS Mincho"/>
                <w:color w:val="000000" w:themeColor="text1"/>
                <w14:textFill>
                  <w14:solidFill>
                    <w14:schemeClr w14:val="tx1"/>
                  </w14:solidFill>
                </w14:textFill>
              </w:rPr>
              <w:t> </w:t>
            </w:r>
            <w:r>
              <w:rPr>
                <w:rFonts w:ascii="宋体" w:hAnsi="宋体" w:eastAsia="宋体" w:cs="ATC-4e665b8b*+t-4"/>
                <w:color w:val="000000" w:themeColor="text1"/>
                <w14:textFill>
                  <w14:solidFill>
                    <w14:schemeClr w14:val="tx1"/>
                  </w14:solidFill>
                </w14:textFill>
              </w:rPr>
              <w:t>000</w:t>
            </w:r>
          </w:p>
        </w:tc>
      </w:tr>
      <w:tr>
        <w:tblPrEx>
          <w:tblCellMar>
            <w:top w:w="0" w:type="dxa"/>
            <w:left w:w="0" w:type="dxa"/>
            <w:bottom w:w="0" w:type="dxa"/>
            <w:right w:w="0" w:type="dxa"/>
          </w:tblCellMar>
        </w:tblPrEx>
        <w:trPr>
          <w:trHeight w:val="215" w:hRule="atLeast"/>
        </w:trPr>
        <w:tc>
          <w:tcPr>
            <w:tcW w:w="3112"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其中：主营业务成本</w:t>
            </w:r>
          </w:p>
        </w:tc>
        <w:tc>
          <w:tcPr>
            <w:tcW w:w="3229" w:type="dxa"/>
            <w:tcBorders>
              <w:top w:val="single" w:color="000000" w:sz="4" w:space="0"/>
              <w:left w:val="single" w:color="000000" w:sz="4" w:space="0"/>
              <w:bottom w:val="single" w:color="000000" w:sz="4" w:space="0"/>
              <w:right w:val="single" w:color="000000" w:sz="4" w:space="0"/>
            </w:tcBorders>
            <w:tcMar>
              <w:top w:w="28" w:type="dxa"/>
              <w:left w:w="0" w:type="dxa"/>
              <w:bottom w:w="28" w:type="dxa"/>
              <w:right w:w="1077" w:type="dxa"/>
            </w:tcMar>
            <w:vAlign w:val="center"/>
          </w:tcPr>
          <w:p>
            <w:pPr>
              <w:spacing w:line="260" w:lineRule="atLeast"/>
              <w:ind w:firstLine="0"/>
              <w:jc w:val="right"/>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1</w:t>
            </w:r>
            <w:r>
              <w:rPr>
                <w:rFonts w:hint="eastAsia" w:ascii="MS Mincho" w:hAnsi="MS Mincho" w:eastAsia="MS Mincho" w:cs="MS Mincho"/>
                <w:color w:val="000000" w:themeColor="text1"/>
                <w14:textFill>
                  <w14:solidFill>
                    <w14:schemeClr w14:val="tx1"/>
                  </w14:solidFill>
                </w14:textFill>
              </w:rPr>
              <w:t> </w:t>
            </w:r>
            <w:r>
              <w:rPr>
                <w:rFonts w:ascii="宋体" w:hAnsi="宋体" w:eastAsia="宋体" w:cs="ATC-4e665b8b*+t-4"/>
                <w:color w:val="000000" w:themeColor="text1"/>
                <w14:textFill>
                  <w14:solidFill>
                    <w14:schemeClr w14:val="tx1"/>
                  </w14:solidFill>
                </w14:textFill>
              </w:rPr>
              <w:t>080</w:t>
            </w:r>
            <w:r>
              <w:rPr>
                <w:rFonts w:hint="eastAsia" w:ascii="MS Mincho" w:hAnsi="MS Mincho" w:eastAsia="MS Mincho" w:cs="MS Mincho"/>
                <w:color w:val="000000" w:themeColor="text1"/>
                <w14:textFill>
                  <w14:solidFill>
                    <w14:schemeClr w14:val="tx1"/>
                  </w14:solidFill>
                </w14:textFill>
              </w:rPr>
              <w:t> </w:t>
            </w:r>
            <w:r>
              <w:rPr>
                <w:rFonts w:ascii="宋体" w:hAnsi="宋体" w:eastAsia="宋体" w:cs="ATC-4e665b8b*+t-4"/>
                <w:color w:val="000000" w:themeColor="text1"/>
                <w14:textFill>
                  <w14:solidFill>
                    <w14:schemeClr w14:val="tx1"/>
                  </w14:solidFill>
                </w14:textFill>
              </w:rPr>
              <w:t>000</w:t>
            </w:r>
          </w:p>
        </w:tc>
        <w:tc>
          <w:tcPr>
            <w:tcW w:w="3230" w:type="dxa"/>
            <w:tcBorders>
              <w:top w:val="single" w:color="000000" w:sz="4" w:space="0"/>
              <w:left w:val="single" w:color="000000" w:sz="4" w:space="0"/>
              <w:bottom w:val="single" w:color="000000" w:sz="4" w:space="0"/>
              <w:right w:val="single" w:color="000000" w:sz="4" w:space="0"/>
            </w:tcBorders>
            <w:tcMar>
              <w:top w:w="28" w:type="dxa"/>
              <w:left w:w="0" w:type="dxa"/>
              <w:bottom w:w="28" w:type="dxa"/>
              <w:right w:w="1077" w:type="dxa"/>
            </w:tcMar>
            <w:vAlign w:val="center"/>
          </w:tcPr>
          <w:p>
            <w:pPr>
              <w:spacing w:line="260" w:lineRule="atLeast"/>
              <w:ind w:firstLine="0"/>
              <w:jc w:val="right"/>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1 200</w:t>
            </w:r>
            <w:r>
              <w:rPr>
                <w:rFonts w:hint="eastAsia" w:ascii="MS Mincho" w:hAnsi="MS Mincho" w:eastAsia="MS Mincho" w:cs="MS Mincho"/>
                <w:color w:val="000000" w:themeColor="text1"/>
                <w14:textFill>
                  <w14:solidFill>
                    <w14:schemeClr w14:val="tx1"/>
                  </w14:solidFill>
                </w14:textFill>
              </w:rPr>
              <w:t> </w:t>
            </w:r>
            <w:r>
              <w:rPr>
                <w:rFonts w:ascii="宋体" w:hAnsi="宋体" w:eastAsia="宋体" w:cs="ATC-4e665b8b*+t-4"/>
                <w:color w:val="000000" w:themeColor="text1"/>
                <w14:textFill>
                  <w14:solidFill>
                    <w14:schemeClr w14:val="tx1"/>
                  </w14:solidFill>
                </w14:textFill>
              </w:rPr>
              <w:t>000</w:t>
            </w:r>
          </w:p>
        </w:tc>
      </w:tr>
      <w:tr>
        <w:tblPrEx>
          <w:tblCellMar>
            <w:top w:w="0" w:type="dxa"/>
            <w:left w:w="0" w:type="dxa"/>
            <w:bottom w:w="0" w:type="dxa"/>
            <w:right w:w="0" w:type="dxa"/>
          </w:tblCellMar>
        </w:tblPrEx>
        <w:trPr>
          <w:trHeight w:val="215" w:hRule="atLeast"/>
        </w:trPr>
        <w:tc>
          <w:tcPr>
            <w:tcW w:w="3112"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管理费用</w:t>
            </w:r>
          </w:p>
        </w:tc>
        <w:tc>
          <w:tcPr>
            <w:tcW w:w="3229" w:type="dxa"/>
            <w:tcBorders>
              <w:top w:val="single" w:color="000000" w:sz="4" w:space="0"/>
              <w:left w:val="single" w:color="000000" w:sz="4" w:space="0"/>
              <w:bottom w:val="single" w:color="000000" w:sz="4" w:space="0"/>
              <w:right w:val="single" w:color="000000" w:sz="4" w:space="0"/>
            </w:tcBorders>
            <w:tcMar>
              <w:top w:w="28" w:type="dxa"/>
              <w:left w:w="0" w:type="dxa"/>
              <w:bottom w:w="28" w:type="dxa"/>
              <w:right w:w="1077" w:type="dxa"/>
            </w:tcMar>
            <w:vAlign w:val="center"/>
          </w:tcPr>
          <w:p>
            <w:pPr>
              <w:spacing w:line="260" w:lineRule="atLeast"/>
              <w:ind w:firstLine="0"/>
              <w:jc w:val="right"/>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870</w:t>
            </w:r>
            <w:r>
              <w:rPr>
                <w:rFonts w:hint="eastAsia" w:ascii="MS Mincho" w:hAnsi="MS Mincho" w:eastAsia="MS Mincho" w:cs="MS Mincho"/>
                <w:color w:val="000000" w:themeColor="text1"/>
                <w14:textFill>
                  <w14:solidFill>
                    <w14:schemeClr w14:val="tx1"/>
                  </w14:solidFill>
                </w14:textFill>
              </w:rPr>
              <w:t> </w:t>
            </w:r>
            <w:r>
              <w:rPr>
                <w:rFonts w:ascii="宋体" w:hAnsi="宋体" w:eastAsia="宋体" w:cs="ATC-4e665b8b*+t-4"/>
                <w:color w:val="000000" w:themeColor="text1"/>
                <w14:textFill>
                  <w14:solidFill>
                    <w14:schemeClr w14:val="tx1"/>
                  </w14:solidFill>
                </w14:textFill>
              </w:rPr>
              <w:t>000</w:t>
            </w:r>
          </w:p>
        </w:tc>
        <w:tc>
          <w:tcPr>
            <w:tcW w:w="3230" w:type="dxa"/>
            <w:tcBorders>
              <w:top w:val="single" w:color="000000" w:sz="4" w:space="0"/>
              <w:left w:val="single" w:color="000000" w:sz="4" w:space="0"/>
              <w:bottom w:val="single" w:color="000000" w:sz="4" w:space="0"/>
              <w:right w:val="single" w:color="000000" w:sz="4" w:space="0"/>
            </w:tcBorders>
            <w:tcMar>
              <w:top w:w="28" w:type="dxa"/>
              <w:left w:w="0" w:type="dxa"/>
              <w:bottom w:w="28" w:type="dxa"/>
              <w:right w:w="1077" w:type="dxa"/>
            </w:tcMar>
            <w:vAlign w:val="center"/>
          </w:tcPr>
          <w:p>
            <w:pPr>
              <w:spacing w:line="260" w:lineRule="atLeast"/>
              <w:ind w:firstLine="0"/>
              <w:jc w:val="right"/>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980</w:t>
            </w:r>
            <w:r>
              <w:rPr>
                <w:rFonts w:hint="eastAsia" w:ascii="MS Mincho" w:hAnsi="MS Mincho" w:eastAsia="MS Mincho" w:cs="MS Mincho"/>
                <w:color w:val="000000" w:themeColor="text1"/>
                <w14:textFill>
                  <w14:solidFill>
                    <w14:schemeClr w14:val="tx1"/>
                  </w14:solidFill>
                </w14:textFill>
              </w:rPr>
              <w:t> </w:t>
            </w:r>
            <w:r>
              <w:rPr>
                <w:rFonts w:ascii="宋体" w:hAnsi="宋体" w:eastAsia="宋体" w:cs="ATC-4e665b8b*+t-4"/>
                <w:color w:val="000000" w:themeColor="text1"/>
                <w14:textFill>
                  <w14:solidFill>
                    <w14:schemeClr w14:val="tx1"/>
                  </w14:solidFill>
                </w14:textFill>
              </w:rPr>
              <w:t>000</w:t>
            </w:r>
          </w:p>
        </w:tc>
      </w:tr>
      <w:tr>
        <w:tblPrEx>
          <w:tblCellMar>
            <w:top w:w="0" w:type="dxa"/>
            <w:left w:w="0" w:type="dxa"/>
            <w:bottom w:w="0" w:type="dxa"/>
            <w:right w:w="0" w:type="dxa"/>
          </w:tblCellMar>
        </w:tblPrEx>
        <w:trPr>
          <w:trHeight w:val="215" w:hRule="atLeast"/>
        </w:trPr>
        <w:tc>
          <w:tcPr>
            <w:tcW w:w="3112"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财务费用</w:t>
            </w:r>
          </w:p>
        </w:tc>
        <w:tc>
          <w:tcPr>
            <w:tcW w:w="3229" w:type="dxa"/>
            <w:tcBorders>
              <w:top w:val="single" w:color="000000" w:sz="4" w:space="0"/>
              <w:left w:val="single" w:color="000000" w:sz="4" w:space="0"/>
              <w:bottom w:val="single" w:color="000000" w:sz="4" w:space="0"/>
              <w:right w:val="single" w:color="000000" w:sz="4" w:space="0"/>
            </w:tcBorders>
            <w:tcMar>
              <w:top w:w="28" w:type="dxa"/>
              <w:left w:w="0" w:type="dxa"/>
              <w:bottom w:w="28" w:type="dxa"/>
              <w:right w:w="1077" w:type="dxa"/>
            </w:tcMar>
            <w:vAlign w:val="center"/>
          </w:tcPr>
          <w:p>
            <w:pPr>
              <w:spacing w:line="260" w:lineRule="atLeast"/>
              <w:ind w:firstLine="0"/>
              <w:jc w:val="right"/>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290</w:t>
            </w:r>
            <w:r>
              <w:rPr>
                <w:rFonts w:hint="eastAsia" w:ascii="MS Mincho" w:hAnsi="MS Mincho" w:eastAsia="MS Mincho" w:cs="MS Mincho"/>
                <w:color w:val="000000" w:themeColor="text1"/>
                <w14:textFill>
                  <w14:solidFill>
                    <w14:schemeClr w14:val="tx1"/>
                  </w14:solidFill>
                </w14:textFill>
              </w:rPr>
              <w:t> </w:t>
            </w:r>
            <w:r>
              <w:rPr>
                <w:rFonts w:ascii="宋体" w:hAnsi="宋体" w:eastAsia="宋体" w:cs="ATC-4e665b8b*+t-4"/>
                <w:color w:val="000000" w:themeColor="text1"/>
                <w14:textFill>
                  <w14:solidFill>
                    <w14:schemeClr w14:val="tx1"/>
                  </w14:solidFill>
                </w14:textFill>
              </w:rPr>
              <w:t>000</w:t>
            </w:r>
          </w:p>
        </w:tc>
        <w:tc>
          <w:tcPr>
            <w:tcW w:w="3230" w:type="dxa"/>
            <w:tcBorders>
              <w:top w:val="single" w:color="000000" w:sz="4" w:space="0"/>
              <w:left w:val="single" w:color="000000" w:sz="4" w:space="0"/>
              <w:bottom w:val="single" w:color="000000" w:sz="4" w:space="0"/>
              <w:right w:val="single" w:color="000000" w:sz="4" w:space="0"/>
            </w:tcBorders>
            <w:tcMar>
              <w:top w:w="28" w:type="dxa"/>
              <w:left w:w="0" w:type="dxa"/>
              <w:bottom w:w="28" w:type="dxa"/>
              <w:right w:w="1077" w:type="dxa"/>
            </w:tcMar>
            <w:vAlign w:val="center"/>
          </w:tcPr>
          <w:p>
            <w:pPr>
              <w:spacing w:line="260" w:lineRule="atLeast"/>
              <w:ind w:firstLine="0"/>
              <w:jc w:val="right"/>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550</w:t>
            </w:r>
            <w:r>
              <w:rPr>
                <w:rFonts w:hint="eastAsia" w:ascii="MS Mincho" w:hAnsi="MS Mincho" w:eastAsia="MS Mincho" w:cs="MS Mincho"/>
                <w:color w:val="000000" w:themeColor="text1"/>
                <w14:textFill>
                  <w14:solidFill>
                    <w14:schemeClr w14:val="tx1"/>
                  </w14:solidFill>
                </w14:textFill>
              </w:rPr>
              <w:t> </w:t>
            </w:r>
            <w:r>
              <w:rPr>
                <w:rFonts w:ascii="宋体" w:hAnsi="宋体" w:eastAsia="宋体" w:cs="ATC-4e665b8b*+t-4"/>
                <w:color w:val="000000" w:themeColor="text1"/>
                <w14:textFill>
                  <w14:solidFill>
                    <w14:schemeClr w14:val="tx1"/>
                  </w14:solidFill>
                </w14:textFill>
              </w:rPr>
              <w:t>000</w:t>
            </w:r>
          </w:p>
        </w:tc>
      </w:tr>
      <w:tr>
        <w:tblPrEx>
          <w:tblCellMar>
            <w:top w:w="0" w:type="dxa"/>
            <w:left w:w="0" w:type="dxa"/>
            <w:bottom w:w="0" w:type="dxa"/>
            <w:right w:w="0" w:type="dxa"/>
          </w:tblCellMar>
        </w:tblPrEx>
        <w:trPr>
          <w:trHeight w:val="215" w:hRule="atLeast"/>
        </w:trPr>
        <w:tc>
          <w:tcPr>
            <w:tcW w:w="3112"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销售费用</w:t>
            </w:r>
          </w:p>
        </w:tc>
        <w:tc>
          <w:tcPr>
            <w:tcW w:w="3229" w:type="dxa"/>
            <w:tcBorders>
              <w:top w:val="single" w:color="000000" w:sz="4" w:space="0"/>
              <w:left w:val="single" w:color="000000" w:sz="4" w:space="0"/>
              <w:bottom w:val="single" w:color="000000" w:sz="4" w:space="0"/>
              <w:right w:val="single" w:color="000000" w:sz="4" w:space="0"/>
            </w:tcBorders>
            <w:tcMar>
              <w:top w:w="28" w:type="dxa"/>
              <w:left w:w="0" w:type="dxa"/>
              <w:bottom w:w="28" w:type="dxa"/>
              <w:right w:w="1077" w:type="dxa"/>
            </w:tcMar>
            <w:vAlign w:val="center"/>
          </w:tcPr>
          <w:p>
            <w:pPr>
              <w:spacing w:line="260" w:lineRule="atLeast"/>
              <w:ind w:firstLine="0"/>
              <w:jc w:val="right"/>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110</w:t>
            </w:r>
            <w:r>
              <w:rPr>
                <w:rFonts w:hint="eastAsia" w:ascii="MS Mincho" w:hAnsi="MS Mincho" w:eastAsia="MS Mincho" w:cs="MS Mincho"/>
                <w:color w:val="000000" w:themeColor="text1"/>
                <w14:textFill>
                  <w14:solidFill>
                    <w14:schemeClr w14:val="tx1"/>
                  </w14:solidFill>
                </w14:textFill>
              </w:rPr>
              <w:t> </w:t>
            </w:r>
            <w:r>
              <w:rPr>
                <w:rFonts w:ascii="宋体" w:hAnsi="宋体" w:eastAsia="宋体" w:cs="ATC-4e665b8b*+t-4"/>
                <w:color w:val="000000" w:themeColor="text1"/>
                <w14:textFill>
                  <w14:solidFill>
                    <w14:schemeClr w14:val="tx1"/>
                  </w14:solidFill>
                </w14:textFill>
              </w:rPr>
              <w:t>000</w:t>
            </w:r>
          </w:p>
        </w:tc>
        <w:tc>
          <w:tcPr>
            <w:tcW w:w="3230" w:type="dxa"/>
            <w:tcBorders>
              <w:top w:val="single" w:color="000000" w:sz="4" w:space="0"/>
              <w:left w:val="single" w:color="000000" w:sz="4" w:space="0"/>
              <w:bottom w:val="single" w:color="000000" w:sz="4" w:space="0"/>
              <w:right w:val="single" w:color="000000" w:sz="4" w:space="0"/>
            </w:tcBorders>
            <w:tcMar>
              <w:top w:w="28" w:type="dxa"/>
              <w:left w:w="0" w:type="dxa"/>
              <w:bottom w:w="28" w:type="dxa"/>
              <w:right w:w="1077" w:type="dxa"/>
            </w:tcMar>
            <w:vAlign w:val="center"/>
          </w:tcPr>
          <w:p>
            <w:pPr>
              <w:spacing w:line="260" w:lineRule="atLeast"/>
              <w:ind w:firstLine="0"/>
              <w:jc w:val="right"/>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150</w:t>
            </w:r>
            <w:r>
              <w:rPr>
                <w:rFonts w:hint="eastAsia" w:ascii="MS Mincho" w:hAnsi="MS Mincho" w:eastAsia="MS Mincho" w:cs="MS Mincho"/>
                <w:color w:val="000000" w:themeColor="text1"/>
                <w14:textFill>
                  <w14:solidFill>
                    <w14:schemeClr w14:val="tx1"/>
                  </w14:solidFill>
                </w14:textFill>
              </w:rPr>
              <w:t> </w:t>
            </w:r>
            <w:r>
              <w:rPr>
                <w:rFonts w:ascii="宋体" w:hAnsi="宋体" w:eastAsia="宋体" w:cs="ATC-4e665b8b*+t-4"/>
                <w:color w:val="000000" w:themeColor="text1"/>
                <w14:textFill>
                  <w14:solidFill>
                    <w14:schemeClr w14:val="tx1"/>
                  </w14:solidFill>
                </w14:textFill>
              </w:rPr>
              <w:t>000</w:t>
            </w:r>
          </w:p>
        </w:tc>
      </w:tr>
      <w:tr>
        <w:tblPrEx>
          <w:tblCellMar>
            <w:top w:w="0" w:type="dxa"/>
            <w:left w:w="0" w:type="dxa"/>
            <w:bottom w:w="0" w:type="dxa"/>
            <w:right w:w="0" w:type="dxa"/>
          </w:tblCellMar>
        </w:tblPrEx>
        <w:trPr>
          <w:trHeight w:val="215" w:hRule="atLeast"/>
        </w:trPr>
        <w:tc>
          <w:tcPr>
            <w:tcW w:w="3112"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利润总额</w:t>
            </w:r>
          </w:p>
        </w:tc>
        <w:tc>
          <w:tcPr>
            <w:tcW w:w="3229" w:type="dxa"/>
            <w:tcBorders>
              <w:top w:val="single" w:color="000000" w:sz="4" w:space="0"/>
              <w:left w:val="single" w:color="000000" w:sz="4" w:space="0"/>
              <w:bottom w:val="single" w:color="000000" w:sz="4" w:space="0"/>
              <w:right w:val="single" w:color="000000" w:sz="4" w:space="0"/>
            </w:tcBorders>
            <w:tcMar>
              <w:top w:w="28" w:type="dxa"/>
              <w:left w:w="0" w:type="dxa"/>
              <w:bottom w:w="28" w:type="dxa"/>
              <w:right w:w="1077" w:type="dxa"/>
            </w:tcMar>
            <w:vAlign w:val="center"/>
          </w:tcPr>
          <w:p>
            <w:pPr>
              <w:spacing w:line="260" w:lineRule="atLeast"/>
              <w:ind w:firstLine="0"/>
              <w:jc w:val="right"/>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450</w:t>
            </w:r>
            <w:r>
              <w:rPr>
                <w:rFonts w:hint="eastAsia" w:ascii="MS Mincho" w:hAnsi="MS Mincho" w:eastAsia="MS Mincho" w:cs="MS Mincho"/>
                <w:color w:val="000000" w:themeColor="text1"/>
                <w14:textFill>
                  <w14:solidFill>
                    <w14:schemeClr w14:val="tx1"/>
                  </w14:solidFill>
                </w14:textFill>
              </w:rPr>
              <w:t> </w:t>
            </w:r>
            <w:r>
              <w:rPr>
                <w:rFonts w:ascii="宋体" w:hAnsi="宋体" w:eastAsia="宋体" w:cs="ATC-4e665b8b*+t-4"/>
                <w:color w:val="000000" w:themeColor="text1"/>
                <w14:textFill>
                  <w14:solidFill>
                    <w14:schemeClr w14:val="tx1"/>
                  </w14:solidFill>
                </w14:textFill>
              </w:rPr>
              <w:t>000</w:t>
            </w:r>
          </w:p>
        </w:tc>
        <w:tc>
          <w:tcPr>
            <w:tcW w:w="3230" w:type="dxa"/>
            <w:tcBorders>
              <w:top w:val="single" w:color="000000" w:sz="4" w:space="0"/>
              <w:left w:val="single" w:color="000000" w:sz="4" w:space="0"/>
              <w:bottom w:val="single" w:color="000000" w:sz="4" w:space="0"/>
              <w:right w:val="single" w:color="000000" w:sz="4" w:space="0"/>
            </w:tcBorders>
            <w:tcMar>
              <w:top w:w="28" w:type="dxa"/>
              <w:left w:w="0" w:type="dxa"/>
              <w:bottom w:w="28" w:type="dxa"/>
              <w:right w:w="1077" w:type="dxa"/>
            </w:tcMar>
            <w:vAlign w:val="center"/>
          </w:tcPr>
          <w:p>
            <w:pPr>
              <w:spacing w:line="260" w:lineRule="atLeast"/>
              <w:ind w:firstLine="0"/>
              <w:jc w:val="right"/>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620</w:t>
            </w:r>
            <w:r>
              <w:rPr>
                <w:rFonts w:hint="eastAsia" w:ascii="MS Mincho" w:hAnsi="MS Mincho" w:eastAsia="MS Mincho" w:cs="MS Mincho"/>
                <w:color w:val="000000" w:themeColor="text1"/>
                <w14:textFill>
                  <w14:solidFill>
                    <w14:schemeClr w14:val="tx1"/>
                  </w14:solidFill>
                </w14:textFill>
              </w:rPr>
              <w:t> </w:t>
            </w:r>
            <w:r>
              <w:rPr>
                <w:rFonts w:ascii="宋体" w:hAnsi="宋体" w:eastAsia="宋体" w:cs="ATC-4e665b8b*+t-4"/>
                <w:color w:val="000000" w:themeColor="text1"/>
                <w14:textFill>
                  <w14:solidFill>
                    <w14:schemeClr w14:val="tx1"/>
                  </w14:solidFill>
                </w14:textFill>
              </w:rPr>
              <w:t>000</w:t>
            </w:r>
          </w:p>
        </w:tc>
      </w:tr>
      <w:tr>
        <w:tblPrEx>
          <w:tblCellMar>
            <w:top w:w="0" w:type="dxa"/>
            <w:left w:w="0" w:type="dxa"/>
            <w:bottom w:w="0" w:type="dxa"/>
            <w:right w:w="0" w:type="dxa"/>
          </w:tblCellMar>
        </w:tblPrEx>
        <w:trPr>
          <w:trHeight w:val="215" w:hRule="atLeast"/>
        </w:trPr>
        <w:tc>
          <w:tcPr>
            <w:tcW w:w="3112"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所得税</w:t>
            </w:r>
          </w:p>
        </w:tc>
        <w:tc>
          <w:tcPr>
            <w:tcW w:w="3229" w:type="dxa"/>
            <w:tcBorders>
              <w:top w:val="single" w:color="000000" w:sz="4" w:space="0"/>
              <w:left w:val="single" w:color="000000" w:sz="4" w:space="0"/>
              <w:bottom w:val="single" w:color="000000" w:sz="4" w:space="0"/>
              <w:right w:val="single" w:color="000000" w:sz="4" w:space="0"/>
            </w:tcBorders>
            <w:tcMar>
              <w:top w:w="28" w:type="dxa"/>
              <w:left w:w="0" w:type="dxa"/>
              <w:bottom w:w="28" w:type="dxa"/>
              <w:right w:w="1077" w:type="dxa"/>
            </w:tcMar>
            <w:vAlign w:val="center"/>
          </w:tcPr>
          <w:p>
            <w:pPr>
              <w:spacing w:line="260" w:lineRule="atLeast"/>
              <w:ind w:firstLine="0"/>
              <w:jc w:val="right"/>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150</w:t>
            </w:r>
            <w:r>
              <w:rPr>
                <w:rFonts w:hint="eastAsia" w:ascii="MS Mincho" w:hAnsi="MS Mincho" w:eastAsia="MS Mincho" w:cs="MS Mincho"/>
                <w:color w:val="000000" w:themeColor="text1"/>
                <w14:textFill>
                  <w14:solidFill>
                    <w14:schemeClr w14:val="tx1"/>
                  </w14:solidFill>
                </w14:textFill>
              </w:rPr>
              <w:t> </w:t>
            </w:r>
            <w:r>
              <w:rPr>
                <w:rFonts w:ascii="宋体" w:hAnsi="宋体" w:eastAsia="宋体" w:cs="ATC-4e665b8b*+t-4"/>
                <w:color w:val="000000" w:themeColor="text1"/>
                <w14:textFill>
                  <w14:solidFill>
                    <w14:schemeClr w14:val="tx1"/>
                  </w14:solidFill>
                </w14:textFill>
              </w:rPr>
              <w:t>000</w:t>
            </w:r>
          </w:p>
        </w:tc>
        <w:tc>
          <w:tcPr>
            <w:tcW w:w="3230" w:type="dxa"/>
            <w:tcBorders>
              <w:top w:val="single" w:color="000000" w:sz="4" w:space="0"/>
              <w:left w:val="single" w:color="000000" w:sz="4" w:space="0"/>
              <w:bottom w:val="single" w:color="000000" w:sz="4" w:space="0"/>
              <w:right w:val="single" w:color="000000" w:sz="4" w:space="0"/>
            </w:tcBorders>
            <w:tcMar>
              <w:top w:w="28" w:type="dxa"/>
              <w:left w:w="0" w:type="dxa"/>
              <w:bottom w:w="28" w:type="dxa"/>
              <w:right w:w="1077" w:type="dxa"/>
            </w:tcMar>
            <w:vAlign w:val="center"/>
          </w:tcPr>
          <w:p>
            <w:pPr>
              <w:spacing w:line="260" w:lineRule="atLeast"/>
              <w:ind w:firstLine="0"/>
              <w:jc w:val="right"/>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210</w:t>
            </w:r>
            <w:r>
              <w:rPr>
                <w:rFonts w:hint="eastAsia" w:ascii="MS Mincho" w:hAnsi="MS Mincho" w:eastAsia="MS Mincho" w:cs="MS Mincho"/>
                <w:color w:val="000000" w:themeColor="text1"/>
                <w14:textFill>
                  <w14:solidFill>
                    <w14:schemeClr w14:val="tx1"/>
                  </w14:solidFill>
                </w14:textFill>
              </w:rPr>
              <w:t> </w:t>
            </w:r>
            <w:r>
              <w:rPr>
                <w:rFonts w:ascii="宋体" w:hAnsi="宋体" w:eastAsia="宋体" w:cs="ATC-4e665b8b*+t-4"/>
                <w:color w:val="000000" w:themeColor="text1"/>
                <w14:textFill>
                  <w14:solidFill>
                    <w14:schemeClr w14:val="tx1"/>
                  </w14:solidFill>
                </w14:textFill>
              </w:rPr>
              <w:t>000</w:t>
            </w:r>
          </w:p>
        </w:tc>
      </w:tr>
      <w:tr>
        <w:tblPrEx>
          <w:tblCellMar>
            <w:top w:w="0" w:type="dxa"/>
            <w:left w:w="0" w:type="dxa"/>
            <w:bottom w:w="0" w:type="dxa"/>
            <w:right w:w="0" w:type="dxa"/>
          </w:tblCellMar>
        </w:tblPrEx>
        <w:trPr>
          <w:trHeight w:val="215" w:hRule="atLeast"/>
        </w:trPr>
        <w:tc>
          <w:tcPr>
            <w:tcW w:w="3112"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税后净利</w:t>
            </w:r>
          </w:p>
        </w:tc>
        <w:tc>
          <w:tcPr>
            <w:tcW w:w="3229" w:type="dxa"/>
            <w:tcBorders>
              <w:top w:val="single" w:color="000000" w:sz="4" w:space="0"/>
              <w:left w:val="single" w:color="000000" w:sz="4" w:space="0"/>
              <w:bottom w:val="single" w:color="000000" w:sz="4" w:space="0"/>
              <w:right w:val="single" w:color="000000" w:sz="4" w:space="0"/>
            </w:tcBorders>
            <w:tcMar>
              <w:top w:w="28" w:type="dxa"/>
              <w:left w:w="0" w:type="dxa"/>
              <w:bottom w:w="28" w:type="dxa"/>
              <w:right w:w="1077" w:type="dxa"/>
            </w:tcMar>
            <w:vAlign w:val="center"/>
          </w:tcPr>
          <w:p>
            <w:pPr>
              <w:spacing w:line="260" w:lineRule="atLeast"/>
              <w:ind w:firstLine="0"/>
              <w:jc w:val="right"/>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300</w:t>
            </w:r>
            <w:r>
              <w:rPr>
                <w:rFonts w:hint="eastAsia" w:ascii="MS Mincho" w:hAnsi="MS Mincho" w:eastAsia="MS Mincho" w:cs="MS Mincho"/>
                <w:color w:val="000000" w:themeColor="text1"/>
                <w14:textFill>
                  <w14:solidFill>
                    <w14:schemeClr w14:val="tx1"/>
                  </w14:solidFill>
                </w14:textFill>
              </w:rPr>
              <w:t> </w:t>
            </w:r>
            <w:r>
              <w:rPr>
                <w:rFonts w:ascii="宋体" w:hAnsi="宋体" w:eastAsia="宋体" w:cs="ATC-4e665b8b*+t-4"/>
                <w:color w:val="000000" w:themeColor="text1"/>
                <w14:textFill>
                  <w14:solidFill>
                    <w14:schemeClr w14:val="tx1"/>
                  </w14:solidFill>
                </w14:textFill>
              </w:rPr>
              <w:t>000</w:t>
            </w:r>
          </w:p>
        </w:tc>
        <w:tc>
          <w:tcPr>
            <w:tcW w:w="3230" w:type="dxa"/>
            <w:tcBorders>
              <w:top w:val="single" w:color="000000" w:sz="4" w:space="0"/>
              <w:left w:val="single" w:color="000000" w:sz="4" w:space="0"/>
              <w:bottom w:val="single" w:color="000000" w:sz="4" w:space="0"/>
              <w:right w:val="single" w:color="000000" w:sz="4" w:space="0"/>
            </w:tcBorders>
            <w:tcMar>
              <w:top w:w="28" w:type="dxa"/>
              <w:left w:w="0" w:type="dxa"/>
              <w:bottom w:w="28" w:type="dxa"/>
              <w:right w:w="1077" w:type="dxa"/>
            </w:tcMar>
            <w:vAlign w:val="center"/>
          </w:tcPr>
          <w:p>
            <w:pPr>
              <w:spacing w:line="260" w:lineRule="atLeast"/>
              <w:ind w:firstLine="0"/>
              <w:jc w:val="right"/>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410</w:t>
            </w:r>
            <w:r>
              <w:rPr>
                <w:rFonts w:hint="eastAsia" w:ascii="MS Mincho" w:hAnsi="MS Mincho" w:eastAsia="MS Mincho" w:cs="MS Mincho"/>
                <w:color w:val="000000" w:themeColor="text1"/>
                <w14:textFill>
                  <w14:solidFill>
                    <w14:schemeClr w14:val="tx1"/>
                  </w14:solidFill>
                </w14:textFill>
              </w:rPr>
              <w:t> </w:t>
            </w:r>
            <w:r>
              <w:rPr>
                <w:rFonts w:ascii="宋体" w:hAnsi="宋体" w:eastAsia="宋体" w:cs="ATC-4e665b8b*+t-4"/>
                <w:color w:val="000000" w:themeColor="text1"/>
                <w14:textFill>
                  <w14:solidFill>
                    <w14:schemeClr w14:val="tx1"/>
                  </w14:solidFill>
                </w14:textFill>
              </w:rPr>
              <w:t>000</w:t>
            </w:r>
          </w:p>
        </w:tc>
      </w:tr>
      <w:tr>
        <w:tblPrEx>
          <w:tblCellMar>
            <w:top w:w="0" w:type="dxa"/>
            <w:left w:w="0" w:type="dxa"/>
            <w:bottom w:w="0" w:type="dxa"/>
            <w:right w:w="0" w:type="dxa"/>
          </w:tblCellMar>
        </w:tblPrEx>
        <w:trPr>
          <w:trHeight w:val="215" w:hRule="atLeast"/>
        </w:trPr>
        <w:tc>
          <w:tcPr>
            <w:tcW w:w="3112"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资产总额（平均）</w:t>
            </w:r>
          </w:p>
        </w:tc>
        <w:tc>
          <w:tcPr>
            <w:tcW w:w="3229" w:type="dxa"/>
            <w:tcBorders>
              <w:top w:val="single" w:color="000000" w:sz="4" w:space="0"/>
              <w:left w:val="single" w:color="000000" w:sz="4" w:space="0"/>
              <w:bottom w:val="single" w:color="000000" w:sz="4" w:space="0"/>
              <w:right w:val="single" w:color="000000" w:sz="4" w:space="0"/>
            </w:tcBorders>
            <w:tcMar>
              <w:top w:w="28" w:type="dxa"/>
              <w:left w:w="0" w:type="dxa"/>
              <w:bottom w:w="28" w:type="dxa"/>
              <w:right w:w="1077" w:type="dxa"/>
            </w:tcMar>
            <w:vAlign w:val="center"/>
          </w:tcPr>
          <w:p>
            <w:pPr>
              <w:spacing w:line="260" w:lineRule="atLeast"/>
              <w:ind w:firstLine="0"/>
              <w:jc w:val="right"/>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1</w:t>
            </w:r>
            <w:r>
              <w:rPr>
                <w:rFonts w:hint="eastAsia" w:ascii="MS Mincho" w:hAnsi="MS Mincho" w:eastAsia="MS Mincho" w:cs="MS Mincho"/>
                <w:color w:val="000000" w:themeColor="text1"/>
                <w14:textFill>
                  <w14:solidFill>
                    <w14:schemeClr w14:val="tx1"/>
                  </w14:solidFill>
                </w14:textFill>
              </w:rPr>
              <w:t> </w:t>
            </w:r>
            <w:r>
              <w:rPr>
                <w:rFonts w:ascii="宋体" w:hAnsi="宋体" w:eastAsia="宋体" w:cs="ATC-4e665b8b*+t-4"/>
                <w:color w:val="000000" w:themeColor="text1"/>
                <w14:textFill>
                  <w14:solidFill>
                    <w14:schemeClr w14:val="tx1"/>
                  </w14:solidFill>
                </w14:textFill>
              </w:rPr>
              <w:t>280</w:t>
            </w:r>
            <w:r>
              <w:rPr>
                <w:rFonts w:hint="eastAsia" w:ascii="MS Mincho" w:hAnsi="MS Mincho" w:eastAsia="MS Mincho" w:cs="MS Mincho"/>
                <w:color w:val="000000" w:themeColor="text1"/>
                <w14:textFill>
                  <w14:solidFill>
                    <w14:schemeClr w14:val="tx1"/>
                  </w14:solidFill>
                </w14:textFill>
              </w:rPr>
              <w:t> </w:t>
            </w:r>
            <w:r>
              <w:rPr>
                <w:rFonts w:ascii="宋体" w:hAnsi="宋体" w:eastAsia="宋体" w:cs="ATC-4e665b8b*+t-4"/>
                <w:color w:val="000000" w:themeColor="text1"/>
                <w14:textFill>
                  <w14:solidFill>
                    <w14:schemeClr w14:val="tx1"/>
                  </w14:solidFill>
                </w14:textFill>
              </w:rPr>
              <w:t>000</w:t>
            </w:r>
          </w:p>
        </w:tc>
        <w:tc>
          <w:tcPr>
            <w:tcW w:w="3230" w:type="dxa"/>
            <w:tcBorders>
              <w:top w:val="single" w:color="000000" w:sz="4" w:space="0"/>
              <w:left w:val="single" w:color="000000" w:sz="4" w:space="0"/>
              <w:bottom w:val="single" w:color="000000" w:sz="4" w:space="0"/>
              <w:right w:val="single" w:color="000000" w:sz="4" w:space="0"/>
            </w:tcBorders>
            <w:tcMar>
              <w:top w:w="28" w:type="dxa"/>
              <w:left w:w="0" w:type="dxa"/>
              <w:bottom w:w="28" w:type="dxa"/>
              <w:right w:w="1077" w:type="dxa"/>
            </w:tcMar>
            <w:vAlign w:val="center"/>
          </w:tcPr>
          <w:p>
            <w:pPr>
              <w:spacing w:line="260" w:lineRule="atLeast"/>
              <w:ind w:firstLine="0"/>
              <w:jc w:val="right"/>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1</w:t>
            </w:r>
            <w:r>
              <w:rPr>
                <w:rFonts w:hint="eastAsia" w:ascii="MS Mincho" w:hAnsi="MS Mincho" w:eastAsia="MS Mincho" w:cs="MS Mincho"/>
                <w:color w:val="000000" w:themeColor="text1"/>
                <w14:textFill>
                  <w14:solidFill>
                    <w14:schemeClr w14:val="tx1"/>
                  </w14:solidFill>
                </w14:textFill>
              </w:rPr>
              <w:t> </w:t>
            </w:r>
            <w:r>
              <w:rPr>
                <w:rFonts w:ascii="宋体" w:hAnsi="宋体" w:eastAsia="宋体" w:cs="ATC-4e665b8b*+t-4"/>
                <w:color w:val="000000" w:themeColor="text1"/>
                <w14:textFill>
                  <w14:solidFill>
                    <w14:schemeClr w14:val="tx1"/>
                  </w14:solidFill>
                </w14:textFill>
              </w:rPr>
              <w:t>980</w:t>
            </w:r>
            <w:r>
              <w:rPr>
                <w:rFonts w:hint="eastAsia" w:ascii="MS Mincho" w:hAnsi="MS Mincho" w:eastAsia="MS Mincho" w:cs="MS Mincho"/>
                <w:color w:val="000000" w:themeColor="text1"/>
                <w14:textFill>
                  <w14:solidFill>
                    <w14:schemeClr w14:val="tx1"/>
                  </w14:solidFill>
                </w14:textFill>
              </w:rPr>
              <w:t> </w:t>
            </w:r>
            <w:r>
              <w:rPr>
                <w:rFonts w:ascii="宋体" w:hAnsi="宋体" w:eastAsia="宋体" w:cs="ATC-4e665b8b*+t-4"/>
                <w:color w:val="000000" w:themeColor="text1"/>
                <w14:textFill>
                  <w14:solidFill>
                    <w14:schemeClr w14:val="tx1"/>
                  </w14:solidFill>
                </w14:textFill>
              </w:rPr>
              <w:t>000</w:t>
            </w:r>
          </w:p>
        </w:tc>
      </w:tr>
      <w:tr>
        <w:tblPrEx>
          <w:tblCellMar>
            <w:top w:w="0" w:type="dxa"/>
            <w:left w:w="0" w:type="dxa"/>
            <w:bottom w:w="0" w:type="dxa"/>
            <w:right w:w="0" w:type="dxa"/>
          </w:tblCellMar>
        </w:tblPrEx>
        <w:trPr>
          <w:trHeight w:val="215" w:hRule="atLeast"/>
        </w:trPr>
        <w:tc>
          <w:tcPr>
            <w:tcW w:w="3112"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其中：固定资产</w:t>
            </w:r>
          </w:p>
        </w:tc>
        <w:tc>
          <w:tcPr>
            <w:tcW w:w="3229" w:type="dxa"/>
            <w:tcBorders>
              <w:top w:val="single" w:color="000000" w:sz="4" w:space="0"/>
              <w:left w:val="single" w:color="000000" w:sz="4" w:space="0"/>
              <w:bottom w:val="single" w:color="000000" w:sz="4" w:space="0"/>
              <w:right w:val="single" w:color="000000" w:sz="4" w:space="0"/>
            </w:tcBorders>
            <w:tcMar>
              <w:top w:w="28" w:type="dxa"/>
              <w:left w:w="0" w:type="dxa"/>
              <w:bottom w:w="28" w:type="dxa"/>
              <w:right w:w="1077" w:type="dxa"/>
            </w:tcMar>
            <w:vAlign w:val="center"/>
          </w:tcPr>
          <w:p>
            <w:pPr>
              <w:spacing w:line="260" w:lineRule="atLeast"/>
              <w:ind w:firstLine="0"/>
              <w:jc w:val="right"/>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590</w:t>
            </w:r>
            <w:r>
              <w:rPr>
                <w:rFonts w:hint="eastAsia" w:ascii="MS Mincho" w:hAnsi="MS Mincho" w:eastAsia="MS Mincho" w:cs="MS Mincho"/>
                <w:color w:val="000000" w:themeColor="text1"/>
                <w14:textFill>
                  <w14:solidFill>
                    <w14:schemeClr w14:val="tx1"/>
                  </w14:solidFill>
                </w14:textFill>
              </w:rPr>
              <w:t> </w:t>
            </w:r>
            <w:r>
              <w:rPr>
                <w:rFonts w:ascii="宋体" w:hAnsi="宋体" w:eastAsia="宋体" w:cs="ATC-4e665b8b*+t-4"/>
                <w:color w:val="000000" w:themeColor="text1"/>
                <w14:textFill>
                  <w14:solidFill>
                    <w14:schemeClr w14:val="tx1"/>
                  </w14:solidFill>
                </w14:textFill>
              </w:rPr>
              <w:t>000</w:t>
            </w:r>
          </w:p>
        </w:tc>
        <w:tc>
          <w:tcPr>
            <w:tcW w:w="3230" w:type="dxa"/>
            <w:tcBorders>
              <w:top w:val="single" w:color="000000" w:sz="4" w:space="0"/>
              <w:left w:val="single" w:color="000000" w:sz="4" w:space="0"/>
              <w:bottom w:val="single" w:color="000000" w:sz="4" w:space="0"/>
              <w:right w:val="single" w:color="000000" w:sz="4" w:space="0"/>
            </w:tcBorders>
            <w:tcMar>
              <w:top w:w="28" w:type="dxa"/>
              <w:left w:w="0" w:type="dxa"/>
              <w:bottom w:w="28" w:type="dxa"/>
              <w:right w:w="1077" w:type="dxa"/>
            </w:tcMar>
            <w:vAlign w:val="center"/>
          </w:tcPr>
          <w:p>
            <w:pPr>
              <w:spacing w:line="260" w:lineRule="atLeast"/>
              <w:ind w:firstLine="0"/>
              <w:jc w:val="right"/>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780</w:t>
            </w:r>
            <w:r>
              <w:rPr>
                <w:rFonts w:hint="eastAsia" w:ascii="MS Mincho" w:hAnsi="MS Mincho" w:eastAsia="MS Mincho" w:cs="MS Mincho"/>
                <w:color w:val="000000" w:themeColor="text1"/>
                <w14:textFill>
                  <w14:solidFill>
                    <w14:schemeClr w14:val="tx1"/>
                  </w14:solidFill>
                </w14:textFill>
              </w:rPr>
              <w:t> </w:t>
            </w:r>
            <w:r>
              <w:rPr>
                <w:rFonts w:ascii="宋体" w:hAnsi="宋体" w:eastAsia="宋体" w:cs="ATC-4e665b8b*+t-4"/>
                <w:color w:val="000000" w:themeColor="text1"/>
                <w14:textFill>
                  <w14:solidFill>
                    <w14:schemeClr w14:val="tx1"/>
                  </w14:solidFill>
                </w14:textFill>
              </w:rPr>
              <w:t>000</w:t>
            </w:r>
          </w:p>
        </w:tc>
      </w:tr>
      <w:tr>
        <w:tblPrEx>
          <w:tblCellMar>
            <w:top w:w="0" w:type="dxa"/>
            <w:left w:w="0" w:type="dxa"/>
            <w:bottom w:w="0" w:type="dxa"/>
            <w:right w:w="0" w:type="dxa"/>
          </w:tblCellMar>
        </w:tblPrEx>
        <w:trPr>
          <w:trHeight w:val="215" w:hRule="atLeast"/>
        </w:trPr>
        <w:tc>
          <w:tcPr>
            <w:tcW w:w="3112"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库存现金</w:t>
            </w:r>
          </w:p>
        </w:tc>
        <w:tc>
          <w:tcPr>
            <w:tcW w:w="3229" w:type="dxa"/>
            <w:tcBorders>
              <w:top w:val="single" w:color="000000" w:sz="4" w:space="0"/>
              <w:left w:val="single" w:color="000000" w:sz="4" w:space="0"/>
              <w:bottom w:val="single" w:color="000000" w:sz="4" w:space="0"/>
              <w:right w:val="single" w:color="000000" w:sz="4" w:space="0"/>
            </w:tcBorders>
            <w:tcMar>
              <w:top w:w="28" w:type="dxa"/>
              <w:left w:w="0" w:type="dxa"/>
              <w:bottom w:w="28" w:type="dxa"/>
              <w:right w:w="1077" w:type="dxa"/>
            </w:tcMar>
            <w:vAlign w:val="center"/>
          </w:tcPr>
          <w:p>
            <w:pPr>
              <w:spacing w:line="260" w:lineRule="atLeast"/>
              <w:ind w:firstLine="0"/>
              <w:jc w:val="right"/>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210</w:t>
            </w:r>
            <w:r>
              <w:rPr>
                <w:rFonts w:hint="eastAsia" w:ascii="MS Mincho" w:hAnsi="MS Mincho" w:eastAsia="MS Mincho" w:cs="MS Mincho"/>
                <w:color w:val="000000" w:themeColor="text1"/>
                <w14:textFill>
                  <w14:solidFill>
                    <w14:schemeClr w14:val="tx1"/>
                  </w14:solidFill>
                </w14:textFill>
              </w:rPr>
              <w:t> </w:t>
            </w:r>
            <w:r>
              <w:rPr>
                <w:rFonts w:ascii="宋体" w:hAnsi="宋体" w:eastAsia="宋体" w:cs="ATC-4e665b8b*+t-4"/>
                <w:color w:val="000000" w:themeColor="text1"/>
                <w14:textFill>
                  <w14:solidFill>
                    <w14:schemeClr w14:val="tx1"/>
                  </w14:solidFill>
                </w14:textFill>
              </w:rPr>
              <w:t>000</w:t>
            </w:r>
          </w:p>
        </w:tc>
        <w:tc>
          <w:tcPr>
            <w:tcW w:w="3230" w:type="dxa"/>
            <w:tcBorders>
              <w:top w:val="single" w:color="000000" w:sz="4" w:space="0"/>
              <w:left w:val="single" w:color="000000" w:sz="4" w:space="0"/>
              <w:bottom w:val="single" w:color="000000" w:sz="4" w:space="0"/>
              <w:right w:val="single" w:color="000000" w:sz="4" w:space="0"/>
            </w:tcBorders>
            <w:tcMar>
              <w:top w:w="28" w:type="dxa"/>
              <w:left w:w="0" w:type="dxa"/>
              <w:bottom w:w="28" w:type="dxa"/>
              <w:right w:w="1077" w:type="dxa"/>
            </w:tcMar>
            <w:vAlign w:val="center"/>
          </w:tcPr>
          <w:p>
            <w:pPr>
              <w:spacing w:line="260" w:lineRule="atLeast"/>
              <w:ind w:firstLine="0"/>
              <w:jc w:val="right"/>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390</w:t>
            </w:r>
            <w:r>
              <w:rPr>
                <w:rFonts w:hint="eastAsia" w:ascii="MS Mincho" w:hAnsi="MS Mincho" w:eastAsia="MS Mincho" w:cs="MS Mincho"/>
                <w:color w:val="000000" w:themeColor="text1"/>
                <w14:textFill>
                  <w14:solidFill>
                    <w14:schemeClr w14:val="tx1"/>
                  </w14:solidFill>
                </w14:textFill>
              </w:rPr>
              <w:t> </w:t>
            </w:r>
            <w:r>
              <w:rPr>
                <w:rFonts w:ascii="宋体" w:hAnsi="宋体" w:eastAsia="宋体" w:cs="ATC-4e665b8b*+t-4"/>
                <w:color w:val="000000" w:themeColor="text1"/>
                <w14:textFill>
                  <w14:solidFill>
                    <w14:schemeClr w14:val="tx1"/>
                  </w14:solidFill>
                </w14:textFill>
              </w:rPr>
              <w:t>000</w:t>
            </w:r>
          </w:p>
        </w:tc>
      </w:tr>
      <w:tr>
        <w:tblPrEx>
          <w:tblCellMar>
            <w:top w:w="0" w:type="dxa"/>
            <w:left w:w="0" w:type="dxa"/>
            <w:bottom w:w="0" w:type="dxa"/>
            <w:right w:w="0" w:type="dxa"/>
          </w:tblCellMar>
        </w:tblPrEx>
        <w:trPr>
          <w:trHeight w:val="215" w:hRule="atLeast"/>
        </w:trPr>
        <w:tc>
          <w:tcPr>
            <w:tcW w:w="3112"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应收账款</w:t>
            </w:r>
          </w:p>
        </w:tc>
        <w:tc>
          <w:tcPr>
            <w:tcW w:w="3229" w:type="dxa"/>
            <w:tcBorders>
              <w:top w:val="single" w:color="000000" w:sz="4" w:space="0"/>
              <w:left w:val="single" w:color="000000" w:sz="4" w:space="0"/>
              <w:bottom w:val="single" w:color="000000" w:sz="4" w:space="0"/>
              <w:right w:val="single" w:color="000000" w:sz="4" w:space="0"/>
            </w:tcBorders>
            <w:tcMar>
              <w:top w:w="28" w:type="dxa"/>
              <w:left w:w="0" w:type="dxa"/>
              <w:bottom w:w="28" w:type="dxa"/>
              <w:right w:w="1077" w:type="dxa"/>
            </w:tcMar>
            <w:vAlign w:val="center"/>
          </w:tcPr>
          <w:p>
            <w:pPr>
              <w:spacing w:line="260" w:lineRule="atLeast"/>
              <w:ind w:firstLine="0"/>
              <w:jc w:val="right"/>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80</w:t>
            </w:r>
            <w:r>
              <w:rPr>
                <w:rFonts w:hint="eastAsia" w:ascii="MS Mincho" w:hAnsi="MS Mincho" w:eastAsia="MS Mincho" w:cs="MS Mincho"/>
                <w:color w:val="000000" w:themeColor="text1"/>
                <w14:textFill>
                  <w14:solidFill>
                    <w14:schemeClr w14:val="tx1"/>
                  </w14:solidFill>
                </w14:textFill>
              </w:rPr>
              <w:t> </w:t>
            </w:r>
            <w:r>
              <w:rPr>
                <w:rFonts w:ascii="宋体" w:hAnsi="宋体" w:eastAsia="宋体" w:cs="ATC-4e665b8b*+t-4"/>
                <w:color w:val="000000" w:themeColor="text1"/>
                <w14:textFill>
                  <w14:solidFill>
                    <w14:schemeClr w14:val="tx1"/>
                  </w14:solidFill>
                </w14:textFill>
              </w:rPr>
              <w:t>000</w:t>
            </w:r>
          </w:p>
        </w:tc>
        <w:tc>
          <w:tcPr>
            <w:tcW w:w="3230" w:type="dxa"/>
            <w:tcBorders>
              <w:top w:val="single" w:color="000000" w:sz="4" w:space="0"/>
              <w:left w:val="single" w:color="000000" w:sz="4" w:space="0"/>
              <w:bottom w:val="single" w:color="000000" w:sz="4" w:space="0"/>
              <w:right w:val="single" w:color="000000" w:sz="4" w:space="0"/>
            </w:tcBorders>
            <w:tcMar>
              <w:top w:w="28" w:type="dxa"/>
              <w:left w:w="0" w:type="dxa"/>
              <w:bottom w:w="28" w:type="dxa"/>
              <w:right w:w="1077" w:type="dxa"/>
            </w:tcMar>
            <w:vAlign w:val="center"/>
          </w:tcPr>
          <w:p>
            <w:pPr>
              <w:spacing w:line="260" w:lineRule="atLeast"/>
              <w:ind w:firstLine="0"/>
              <w:jc w:val="right"/>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140</w:t>
            </w:r>
            <w:r>
              <w:rPr>
                <w:rFonts w:hint="eastAsia" w:ascii="MS Mincho" w:hAnsi="MS Mincho" w:eastAsia="MS Mincho" w:cs="MS Mincho"/>
                <w:color w:val="000000" w:themeColor="text1"/>
                <w14:textFill>
                  <w14:solidFill>
                    <w14:schemeClr w14:val="tx1"/>
                  </w14:solidFill>
                </w14:textFill>
              </w:rPr>
              <w:t> </w:t>
            </w:r>
            <w:r>
              <w:rPr>
                <w:rFonts w:ascii="宋体" w:hAnsi="宋体" w:eastAsia="宋体" w:cs="ATC-4e665b8b*+t-4"/>
                <w:color w:val="000000" w:themeColor="text1"/>
                <w14:textFill>
                  <w14:solidFill>
                    <w14:schemeClr w14:val="tx1"/>
                  </w14:solidFill>
                </w14:textFill>
              </w:rPr>
              <w:t>000</w:t>
            </w:r>
          </w:p>
        </w:tc>
      </w:tr>
      <w:tr>
        <w:tblPrEx>
          <w:tblCellMar>
            <w:top w:w="0" w:type="dxa"/>
            <w:left w:w="0" w:type="dxa"/>
            <w:bottom w:w="0" w:type="dxa"/>
            <w:right w:w="0" w:type="dxa"/>
          </w:tblCellMar>
        </w:tblPrEx>
        <w:trPr>
          <w:trHeight w:val="215" w:hRule="atLeast"/>
        </w:trPr>
        <w:tc>
          <w:tcPr>
            <w:tcW w:w="3112"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存货</w:t>
            </w:r>
          </w:p>
        </w:tc>
        <w:tc>
          <w:tcPr>
            <w:tcW w:w="3229" w:type="dxa"/>
            <w:tcBorders>
              <w:top w:val="single" w:color="000000" w:sz="4" w:space="0"/>
              <w:left w:val="single" w:color="000000" w:sz="4" w:space="0"/>
              <w:bottom w:val="single" w:color="000000" w:sz="4" w:space="0"/>
              <w:right w:val="single" w:color="000000" w:sz="4" w:space="0"/>
            </w:tcBorders>
            <w:tcMar>
              <w:top w:w="28" w:type="dxa"/>
              <w:left w:w="0" w:type="dxa"/>
              <w:bottom w:w="28" w:type="dxa"/>
              <w:right w:w="1077" w:type="dxa"/>
            </w:tcMar>
            <w:vAlign w:val="center"/>
          </w:tcPr>
          <w:p>
            <w:pPr>
              <w:spacing w:line="260" w:lineRule="atLeast"/>
              <w:ind w:firstLine="0"/>
              <w:jc w:val="right"/>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400</w:t>
            </w:r>
            <w:r>
              <w:rPr>
                <w:rFonts w:hint="eastAsia" w:ascii="MS Mincho" w:hAnsi="MS Mincho" w:eastAsia="MS Mincho" w:cs="MS Mincho"/>
                <w:color w:val="000000" w:themeColor="text1"/>
                <w14:textFill>
                  <w14:solidFill>
                    <w14:schemeClr w14:val="tx1"/>
                  </w14:solidFill>
                </w14:textFill>
              </w:rPr>
              <w:t> </w:t>
            </w:r>
            <w:r>
              <w:rPr>
                <w:rFonts w:ascii="宋体" w:hAnsi="宋体" w:eastAsia="宋体" w:cs="ATC-4e665b8b*+t-4"/>
                <w:color w:val="000000" w:themeColor="text1"/>
                <w14:textFill>
                  <w14:solidFill>
                    <w14:schemeClr w14:val="tx1"/>
                  </w14:solidFill>
                </w14:textFill>
              </w:rPr>
              <w:t>000</w:t>
            </w:r>
          </w:p>
        </w:tc>
        <w:tc>
          <w:tcPr>
            <w:tcW w:w="3230" w:type="dxa"/>
            <w:tcBorders>
              <w:top w:val="single" w:color="000000" w:sz="4" w:space="0"/>
              <w:left w:val="single" w:color="000000" w:sz="4" w:space="0"/>
              <w:bottom w:val="single" w:color="000000" w:sz="4" w:space="0"/>
              <w:right w:val="single" w:color="000000" w:sz="4" w:space="0"/>
            </w:tcBorders>
            <w:tcMar>
              <w:top w:w="28" w:type="dxa"/>
              <w:left w:w="0" w:type="dxa"/>
              <w:bottom w:w="28" w:type="dxa"/>
              <w:right w:w="1077" w:type="dxa"/>
            </w:tcMar>
            <w:vAlign w:val="center"/>
          </w:tcPr>
          <w:p>
            <w:pPr>
              <w:spacing w:line="260" w:lineRule="atLeast"/>
              <w:ind w:firstLine="0"/>
              <w:jc w:val="right"/>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670</w:t>
            </w:r>
            <w:r>
              <w:rPr>
                <w:rFonts w:hint="eastAsia" w:ascii="MS Mincho" w:hAnsi="MS Mincho" w:eastAsia="MS Mincho" w:cs="MS Mincho"/>
                <w:color w:val="000000" w:themeColor="text1"/>
                <w14:textFill>
                  <w14:solidFill>
                    <w14:schemeClr w14:val="tx1"/>
                  </w14:solidFill>
                </w14:textFill>
              </w:rPr>
              <w:t> </w:t>
            </w:r>
            <w:r>
              <w:rPr>
                <w:rFonts w:ascii="宋体" w:hAnsi="宋体" w:eastAsia="宋体" w:cs="ATC-4e665b8b*+t-4"/>
                <w:color w:val="000000" w:themeColor="text1"/>
                <w14:textFill>
                  <w14:solidFill>
                    <w14:schemeClr w14:val="tx1"/>
                  </w14:solidFill>
                </w14:textFill>
              </w:rPr>
              <w:t>000</w:t>
            </w:r>
          </w:p>
        </w:tc>
      </w:tr>
      <w:tr>
        <w:tblPrEx>
          <w:tblCellMar>
            <w:top w:w="0" w:type="dxa"/>
            <w:left w:w="0" w:type="dxa"/>
            <w:bottom w:w="0" w:type="dxa"/>
            <w:right w:w="0" w:type="dxa"/>
          </w:tblCellMar>
        </w:tblPrEx>
        <w:trPr>
          <w:trHeight w:val="215" w:hRule="atLeast"/>
        </w:trPr>
        <w:tc>
          <w:tcPr>
            <w:tcW w:w="3112"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负债合计</w:t>
            </w:r>
          </w:p>
        </w:tc>
        <w:tc>
          <w:tcPr>
            <w:tcW w:w="3229" w:type="dxa"/>
            <w:tcBorders>
              <w:top w:val="single" w:color="000000" w:sz="4" w:space="0"/>
              <w:left w:val="single" w:color="000000" w:sz="4" w:space="0"/>
              <w:bottom w:val="single" w:color="000000" w:sz="4" w:space="0"/>
              <w:right w:val="single" w:color="000000" w:sz="4" w:space="0"/>
            </w:tcBorders>
            <w:tcMar>
              <w:top w:w="28" w:type="dxa"/>
              <w:left w:w="0" w:type="dxa"/>
              <w:bottom w:w="28" w:type="dxa"/>
              <w:right w:w="1077" w:type="dxa"/>
            </w:tcMar>
            <w:vAlign w:val="center"/>
          </w:tcPr>
          <w:p>
            <w:pPr>
              <w:spacing w:line="260" w:lineRule="atLeast"/>
              <w:ind w:firstLine="0"/>
              <w:jc w:val="right"/>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550</w:t>
            </w:r>
            <w:r>
              <w:rPr>
                <w:rFonts w:hint="eastAsia" w:ascii="MS Mincho" w:hAnsi="MS Mincho" w:eastAsia="MS Mincho" w:cs="MS Mincho"/>
                <w:color w:val="000000" w:themeColor="text1"/>
                <w14:textFill>
                  <w14:solidFill>
                    <w14:schemeClr w14:val="tx1"/>
                  </w14:solidFill>
                </w14:textFill>
              </w:rPr>
              <w:t> </w:t>
            </w:r>
            <w:r>
              <w:rPr>
                <w:rFonts w:ascii="宋体" w:hAnsi="宋体" w:eastAsia="宋体" w:cs="ATC-4e665b8b*+t-4"/>
                <w:color w:val="000000" w:themeColor="text1"/>
                <w14:textFill>
                  <w14:solidFill>
                    <w14:schemeClr w14:val="tx1"/>
                  </w14:solidFill>
                </w14:textFill>
              </w:rPr>
              <w:t>000</w:t>
            </w:r>
          </w:p>
        </w:tc>
        <w:tc>
          <w:tcPr>
            <w:tcW w:w="3230" w:type="dxa"/>
            <w:tcBorders>
              <w:top w:val="single" w:color="000000" w:sz="4" w:space="0"/>
              <w:left w:val="single" w:color="000000" w:sz="4" w:space="0"/>
              <w:bottom w:val="single" w:color="000000" w:sz="4" w:space="0"/>
              <w:right w:val="single" w:color="000000" w:sz="4" w:space="0"/>
            </w:tcBorders>
            <w:tcMar>
              <w:top w:w="28" w:type="dxa"/>
              <w:left w:w="0" w:type="dxa"/>
              <w:bottom w:w="28" w:type="dxa"/>
              <w:right w:w="1077" w:type="dxa"/>
            </w:tcMar>
            <w:vAlign w:val="center"/>
          </w:tcPr>
          <w:p>
            <w:pPr>
              <w:spacing w:line="260" w:lineRule="atLeast"/>
              <w:ind w:firstLine="0"/>
              <w:jc w:val="right"/>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880</w:t>
            </w:r>
            <w:r>
              <w:rPr>
                <w:rFonts w:hint="eastAsia" w:ascii="MS Mincho" w:hAnsi="MS Mincho" w:eastAsia="MS Mincho" w:cs="MS Mincho"/>
                <w:color w:val="000000" w:themeColor="text1"/>
                <w14:textFill>
                  <w14:solidFill>
                    <w14:schemeClr w14:val="tx1"/>
                  </w14:solidFill>
                </w14:textFill>
              </w:rPr>
              <w:t> </w:t>
            </w:r>
            <w:r>
              <w:rPr>
                <w:rFonts w:ascii="宋体" w:hAnsi="宋体" w:eastAsia="宋体" w:cs="ATC-4e665b8b*+t-4"/>
                <w:color w:val="000000" w:themeColor="text1"/>
                <w14:textFill>
                  <w14:solidFill>
                    <w14:schemeClr w14:val="tx1"/>
                  </w14:solidFill>
                </w14:textFill>
              </w:rPr>
              <w:t>000</w:t>
            </w:r>
          </w:p>
        </w:tc>
      </w:tr>
    </w:tbl>
    <w:p>
      <w:pPr>
        <w:spacing w:before="227" w:after="227" w:line="288" w:lineRule="auto"/>
        <w:jc w:val="left"/>
        <w:rPr>
          <w:rFonts w:ascii="宋体" w:hAnsi="宋体" w:eastAsia="宋体" w:cs="方正大黑_GBK"/>
          <w:color w:val="000000" w:themeColor="text1"/>
          <w14:textFill>
            <w14:solidFill>
              <w14:schemeClr w14:val="tx1"/>
            </w14:solidFill>
          </w14:textFill>
        </w:rPr>
      </w:pPr>
      <w:r>
        <w:rPr>
          <w:rFonts w:hint="eastAsia" w:ascii="宋体" w:hAnsi="宋体" w:eastAsia="宋体" w:cs="方正大黑_GBK"/>
          <w:color w:val="000000" w:themeColor="text1"/>
          <w14:textFill>
            <w14:solidFill>
              <w14:schemeClr w14:val="tx1"/>
            </w14:solidFill>
          </w14:textFill>
        </w:rPr>
        <w:t>【要求】</w:t>
      </w:r>
    </w:p>
    <w:p>
      <w:pPr>
        <w:rPr>
          <w:rFonts w:ascii="宋体" w:hAnsi="宋体" w:eastAsia="宋体" w:cs="ATC-6977*+T"/>
          <w:color w:val="000000" w:themeColor="text1"/>
          <w14:textFill>
            <w14:solidFill>
              <w14:schemeClr w14:val="tx1"/>
            </w14:solidFill>
          </w14:textFill>
        </w:rPr>
      </w:pPr>
      <w:r>
        <w:rPr>
          <w:rFonts w:hint="eastAsia" w:ascii="宋体" w:hAnsi="宋体" w:eastAsia="宋体" w:cs="ATC-6977*+T"/>
          <w:color w:val="000000" w:themeColor="text1"/>
          <w14:textFill>
            <w14:solidFill>
              <w14:schemeClr w14:val="tx1"/>
            </w14:solidFill>
          </w14:textFill>
        </w:rPr>
        <w:t>运用杜邦分析法对恒顺公司的净资产收益率及其增减变动原因进行分析。</w:t>
      </w:r>
    </w:p>
    <w:p>
      <w:pPr>
        <w:jc w:val="center"/>
        <w:rPr>
          <w:rFonts w:ascii="宋体" w:hAnsi="宋体" w:eastAsia="宋体" w:cs="ATC-6977*+T"/>
          <w:color w:val="000000" w:themeColor="text1"/>
          <w:lang w:val="en-US"/>
          <w14:textFill>
            <w14:solidFill>
              <w14:schemeClr w14:val="tx1"/>
            </w14:solidFill>
          </w14:textFill>
        </w:rPr>
      </w:pPr>
      <w:r>
        <w:rPr>
          <w:rFonts w:hint="eastAsia" w:ascii="宋体" w:hAnsi="宋体" w:eastAsia="宋体" w:cs="ATC-6977*+T"/>
          <w:color w:val="000000" w:themeColor="text1"/>
          <w:lang w:val="en-US"/>
          <w14:textFill>
            <w14:solidFill>
              <w14:schemeClr w14:val="tx1"/>
            </w14:solidFill>
          </w14:textFill>
        </w:rPr>
        <w:t>杜邦分析法基础财务指标</w:t>
      </w:r>
    </w:p>
    <w:tbl>
      <w:tblPr>
        <w:tblStyle w:val="6"/>
        <w:tblW w:w="9727" w:type="dxa"/>
        <w:tblInd w:w="0" w:type="dxa"/>
        <w:tblLayout w:type="autofit"/>
        <w:tblCellMar>
          <w:top w:w="0" w:type="dxa"/>
          <w:left w:w="108" w:type="dxa"/>
          <w:bottom w:w="0" w:type="dxa"/>
          <w:right w:w="108" w:type="dxa"/>
        </w:tblCellMar>
      </w:tblPr>
      <w:tblGrid>
        <w:gridCol w:w="3425"/>
        <w:gridCol w:w="3151"/>
        <w:gridCol w:w="3151"/>
      </w:tblGrid>
      <w:tr>
        <w:tblPrEx>
          <w:tblCellMar>
            <w:top w:w="0" w:type="dxa"/>
            <w:left w:w="108" w:type="dxa"/>
            <w:bottom w:w="0" w:type="dxa"/>
            <w:right w:w="108" w:type="dxa"/>
          </w:tblCellMar>
        </w:tblPrEx>
        <w:trPr>
          <w:trHeight w:val="271" w:hRule="atLeast"/>
        </w:trPr>
        <w:tc>
          <w:tcPr>
            <w:tcW w:w="3425" w:type="dxa"/>
            <w:tcBorders>
              <w:top w:val="single" w:color="auto" w:sz="4" w:space="0"/>
              <w:left w:val="nil"/>
              <w:bottom w:val="single" w:color="auto" w:sz="4" w:space="0"/>
              <w:right w:val="single" w:color="auto" w:sz="4" w:space="0"/>
            </w:tcBorders>
            <w:shd w:val="clear" w:color="000000" w:fill="D0CECE"/>
            <w:noWrap/>
            <w:vAlign w:val="center"/>
          </w:tcPr>
          <w:p>
            <w:pPr>
              <w:widowControl/>
              <w:autoSpaceDE/>
              <w:autoSpaceDN/>
              <w:adjustRightInd/>
              <w:spacing w:line="240" w:lineRule="auto"/>
              <w:ind w:firstLine="0"/>
              <w:jc w:val="center"/>
              <w:textAlignment w:val="auto"/>
              <w:rPr>
                <w:rFonts w:ascii="等线" w:hAnsi="等线" w:eastAsia="等线" w:cs="宋体"/>
                <w:sz w:val="20"/>
                <w:szCs w:val="20"/>
                <w:lang w:val="en-US"/>
              </w:rPr>
            </w:pPr>
            <w:r>
              <w:rPr>
                <w:rFonts w:hint="eastAsia" w:ascii="等线" w:hAnsi="等线" w:eastAsia="等线" w:cs="宋体"/>
                <w:sz w:val="20"/>
                <w:szCs w:val="20"/>
                <w:lang w:val="en-US"/>
              </w:rPr>
              <w:t>项目</w:t>
            </w:r>
          </w:p>
        </w:tc>
        <w:tc>
          <w:tcPr>
            <w:tcW w:w="3151" w:type="dxa"/>
            <w:tcBorders>
              <w:top w:val="single" w:color="auto" w:sz="4" w:space="0"/>
              <w:left w:val="nil"/>
              <w:bottom w:val="single" w:color="auto" w:sz="4" w:space="0"/>
              <w:right w:val="single" w:color="auto" w:sz="4" w:space="0"/>
            </w:tcBorders>
            <w:shd w:val="clear" w:color="000000" w:fill="D0CECE"/>
            <w:noWrap/>
            <w:vAlign w:val="center"/>
          </w:tcPr>
          <w:p>
            <w:pPr>
              <w:widowControl/>
              <w:autoSpaceDE/>
              <w:autoSpaceDN/>
              <w:adjustRightInd/>
              <w:spacing w:line="240" w:lineRule="auto"/>
              <w:ind w:firstLine="0"/>
              <w:jc w:val="center"/>
              <w:textAlignment w:val="auto"/>
              <w:rPr>
                <w:rFonts w:ascii="等线" w:hAnsi="等线" w:eastAsia="等线" w:cs="宋体"/>
                <w:sz w:val="20"/>
                <w:szCs w:val="20"/>
                <w:lang w:val="en-US"/>
              </w:rPr>
            </w:pPr>
            <w:r>
              <w:rPr>
                <w:rFonts w:hint="eastAsia" w:ascii="等线" w:hAnsi="等线" w:eastAsia="等线" w:cs="宋体"/>
                <w:sz w:val="20"/>
                <w:szCs w:val="20"/>
                <w:lang w:val="en-US"/>
              </w:rPr>
              <w:t>201</w:t>
            </w:r>
            <w:r>
              <w:rPr>
                <w:rFonts w:ascii="等线" w:hAnsi="等线" w:eastAsia="等线" w:cs="宋体"/>
                <w:sz w:val="20"/>
                <w:szCs w:val="20"/>
                <w:lang w:val="en-US"/>
              </w:rPr>
              <w:t>8</w:t>
            </w:r>
            <w:r>
              <w:rPr>
                <w:rFonts w:hint="eastAsia" w:ascii="等线" w:hAnsi="等线" w:eastAsia="等线" w:cs="宋体"/>
                <w:sz w:val="20"/>
                <w:szCs w:val="20"/>
                <w:lang w:val="en-US"/>
              </w:rPr>
              <w:t>年</w:t>
            </w:r>
          </w:p>
        </w:tc>
        <w:tc>
          <w:tcPr>
            <w:tcW w:w="3151" w:type="dxa"/>
            <w:tcBorders>
              <w:top w:val="single" w:color="auto" w:sz="4" w:space="0"/>
              <w:left w:val="nil"/>
              <w:bottom w:val="single" w:color="auto" w:sz="4" w:space="0"/>
              <w:right w:val="nil"/>
            </w:tcBorders>
            <w:shd w:val="clear" w:color="000000" w:fill="D0CECE"/>
            <w:noWrap/>
            <w:vAlign w:val="center"/>
          </w:tcPr>
          <w:p>
            <w:pPr>
              <w:widowControl/>
              <w:autoSpaceDE/>
              <w:autoSpaceDN/>
              <w:adjustRightInd/>
              <w:spacing w:line="240" w:lineRule="auto"/>
              <w:ind w:firstLine="0"/>
              <w:jc w:val="center"/>
              <w:textAlignment w:val="auto"/>
              <w:rPr>
                <w:rFonts w:ascii="等线" w:hAnsi="等线" w:eastAsia="等线" w:cs="宋体"/>
                <w:sz w:val="20"/>
                <w:szCs w:val="20"/>
                <w:lang w:val="en-US"/>
              </w:rPr>
            </w:pPr>
            <w:r>
              <w:rPr>
                <w:rFonts w:hint="eastAsia" w:ascii="等线" w:hAnsi="等线" w:eastAsia="等线" w:cs="宋体"/>
                <w:sz w:val="20"/>
                <w:szCs w:val="20"/>
                <w:lang w:val="en-US"/>
              </w:rPr>
              <w:t>201</w:t>
            </w:r>
            <w:r>
              <w:rPr>
                <w:rFonts w:ascii="等线" w:hAnsi="等线" w:eastAsia="等线" w:cs="宋体"/>
                <w:sz w:val="20"/>
                <w:szCs w:val="20"/>
                <w:lang w:val="en-US"/>
              </w:rPr>
              <w:t>9</w:t>
            </w:r>
            <w:r>
              <w:rPr>
                <w:rFonts w:hint="eastAsia" w:ascii="等线" w:hAnsi="等线" w:eastAsia="等线" w:cs="宋体"/>
                <w:sz w:val="20"/>
                <w:szCs w:val="20"/>
                <w:lang w:val="en-US"/>
              </w:rPr>
              <w:t>年</w:t>
            </w:r>
          </w:p>
        </w:tc>
      </w:tr>
      <w:tr>
        <w:tblPrEx>
          <w:tblCellMar>
            <w:top w:w="0" w:type="dxa"/>
            <w:left w:w="108" w:type="dxa"/>
            <w:bottom w:w="0" w:type="dxa"/>
            <w:right w:w="108" w:type="dxa"/>
          </w:tblCellMar>
        </w:tblPrEx>
        <w:trPr>
          <w:trHeight w:val="271" w:hRule="atLeast"/>
        </w:trPr>
        <w:tc>
          <w:tcPr>
            <w:tcW w:w="3425" w:type="dxa"/>
            <w:tcBorders>
              <w:top w:val="nil"/>
              <w:left w:val="nil"/>
              <w:bottom w:val="single" w:color="auto" w:sz="4" w:space="0"/>
              <w:right w:val="single" w:color="auto" w:sz="4" w:space="0"/>
            </w:tcBorders>
            <w:shd w:val="clear" w:color="auto" w:fill="auto"/>
            <w:noWrap/>
            <w:vAlign w:val="center"/>
          </w:tcPr>
          <w:p>
            <w:pPr>
              <w:widowControl/>
              <w:autoSpaceDE/>
              <w:autoSpaceDN/>
              <w:adjustRightInd/>
              <w:spacing w:line="240" w:lineRule="auto"/>
              <w:ind w:firstLine="0"/>
              <w:jc w:val="center"/>
              <w:textAlignment w:val="auto"/>
              <w:rPr>
                <w:rFonts w:ascii="等线" w:hAnsi="等线" w:eastAsia="等线" w:cs="宋体"/>
                <w:sz w:val="20"/>
                <w:szCs w:val="20"/>
                <w:lang w:val="en-US"/>
              </w:rPr>
            </w:pPr>
            <w:r>
              <w:rPr>
                <w:rFonts w:hint="eastAsia" w:ascii="等线" w:hAnsi="等线" w:eastAsia="等线" w:cs="宋体"/>
                <w:sz w:val="20"/>
                <w:szCs w:val="20"/>
                <w:lang w:val="en-US"/>
              </w:rPr>
              <w:t>净利润</w:t>
            </w:r>
          </w:p>
        </w:tc>
        <w:tc>
          <w:tcPr>
            <w:tcW w:w="3151" w:type="dxa"/>
            <w:tcBorders>
              <w:top w:val="nil"/>
              <w:left w:val="nil"/>
              <w:bottom w:val="single" w:color="auto" w:sz="4" w:space="0"/>
              <w:right w:val="single" w:color="auto" w:sz="4" w:space="0"/>
            </w:tcBorders>
            <w:shd w:val="clear" w:color="auto" w:fill="auto"/>
            <w:noWrap/>
            <w:vAlign w:val="center"/>
          </w:tcPr>
          <w:p>
            <w:pPr>
              <w:widowControl/>
              <w:autoSpaceDE/>
              <w:autoSpaceDN/>
              <w:adjustRightInd/>
              <w:spacing w:line="240" w:lineRule="auto"/>
              <w:ind w:firstLine="0"/>
              <w:jc w:val="center"/>
              <w:textAlignment w:val="auto"/>
              <w:rPr>
                <w:rFonts w:ascii="等线" w:hAnsi="等线" w:eastAsia="等线" w:cs="宋体"/>
                <w:sz w:val="20"/>
                <w:szCs w:val="20"/>
                <w:lang w:val="en-US"/>
              </w:rPr>
            </w:pPr>
            <w:r>
              <w:rPr>
                <w:rFonts w:hint="eastAsia" w:ascii="等线" w:hAnsi="等线" w:eastAsia="等线" w:cs="宋体"/>
                <w:sz w:val="20"/>
                <w:szCs w:val="20"/>
                <w:lang w:val="en-US"/>
              </w:rPr>
              <w:t xml:space="preserve">  300 000.00</w:t>
            </w:r>
          </w:p>
        </w:tc>
        <w:tc>
          <w:tcPr>
            <w:tcW w:w="3151" w:type="dxa"/>
            <w:tcBorders>
              <w:top w:val="nil"/>
              <w:left w:val="nil"/>
              <w:bottom w:val="single" w:color="auto" w:sz="4" w:space="0"/>
              <w:right w:val="nil"/>
            </w:tcBorders>
            <w:shd w:val="clear" w:color="auto" w:fill="auto"/>
            <w:noWrap/>
            <w:vAlign w:val="center"/>
          </w:tcPr>
          <w:p>
            <w:pPr>
              <w:widowControl/>
              <w:autoSpaceDE/>
              <w:autoSpaceDN/>
              <w:adjustRightInd/>
              <w:spacing w:line="240" w:lineRule="auto"/>
              <w:ind w:firstLine="0"/>
              <w:jc w:val="center"/>
              <w:textAlignment w:val="auto"/>
              <w:rPr>
                <w:rFonts w:ascii="等线" w:hAnsi="等线" w:eastAsia="等线" w:cs="宋体"/>
                <w:sz w:val="20"/>
                <w:szCs w:val="20"/>
                <w:lang w:val="en-US"/>
              </w:rPr>
            </w:pPr>
            <w:r>
              <w:rPr>
                <w:rFonts w:hint="eastAsia" w:ascii="等线" w:hAnsi="等线" w:eastAsia="等线" w:cs="宋体"/>
                <w:sz w:val="20"/>
                <w:szCs w:val="20"/>
                <w:lang w:val="en-US"/>
              </w:rPr>
              <w:t xml:space="preserve">  410 000.00</w:t>
            </w:r>
          </w:p>
        </w:tc>
      </w:tr>
      <w:tr>
        <w:tblPrEx>
          <w:tblCellMar>
            <w:top w:w="0" w:type="dxa"/>
            <w:left w:w="108" w:type="dxa"/>
            <w:bottom w:w="0" w:type="dxa"/>
            <w:right w:w="108" w:type="dxa"/>
          </w:tblCellMar>
        </w:tblPrEx>
        <w:trPr>
          <w:trHeight w:val="271" w:hRule="atLeast"/>
        </w:trPr>
        <w:tc>
          <w:tcPr>
            <w:tcW w:w="3425" w:type="dxa"/>
            <w:tcBorders>
              <w:top w:val="nil"/>
              <w:left w:val="nil"/>
              <w:bottom w:val="single" w:color="auto" w:sz="4" w:space="0"/>
              <w:right w:val="single" w:color="auto" w:sz="4" w:space="0"/>
            </w:tcBorders>
            <w:shd w:val="clear" w:color="auto" w:fill="auto"/>
            <w:noWrap/>
            <w:vAlign w:val="center"/>
          </w:tcPr>
          <w:p>
            <w:pPr>
              <w:widowControl/>
              <w:autoSpaceDE/>
              <w:autoSpaceDN/>
              <w:adjustRightInd/>
              <w:spacing w:line="240" w:lineRule="auto"/>
              <w:ind w:firstLine="0"/>
              <w:jc w:val="center"/>
              <w:textAlignment w:val="auto"/>
              <w:rPr>
                <w:rFonts w:ascii="等线" w:hAnsi="等线" w:eastAsia="等线" w:cs="宋体"/>
                <w:sz w:val="20"/>
                <w:szCs w:val="20"/>
                <w:lang w:val="en-US"/>
              </w:rPr>
            </w:pPr>
            <w:r>
              <w:rPr>
                <w:rFonts w:hint="eastAsia" w:ascii="等线" w:hAnsi="等线" w:eastAsia="等线" w:cs="宋体"/>
                <w:sz w:val="20"/>
                <w:szCs w:val="20"/>
                <w:lang w:val="en-US"/>
              </w:rPr>
              <w:t>营业收入</w:t>
            </w:r>
          </w:p>
        </w:tc>
        <w:tc>
          <w:tcPr>
            <w:tcW w:w="3151" w:type="dxa"/>
            <w:tcBorders>
              <w:top w:val="nil"/>
              <w:left w:val="nil"/>
              <w:bottom w:val="single" w:color="auto" w:sz="4" w:space="0"/>
              <w:right w:val="single" w:color="auto" w:sz="4" w:space="0"/>
            </w:tcBorders>
            <w:shd w:val="clear" w:color="auto" w:fill="auto"/>
            <w:noWrap/>
            <w:vAlign w:val="center"/>
          </w:tcPr>
          <w:p>
            <w:pPr>
              <w:widowControl/>
              <w:autoSpaceDE/>
              <w:autoSpaceDN/>
              <w:adjustRightInd/>
              <w:spacing w:line="240" w:lineRule="auto"/>
              <w:ind w:firstLine="0"/>
              <w:jc w:val="center"/>
              <w:textAlignment w:val="auto"/>
              <w:rPr>
                <w:rFonts w:ascii="等线" w:hAnsi="等线" w:eastAsia="等线" w:cs="宋体"/>
                <w:sz w:val="20"/>
                <w:szCs w:val="20"/>
                <w:lang w:val="en-US"/>
              </w:rPr>
            </w:pPr>
            <w:r>
              <w:rPr>
                <w:rFonts w:hint="eastAsia" w:ascii="等线" w:hAnsi="等线" w:eastAsia="等线" w:cs="宋体"/>
                <w:sz w:val="20"/>
                <w:szCs w:val="20"/>
                <w:lang w:val="en-US"/>
              </w:rPr>
              <w:t xml:space="preserve"> 2 800 000.00</w:t>
            </w:r>
          </w:p>
        </w:tc>
        <w:tc>
          <w:tcPr>
            <w:tcW w:w="3151" w:type="dxa"/>
            <w:tcBorders>
              <w:top w:val="nil"/>
              <w:left w:val="nil"/>
              <w:bottom w:val="single" w:color="auto" w:sz="4" w:space="0"/>
              <w:right w:val="nil"/>
            </w:tcBorders>
            <w:shd w:val="clear" w:color="auto" w:fill="auto"/>
            <w:noWrap/>
            <w:vAlign w:val="center"/>
          </w:tcPr>
          <w:p>
            <w:pPr>
              <w:widowControl/>
              <w:autoSpaceDE/>
              <w:autoSpaceDN/>
              <w:adjustRightInd/>
              <w:spacing w:line="240" w:lineRule="auto"/>
              <w:ind w:firstLine="0"/>
              <w:jc w:val="center"/>
              <w:textAlignment w:val="auto"/>
              <w:rPr>
                <w:rFonts w:ascii="等线" w:hAnsi="等线" w:eastAsia="等线" w:cs="宋体"/>
                <w:sz w:val="20"/>
                <w:szCs w:val="20"/>
                <w:lang w:val="en-US"/>
              </w:rPr>
            </w:pPr>
            <w:r>
              <w:rPr>
                <w:rFonts w:hint="eastAsia" w:ascii="等线" w:hAnsi="等线" w:eastAsia="等线" w:cs="宋体"/>
                <w:sz w:val="20"/>
                <w:szCs w:val="20"/>
                <w:lang w:val="en-US"/>
              </w:rPr>
              <w:t xml:space="preserve"> 3 500 000.00</w:t>
            </w:r>
          </w:p>
        </w:tc>
      </w:tr>
      <w:tr>
        <w:tblPrEx>
          <w:tblCellMar>
            <w:top w:w="0" w:type="dxa"/>
            <w:left w:w="108" w:type="dxa"/>
            <w:bottom w:w="0" w:type="dxa"/>
            <w:right w:w="108" w:type="dxa"/>
          </w:tblCellMar>
        </w:tblPrEx>
        <w:trPr>
          <w:trHeight w:val="271" w:hRule="atLeast"/>
        </w:trPr>
        <w:tc>
          <w:tcPr>
            <w:tcW w:w="3425" w:type="dxa"/>
            <w:tcBorders>
              <w:top w:val="nil"/>
              <w:left w:val="nil"/>
              <w:bottom w:val="single" w:color="auto" w:sz="4" w:space="0"/>
              <w:right w:val="single" w:color="auto" w:sz="4" w:space="0"/>
            </w:tcBorders>
            <w:shd w:val="clear" w:color="auto" w:fill="auto"/>
            <w:noWrap/>
            <w:vAlign w:val="center"/>
          </w:tcPr>
          <w:p>
            <w:pPr>
              <w:widowControl/>
              <w:autoSpaceDE/>
              <w:autoSpaceDN/>
              <w:adjustRightInd/>
              <w:spacing w:line="240" w:lineRule="auto"/>
              <w:ind w:firstLine="0"/>
              <w:jc w:val="center"/>
              <w:textAlignment w:val="auto"/>
              <w:rPr>
                <w:rFonts w:ascii="等线" w:hAnsi="等线" w:eastAsia="等线" w:cs="宋体"/>
                <w:sz w:val="20"/>
                <w:szCs w:val="20"/>
                <w:lang w:val="en-US"/>
              </w:rPr>
            </w:pPr>
            <w:r>
              <w:rPr>
                <w:rFonts w:hint="eastAsia" w:ascii="等线" w:hAnsi="等线" w:eastAsia="等线" w:cs="宋体"/>
                <w:sz w:val="20"/>
                <w:szCs w:val="20"/>
                <w:lang w:val="en-US"/>
              </w:rPr>
              <w:t>资产总额</w:t>
            </w:r>
          </w:p>
        </w:tc>
        <w:tc>
          <w:tcPr>
            <w:tcW w:w="3151" w:type="dxa"/>
            <w:tcBorders>
              <w:top w:val="nil"/>
              <w:left w:val="nil"/>
              <w:bottom w:val="single" w:color="auto" w:sz="4" w:space="0"/>
              <w:right w:val="single" w:color="auto" w:sz="4" w:space="0"/>
            </w:tcBorders>
            <w:shd w:val="clear" w:color="auto" w:fill="auto"/>
            <w:noWrap/>
            <w:vAlign w:val="center"/>
          </w:tcPr>
          <w:p>
            <w:pPr>
              <w:widowControl/>
              <w:autoSpaceDE/>
              <w:autoSpaceDN/>
              <w:adjustRightInd/>
              <w:spacing w:line="240" w:lineRule="auto"/>
              <w:ind w:firstLine="0"/>
              <w:jc w:val="center"/>
              <w:textAlignment w:val="auto"/>
              <w:rPr>
                <w:rFonts w:ascii="等线" w:hAnsi="等线" w:eastAsia="等线" w:cs="宋体"/>
                <w:sz w:val="20"/>
                <w:szCs w:val="20"/>
                <w:lang w:val="en-US"/>
              </w:rPr>
            </w:pPr>
            <w:r>
              <w:rPr>
                <w:rFonts w:hint="eastAsia" w:ascii="等线" w:hAnsi="等线" w:eastAsia="等线" w:cs="宋体"/>
                <w:sz w:val="20"/>
                <w:szCs w:val="20"/>
                <w:lang w:val="en-US"/>
              </w:rPr>
              <w:t xml:space="preserve"> 1 280 000.00</w:t>
            </w:r>
          </w:p>
        </w:tc>
        <w:tc>
          <w:tcPr>
            <w:tcW w:w="3151" w:type="dxa"/>
            <w:tcBorders>
              <w:top w:val="nil"/>
              <w:left w:val="nil"/>
              <w:bottom w:val="single" w:color="auto" w:sz="4" w:space="0"/>
              <w:right w:val="single" w:color="auto" w:sz="4" w:space="0"/>
            </w:tcBorders>
            <w:shd w:val="clear" w:color="auto" w:fill="auto"/>
            <w:noWrap/>
            <w:vAlign w:val="center"/>
          </w:tcPr>
          <w:p>
            <w:pPr>
              <w:widowControl/>
              <w:autoSpaceDE/>
              <w:autoSpaceDN/>
              <w:adjustRightInd/>
              <w:spacing w:line="240" w:lineRule="auto"/>
              <w:ind w:firstLine="0"/>
              <w:jc w:val="center"/>
              <w:textAlignment w:val="auto"/>
              <w:rPr>
                <w:rFonts w:ascii="等线" w:hAnsi="等线" w:eastAsia="等线" w:cs="宋体"/>
                <w:sz w:val="20"/>
                <w:szCs w:val="20"/>
                <w:lang w:val="en-US"/>
              </w:rPr>
            </w:pPr>
            <w:r>
              <w:rPr>
                <w:rFonts w:hint="eastAsia" w:ascii="等线" w:hAnsi="等线" w:eastAsia="等线" w:cs="宋体"/>
                <w:sz w:val="20"/>
                <w:szCs w:val="20"/>
                <w:lang w:val="en-US"/>
              </w:rPr>
              <w:t xml:space="preserve"> 1 980 000.00</w:t>
            </w:r>
          </w:p>
        </w:tc>
      </w:tr>
      <w:tr>
        <w:tblPrEx>
          <w:tblCellMar>
            <w:top w:w="0" w:type="dxa"/>
            <w:left w:w="108" w:type="dxa"/>
            <w:bottom w:w="0" w:type="dxa"/>
            <w:right w:w="108" w:type="dxa"/>
          </w:tblCellMar>
        </w:tblPrEx>
        <w:trPr>
          <w:trHeight w:val="271" w:hRule="atLeast"/>
        </w:trPr>
        <w:tc>
          <w:tcPr>
            <w:tcW w:w="3425" w:type="dxa"/>
            <w:tcBorders>
              <w:top w:val="nil"/>
              <w:left w:val="nil"/>
              <w:bottom w:val="single" w:color="auto" w:sz="4" w:space="0"/>
              <w:right w:val="single" w:color="auto" w:sz="4" w:space="0"/>
            </w:tcBorders>
            <w:shd w:val="clear" w:color="auto" w:fill="auto"/>
            <w:noWrap/>
            <w:vAlign w:val="center"/>
          </w:tcPr>
          <w:p>
            <w:pPr>
              <w:widowControl/>
              <w:autoSpaceDE/>
              <w:autoSpaceDN/>
              <w:adjustRightInd/>
              <w:spacing w:line="240" w:lineRule="auto"/>
              <w:ind w:firstLine="0"/>
              <w:jc w:val="center"/>
              <w:textAlignment w:val="auto"/>
              <w:rPr>
                <w:rFonts w:ascii="等线" w:hAnsi="等线" w:eastAsia="等线" w:cs="宋体"/>
                <w:sz w:val="20"/>
                <w:szCs w:val="20"/>
                <w:lang w:val="en-US"/>
              </w:rPr>
            </w:pPr>
            <w:r>
              <w:rPr>
                <w:rFonts w:hint="eastAsia" w:ascii="等线" w:hAnsi="等线" w:eastAsia="等线" w:cs="宋体"/>
                <w:sz w:val="20"/>
                <w:szCs w:val="20"/>
                <w:lang w:val="en-US"/>
              </w:rPr>
              <w:t>负债总额</w:t>
            </w:r>
          </w:p>
        </w:tc>
        <w:tc>
          <w:tcPr>
            <w:tcW w:w="3151" w:type="dxa"/>
            <w:tcBorders>
              <w:top w:val="nil"/>
              <w:left w:val="nil"/>
              <w:bottom w:val="single" w:color="auto" w:sz="4" w:space="0"/>
              <w:right w:val="single" w:color="auto" w:sz="4" w:space="0"/>
            </w:tcBorders>
            <w:shd w:val="clear" w:color="auto" w:fill="auto"/>
            <w:noWrap/>
            <w:vAlign w:val="center"/>
          </w:tcPr>
          <w:p>
            <w:pPr>
              <w:widowControl/>
              <w:autoSpaceDE/>
              <w:autoSpaceDN/>
              <w:adjustRightInd/>
              <w:spacing w:line="240" w:lineRule="auto"/>
              <w:ind w:firstLine="0"/>
              <w:jc w:val="center"/>
              <w:textAlignment w:val="auto"/>
              <w:rPr>
                <w:rFonts w:ascii="等线" w:hAnsi="等线" w:eastAsia="等线" w:cs="宋体"/>
                <w:sz w:val="20"/>
                <w:szCs w:val="20"/>
                <w:lang w:val="en-US"/>
              </w:rPr>
            </w:pPr>
            <w:r>
              <w:rPr>
                <w:rFonts w:hint="eastAsia" w:ascii="等线" w:hAnsi="等线" w:eastAsia="等线" w:cs="宋体"/>
                <w:sz w:val="20"/>
                <w:szCs w:val="20"/>
                <w:lang w:val="en-US"/>
              </w:rPr>
              <w:t xml:space="preserve">  550 000.00</w:t>
            </w:r>
          </w:p>
        </w:tc>
        <w:tc>
          <w:tcPr>
            <w:tcW w:w="3151" w:type="dxa"/>
            <w:tcBorders>
              <w:top w:val="nil"/>
              <w:left w:val="nil"/>
              <w:bottom w:val="single" w:color="auto" w:sz="4" w:space="0"/>
              <w:right w:val="nil"/>
            </w:tcBorders>
            <w:shd w:val="clear" w:color="auto" w:fill="auto"/>
            <w:noWrap/>
            <w:vAlign w:val="center"/>
          </w:tcPr>
          <w:p>
            <w:pPr>
              <w:widowControl/>
              <w:autoSpaceDE/>
              <w:autoSpaceDN/>
              <w:adjustRightInd/>
              <w:spacing w:line="240" w:lineRule="auto"/>
              <w:ind w:firstLine="0"/>
              <w:jc w:val="center"/>
              <w:textAlignment w:val="auto"/>
              <w:rPr>
                <w:rFonts w:ascii="等线" w:hAnsi="等线" w:eastAsia="等线" w:cs="宋体"/>
                <w:sz w:val="20"/>
                <w:szCs w:val="20"/>
                <w:lang w:val="en-US"/>
              </w:rPr>
            </w:pPr>
            <w:r>
              <w:rPr>
                <w:rFonts w:hint="eastAsia" w:ascii="等线" w:hAnsi="等线" w:eastAsia="等线" w:cs="宋体"/>
                <w:sz w:val="20"/>
                <w:szCs w:val="20"/>
                <w:lang w:val="en-US"/>
              </w:rPr>
              <w:t xml:space="preserve">  880 000.00</w:t>
            </w:r>
          </w:p>
        </w:tc>
      </w:tr>
      <w:tr>
        <w:tblPrEx>
          <w:tblCellMar>
            <w:top w:w="0" w:type="dxa"/>
            <w:left w:w="108" w:type="dxa"/>
            <w:bottom w:w="0" w:type="dxa"/>
            <w:right w:w="108" w:type="dxa"/>
          </w:tblCellMar>
        </w:tblPrEx>
        <w:trPr>
          <w:trHeight w:val="271" w:hRule="atLeast"/>
        </w:trPr>
        <w:tc>
          <w:tcPr>
            <w:tcW w:w="3425" w:type="dxa"/>
            <w:tcBorders>
              <w:top w:val="nil"/>
              <w:left w:val="nil"/>
              <w:bottom w:val="single" w:color="auto" w:sz="4" w:space="0"/>
              <w:right w:val="single" w:color="auto" w:sz="4" w:space="0"/>
            </w:tcBorders>
            <w:shd w:val="clear" w:color="auto" w:fill="auto"/>
            <w:noWrap/>
            <w:vAlign w:val="center"/>
          </w:tcPr>
          <w:p>
            <w:pPr>
              <w:widowControl/>
              <w:autoSpaceDE/>
              <w:autoSpaceDN/>
              <w:adjustRightInd/>
              <w:spacing w:line="240" w:lineRule="auto"/>
              <w:ind w:firstLine="0"/>
              <w:jc w:val="center"/>
              <w:textAlignment w:val="auto"/>
              <w:rPr>
                <w:rFonts w:ascii="等线" w:hAnsi="等线" w:eastAsia="等线" w:cs="宋体"/>
                <w:sz w:val="20"/>
                <w:szCs w:val="20"/>
                <w:lang w:val="en-US"/>
              </w:rPr>
            </w:pPr>
            <w:r>
              <w:rPr>
                <w:rFonts w:hint="eastAsia" w:ascii="等线" w:hAnsi="等线" w:eastAsia="等线" w:cs="宋体"/>
                <w:sz w:val="20"/>
                <w:szCs w:val="20"/>
                <w:lang w:val="en-US"/>
              </w:rPr>
              <w:t>销售净利率</w:t>
            </w:r>
          </w:p>
        </w:tc>
        <w:tc>
          <w:tcPr>
            <w:tcW w:w="3151" w:type="dxa"/>
            <w:tcBorders>
              <w:top w:val="nil"/>
              <w:left w:val="nil"/>
              <w:bottom w:val="single" w:color="auto" w:sz="4" w:space="0"/>
              <w:right w:val="single" w:color="auto" w:sz="4" w:space="0"/>
            </w:tcBorders>
            <w:shd w:val="clear" w:color="auto" w:fill="auto"/>
            <w:noWrap/>
            <w:vAlign w:val="center"/>
          </w:tcPr>
          <w:p>
            <w:pPr>
              <w:widowControl/>
              <w:autoSpaceDE/>
              <w:autoSpaceDN/>
              <w:adjustRightInd/>
              <w:spacing w:line="240" w:lineRule="auto"/>
              <w:ind w:firstLine="0"/>
              <w:jc w:val="center"/>
              <w:textAlignment w:val="auto"/>
              <w:rPr>
                <w:rFonts w:ascii="等线" w:hAnsi="等线" w:eastAsia="等线" w:cs="宋体"/>
                <w:sz w:val="20"/>
                <w:szCs w:val="20"/>
                <w:lang w:val="en-US"/>
              </w:rPr>
            </w:pPr>
            <w:r>
              <w:rPr>
                <w:rFonts w:hint="eastAsia" w:ascii="等线" w:hAnsi="等线" w:eastAsia="等线" w:cs="宋体"/>
                <w:sz w:val="20"/>
                <w:szCs w:val="20"/>
                <w:lang w:val="en-US"/>
              </w:rPr>
              <w:t>10.71%</w:t>
            </w:r>
          </w:p>
        </w:tc>
        <w:tc>
          <w:tcPr>
            <w:tcW w:w="3151" w:type="dxa"/>
            <w:tcBorders>
              <w:top w:val="nil"/>
              <w:left w:val="nil"/>
              <w:bottom w:val="single" w:color="auto" w:sz="4" w:space="0"/>
              <w:right w:val="nil"/>
            </w:tcBorders>
            <w:shd w:val="clear" w:color="auto" w:fill="auto"/>
            <w:noWrap/>
            <w:vAlign w:val="center"/>
          </w:tcPr>
          <w:p>
            <w:pPr>
              <w:widowControl/>
              <w:autoSpaceDE/>
              <w:autoSpaceDN/>
              <w:adjustRightInd/>
              <w:spacing w:line="240" w:lineRule="auto"/>
              <w:ind w:firstLine="0"/>
              <w:jc w:val="center"/>
              <w:textAlignment w:val="auto"/>
              <w:rPr>
                <w:rFonts w:ascii="等线" w:hAnsi="等线" w:eastAsia="等线" w:cs="宋体"/>
                <w:sz w:val="20"/>
                <w:szCs w:val="20"/>
                <w:lang w:val="en-US"/>
              </w:rPr>
            </w:pPr>
            <w:r>
              <w:rPr>
                <w:rFonts w:hint="eastAsia" w:ascii="等线" w:hAnsi="等线" w:eastAsia="等线" w:cs="宋体"/>
                <w:sz w:val="20"/>
                <w:szCs w:val="20"/>
                <w:lang w:val="en-US"/>
              </w:rPr>
              <w:t>11.71%</w:t>
            </w:r>
          </w:p>
        </w:tc>
      </w:tr>
      <w:tr>
        <w:tblPrEx>
          <w:tblCellMar>
            <w:top w:w="0" w:type="dxa"/>
            <w:left w:w="108" w:type="dxa"/>
            <w:bottom w:w="0" w:type="dxa"/>
            <w:right w:w="108" w:type="dxa"/>
          </w:tblCellMar>
        </w:tblPrEx>
        <w:trPr>
          <w:trHeight w:val="271" w:hRule="atLeast"/>
        </w:trPr>
        <w:tc>
          <w:tcPr>
            <w:tcW w:w="3425" w:type="dxa"/>
            <w:tcBorders>
              <w:top w:val="nil"/>
              <w:left w:val="nil"/>
              <w:bottom w:val="single" w:color="auto" w:sz="4" w:space="0"/>
              <w:right w:val="single" w:color="auto" w:sz="4" w:space="0"/>
            </w:tcBorders>
            <w:shd w:val="clear" w:color="auto" w:fill="auto"/>
            <w:noWrap/>
            <w:vAlign w:val="center"/>
          </w:tcPr>
          <w:p>
            <w:pPr>
              <w:widowControl/>
              <w:autoSpaceDE/>
              <w:autoSpaceDN/>
              <w:adjustRightInd/>
              <w:spacing w:line="240" w:lineRule="auto"/>
              <w:ind w:firstLine="0"/>
              <w:jc w:val="center"/>
              <w:textAlignment w:val="auto"/>
              <w:rPr>
                <w:rFonts w:ascii="等线" w:hAnsi="等线" w:eastAsia="等线" w:cs="宋体"/>
                <w:sz w:val="20"/>
                <w:szCs w:val="20"/>
                <w:lang w:val="en-US"/>
              </w:rPr>
            </w:pPr>
            <w:r>
              <w:rPr>
                <w:rFonts w:hint="eastAsia" w:ascii="等线" w:hAnsi="等线" w:eastAsia="等线" w:cs="宋体"/>
                <w:sz w:val="20"/>
                <w:szCs w:val="20"/>
                <w:lang w:val="en-US"/>
              </w:rPr>
              <w:t>总资产周转率</w:t>
            </w:r>
          </w:p>
        </w:tc>
        <w:tc>
          <w:tcPr>
            <w:tcW w:w="3151" w:type="dxa"/>
            <w:tcBorders>
              <w:top w:val="nil"/>
              <w:left w:val="nil"/>
              <w:bottom w:val="single" w:color="auto" w:sz="4" w:space="0"/>
              <w:right w:val="single" w:color="auto" w:sz="4" w:space="0"/>
            </w:tcBorders>
            <w:shd w:val="clear" w:color="auto" w:fill="auto"/>
            <w:noWrap/>
            <w:vAlign w:val="center"/>
          </w:tcPr>
          <w:p>
            <w:pPr>
              <w:widowControl/>
              <w:autoSpaceDE/>
              <w:autoSpaceDN/>
              <w:adjustRightInd/>
              <w:spacing w:line="240" w:lineRule="auto"/>
              <w:ind w:firstLine="0"/>
              <w:jc w:val="center"/>
              <w:textAlignment w:val="auto"/>
              <w:rPr>
                <w:rFonts w:ascii="等线" w:hAnsi="等线" w:eastAsia="等线" w:cs="宋体"/>
                <w:sz w:val="20"/>
                <w:szCs w:val="20"/>
                <w:lang w:val="en-US"/>
              </w:rPr>
            </w:pPr>
            <w:r>
              <w:rPr>
                <w:rFonts w:hint="eastAsia" w:ascii="等线" w:hAnsi="等线" w:eastAsia="等线" w:cs="宋体"/>
                <w:sz w:val="20"/>
                <w:szCs w:val="20"/>
                <w:lang w:val="en-US"/>
              </w:rPr>
              <w:t xml:space="preserve">2.19 </w:t>
            </w:r>
          </w:p>
        </w:tc>
        <w:tc>
          <w:tcPr>
            <w:tcW w:w="3151" w:type="dxa"/>
            <w:tcBorders>
              <w:top w:val="nil"/>
              <w:left w:val="nil"/>
              <w:bottom w:val="single" w:color="auto" w:sz="4" w:space="0"/>
              <w:right w:val="nil"/>
            </w:tcBorders>
            <w:shd w:val="clear" w:color="auto" w:fill="auto"/>
            <w:noWrap/>
            <w:vAlign w:val="center"/>
          </w:tcPr>
          <w:p>
            <w:pPr>
              <w:widowControl/>
              <w:autoSpaceDE/>
              <w:autoSpaceDN/>
              <w:adjustRightInd/>
              <w:spacing w:line="240" w:lineRule="auto"/>
              <w:ind w:firstLine="0"/>
              <w:jc w:val="center"/>
              <w:textAlignment w:val="auto"/>
              <w:rPr>
                <w:rFonts w:ascii="等线" w:hAnsi="等线" w:eastAsia="等线" w:cs="宋体"/>
                <w:sz w:val="20"/>
                <w:szCs w:val="20"/>
                <w:lang w:val="en-US"/>
              </w:rPr>
            </w:pPr>
            <w:r>
              <w:rPr>
                <w:rFonts w:hint="eastAsia" w:ascii="等线" w:hAnsi="等线" w:eastAsia="等线" w:cs="宋体"/>
                <w:sz w:val="20"/>
                <w:szCs w:val="20"/>
                <w:lang w:val="en-US"/>
              </w:rPr>
              <w:t xml:space="preserve">1.77 </w:t>
            </w:r>
          </w:p>
        </w:tc>
      </w:tr>
      <w:tr>
        <w:tblPrEx>
          <w:tblCellMar>
            <w:top w:w="0" w:type="dxa"/>
            <w:left w:w="108" w:type="dxa"/>
            <w:bottom w:w="0" w:type="dxa"/>
            <w:right w:w="108" w:type="dxa"/>
          </w:tblCellMar>
        </w:tblPrEx>
        <w:trPr>
          <w:trHeight w:val="271" w:hRule="atLeast"/>
        </w:trPr>
        <w:tc>
          <w:tcPr>
            <w:tcW w:w="3425" w:type="dxa"/>
            <w:tcBorders>
              <w:top w:val="nil"/>
              <w:left w:val="nil"/>
              <w:bottom w:val="single" w:color="auto" w:sz="4" w:space="0"/>
              <w:right w:val="single" w:color="auto" w:sz="4" w:space="0"/>
            </w:tcBorders>
            <w:shd w:val="clear" w:color="auto" w:fill="auto"/>
            <w:noWrap/>
            <w:vAlign w:val="center"/>
          </w:tcPr>
          <w:p>
            <w:pPr>
              <w:widowControl/>
              <w:autoSpaceDE/>
              <w:autoSpaceDN/>
              <w:adjustRightInd/>
              <w:spacing w:line="240" w:lineRule="auto"/>
              <w:ind w:firstLine="0"/>
              <w:jc w:val="center"/>
              <w:textAlignment w:val="auto"/>
              <w:rPr>
                <w:rFonts w:ascii="等线" w:hAnsi="等线" w:eastAsia="等线" w:cs="宋体"/>
                <w:sz w:val="20"/>
                <w:szCs w:val="20"/>
                <w:lang w:val="en-US"/>
              </w:rPr>
            </w:pPr>
            <w:r>
              <w:rPr>
                <w:rFonts w:hint="eastAsia" w:ascii="等线" w:hAnsi="等线" w:eastAsia="等线" w:cs="宋体"/>
                <w:sz w:val="20"/>
                <w:szCs w:val="20"/>
                <w:lang w:val="en-US"/>
              </w:rPr>
              <w:t>资产净利率</w:t>
            </w:r>
          </w:p>
        </w:tc>
        <w:tc>
          <w:tcPr>
            <w:tcW w:w="3151" w:type="dxa"/>
            <w:tcBorders>
              <w:top w:val="nil"/>
              <w:left w:val="nil"/>
              <w:bottom w:val="single" w:color="auto" w:sz="4" w:space="0"/>
              <w:right w:val="single" w:color="auto" w:sz="4" w:space="0"/>
            </w:tcBorders>
            <w:shd w:val="clear" w:color="auto" w:fill="auto"/>
            <w:noWrap/>
            <w:vAlign w:val="center"/>
          </w:tcPr>
          <w:p>
            <w:pPr>
              <w:widowControl/>
              <w:autoSpaceDE/>
              <w:autoSpaceDN/>
              <w:adjustRightInd/>
              <w:spacing w:line="240" w:lineRule="auto"/>
              <w:ind w:firstLine="0"/>
              <w:jc w:val="center"/>
              <w:textAlignment w:val="auto"/>
              <w:rPr>
                <w:rFonts w:ascii="等线" w:hAnsi="等线" w:eastAsia="等线" w:cs="宋体"/>
                <w:sz w:val="20"/>
                <w:szCs w:val="20"/>
                <w:lang w:val="en-US"/>
              </w:rPr>
            </w:pPr>
            <w:r>
              <w:rPr>
                <w:rFonts w:hint="eastAsia" w:ascii="等线" w:hAnsi="等线" w:eastAsia="等线" w:cs="宋体"/>
                <w:sz w:val="20"/>
                <w:szCs w:val="20"/>
                <w:lang w:val="en-US"/>
              </w:rPr>
              <w:t>23.43%</w:t>
            </w:r>
          </w:p>
        </w:tc>
        <w:tc>
          <w:tcPr>
            <w:tcW w:w="3151" w:type="dxa"/>
            <w:tcBorders>
              <w:top w:val="nil"/>
              <w:left w:val="nil"/>
              <w:bottom w:val="single" w:color="auto" w:sz="4" w:space="0"/>
              <w:right w:val="single" w:color="auto" w:sz="4" w:space="0"/>
            </w:tcBorders>
            <w:shd w:val="clear" w:color="auto" w:fill="auto"/>
            <w:noWrap/>
            <w:vAlign w:val="center"/>
          </w:tcPr>
          <w:p>
            <w:pPr>
              <w:widowControl/>
              <w:autoSpaceDE/>
              <w:autoSpaceDN/>
              <w:adjustRightInd/>
              <w:spacing w:line="240" w:lineRule="auto"/>
              <w:ind w:firstLine="0"/>
              <w:jc w:val="center"/>
              <w:textAlignment w:val="auto"/>
              <w:rPr>
                <w:rFonts w:ascii="等线" w:hAnsi="等线" w:eastAsia="等线" w:cs="宋体"/>
                <w:sz w:val="20"/>
                <w:szCs w:val="20"/>
                <w:lang w:val="en-US"/>
              </w:rPr>
            </w:pPr>
            <w:r>
              <w:rPr>
                <w:rFonts w:hint="eastAsia" w:ascii="等线" w:hAnsi="等线" w:eastAsia="等线" w:cs="宋体"/>
                <w:sz w:val="20"/>
                <w:szCs w:val="20"/>
                <w:lang w:val="en-US"/>
              </w:rPr>
              <w:t>20.70%</w:t>
            </w:r>
          </w:p>
        </w:tc>
      </w:tr>
      <w:tr>
        <w:tblPrEx>
          <w:tblCellMar>
            <w:top w:w="0" w:type="dxa"/>
            <w:left w:w="108" w:type="dxa"/>
            <w:bottom w:w="0" w:type="dxa"/>
            <w:right w:w="108" w:type="dxa"/>
          </w:tblCellMar>
        </w:tblPrEx>
        <w:trPr>
          <w:trHeight w:val="271" w:hRule="atLeast"/>
        </w:trPr>
        <w:tc>
          <w:tcPr>
            <w:tcW w:w="3425" w:type="dxa"/>
            <w:tcBorders>
              <w:top w:val="nil"/>
              <w:left w:val="nil"/>
              <w:bottom w:val="single" w:color="auto" w:sz="4" w:space="0"/>
              <w:right w:val="single" w:color="auto" w:sz="4" w:space="0"/>
            </w:tcBorders>
            <w:shd w:val="clear" w:color="auto" w:fill="auto"/>
            <w:noWrap/>
            <w:vAlign w:val="center"/>
          </w:tcPr>
          <w:p>
            <w:pPr>
              <w:widowControl/>
              <w:autoSpaceDE/>
              <w:autoSpaceDN/>
              <w:adjustRightInd/>
              <w:spacing w:line="240" w:lineRule="auto"/>
              <w:ind w:firstLine="0"/>
              <w:jc w:val="center"/>
              <w:textAlignment w:val="auto"/>
              <w:rPr>
                <w:rFonts w:ascii="等线" w:hAnsi="等线" w:eastAsia="等线" w:cs="宋体"/>
                <w:sz w:val="20"/>
                <w:szCs w:val="20"/>
                <w:lang w:val="en-US"/>
              </w:rPr>
            </w:pPr>
            <w:r>
              <w:rPr>
                <w:rFonts w:hint="eastAsia" w:ascii="等线" w:hAnsi="等线" w:eastAsia="等线" w:cs="宋体"/>
                <w:sz w:val="20"/>
                <w:szCs w:val="20"/>
                <w:lang w:val="en-US"/>
              </w:rPr>
              <w:t>权益乘数</w:t>
            </w:r>
          </w:p>
        </w:tc>
        <w:tc>
          <w:tcPr>
            <w:tcW w:w="3151" w:type="dxa"/>
            <w:tcBorders>
              <w:top w:val="nil"/>
              <w:left w:val="nil"/>
              <w:bottom w:val="single" w:color="auto" w:sz="4" w:space="0"/>
              <w:right w:val="single" w:color="auto" w:sz="4" w:space="0"/>
            </w:tcBorders>
            <w:shd w:val="clear" w:color="auto" w:fill="auto"/>
            <w:noWrap/>
            <w:vAlign w:val="center"/>
          </w:tcPr>
          <w:p>
            <w:pPr>
              <w:widowControl/>
              <w:autoSpaceDE/>
              <w:autoSpaceDN/>
              <w:adjustRightInd/>
              <w:spacing w:line="240" w:lineRule="auto"/>
              <w:ind w:firstLine="0"/>
              <w:jc w:val="center"/>
              <w:textAlignment w:val="auto"/>
              <w:rPr>
                <w:rFonts w:ascii="等线" w:hAnsi="等线" w:eastAsia="等线" w:cs="宋体"/>
                <w:sz w:val="20"/>
                <w:szCs w:val="20"/>
                <w:lang w:val="en-US"/>
              </w:rPr>
            </w:pPr>
            <w:r>
              <w:rPr>
                <w:rFonts w:hint="eastAsia" w:ascii="等线" w:hAnsi="等线" w:eastAsia="等线" w:cs="宋体"/>
                <w:sz w:val="20"/>
                <w:szCs w:val="20"/>
                <w:lang w:val="en-US"/>
              </w:rPr>
              <w:t>1.75</w:t>
            </w:r>
          </w:p>
        </w:tc>
        <w:tc>
          <w:tcPr>
            <w:tcW w:w="3151" w:type="dxa"/>
            <w:tcBorders>
              <w:top w:val="nil"/>
              <w:left w:val="nil"/>
              <w:bottom w:val="single" w:color="auto" w:sz="4" w:space="0"/>
              <w:right w:val="single" w:color="auto" w:sz="4" w:space="0"/>
            </w:tcBorders>
            <w:shd w:val="clear" w:color="auto" w:fill="auto"/>
            <w:noWrap/>
            <w:vAlign w:val="center"/>
          </w:tcPr>
          <w:p>
            <w:pPr>
              <w:widowControl/>
              <w:autoSpaceDE/>
              <w:autoSpaceDN/>
              <w:adjustRightInd/>
              <w:spacing w:line="240" w:lineRule="auto"/>
              <w:ind w:firstLine="0"/>
              <w:jc w:val="center"/>
              <w:textAlignment w:val="auto"/>
              <w:rPr>
                <w:rFonts w:ascii="等线" w:hAnsi="等线" w:eastAsia="等线" w:cs="宋体"/>
                <w:sz w:val="20"/>
                <w:szCs w:val="20"/>
                <w:lang w:val="en-US"/>
              </w:rPr>
            </w:pPr>
            <w:r>
              <w:rPr>
                <w:rFonts w:hint="eastAsia" w:ascii="等线" w:hAnsi="等线" w:eastAsia="等线" w:cs="宋体"/>
                <w:sz w:val="20"/>
                <w:szCs w:val="20"/>
                <w:lang w:val="en-US"/>
              </w:rPr>
              <w:t>1.8</w:t>
            </w:r>
          </w:p>
        </w:tc>
      </w:tr>
      <w:tr>
        <w:tblPrEx>
          <w:tblCellMar>
            <w:top w:w="0" w:type="dxa"/>
            <w:left w:w="108" w:type="dxa"/>
            <w:bottom w:w="0" w:type="dxa"/>
            <w:right w:w="108" w:type="dxa"/>
          </w:tblCellMar>
        </w:tblPrEx>
        <w:trPr>
          <w:trHeight w:val="271" w:hRule="atLeast"/>
        </w:trPr>
        <w:tc>
          <w:tcPr>
            <w:tcW w:w="3425" w:type="dxa"/>
            <w:tcBorders>
              <w:top w:val="nil"/>
              <w:left w:val="nil"/>
              <w:bottom w:val="single" w:color="auto" w:sz="4" w:space="0"/>
              <w:right w:val="single" w:color="auto" w:sz="4" w:space="0"/>
            </w:tcBorders>
            <w:shd w:val="clear" w:color="auto" w:fill="auto"/>
            <w:noWrap/>
            <w:vAlign w:val="center"/>
          </w:tcPr>
          <w:p>
            <w:pPr>
              <w:widowControl/>
              <w:autoSpaceDE/>
              <w:autoSpaceDN/>
              <w:adjustRightInd/>
              <w:spacing w:line="240" w:lineRule="auto"/>
              <w:ind w:firstLine="0"/>
              <w:jc w:val="center"/>
              <w:textAlignment w:val="auto"/>
              <w:rPr>
                <w:rFonts w:ascii="等线" w:hAnsi="等线" w:eastAsia="等线" w:cs="宋体"/>
                <w:sz w:val="20"/>
                <w:szCs w:val="20"/>
                <w:lang w:val="en-US"/>
              </w:rPr>
            </w:pPr>
            <w:r>
              <w:rPr>
                <w:rFonts w:hint="eastAsia" w:ascii="等线" w:hAnsi="等线" w:eastAsia="等线" w:cs="宋体"/>
                <w:sz w:val="20"/>
                <w:szCs w:val="20"/>
                <w:lang w:val="en-US"/>
              </w:rPr>
              <w:t>权益净利率</w:t>
            </w:r>
          </w:p>
        </w:tc>
        <w:tc>
          <w:tcPr>
            <w:tcW w:w="3151" w:type="dxa"/>
            <w:tcBorders>
              <w:top w:val="nil"/>
              <w:left w:val="nil"/>
              <w:bottom w:val="single" w:color="auto" w:sz="4" w:space="0"/>
              <w:right w:val="single" w:color="auto" w:sz="4" w:space="0"/>
            </w:tcBorders>
            <w:shd w:val="clear" w:color="auto" w:fill="auto"/>
            <w:noWrap/>
            <w:vAlign w:val="center"/>
          </w:tcPr>
          <w:p>
            <w:pPr>
              <w:widowControl/>
              <w:autoSpaceDE/>
              <w:autoSpaceDN/>
              <w:adjustRightInd/>
              <w:spacing w:line="240" w:lineRule="auto"/>
              <w:ind w:firstLine="0"/>
              <w:jc w:val="center"/>
              <w:textAlignment w:val="auto"/>
              <w:rPr>
                <w:rFonts w:ascii="等线" w:hAnsi="等线" w:eastAsia="等线" w:cs="宋体"/>
                <w:sz w:val="20"/>
                <w:szCs w:val="20"/>
                <w:lang w:val="en-US"/>
              </w:rPr>
            </w:pPr>
            <w:r>
              <w:rPr>
                <w:rFonts w:hint="eastAsia" w:ascii="等线" w:hAnsi="等线" w:eastAsia="等线" w:cs="宋体"/>
                <w:sz w:val="20"/>
                <w:szCs w:val="20"/>
                <w:lang w:val="en-US"/>
              </w:rPr>
              <w:t>41.00%</w:t>
            </w:r>
          </w:p>
        </w:tc>
        <w:tc>
          <w:tcPr>
            <w:tcW w:w="3151" w:type="dxa"/>
            <w:tcBorders>
              <w:top w:val="nil"/>
              <w:left w:val="nil"/>
              <w:bottom w:val="single" w:color="auto" w:sz="4" w:space="0"/>
              <w:right w:val="single" w:color="auto" w:sz="4" w:space="0"/>
            </w:tcBorders>
            <w:shd w:val="clear" w:color="auto" w:fill="auto"/>
            <w:noWrap/>
            <w:vAlign w:val="center"/>
          </w:tcPr>
          <w:p>
            <w:pPr>
              <w:widowControl/>
              <w:autoSpaceDE/>
              <w:autoSpaceDN/>
              <w:adjustRightInd/>
              <w:spacing w:line="240" w:lineRule="auto"/>
              <w:ind w:firstLine="0"/>
              <w:jc w:val="center"/>
              <w:textAlignment w:val="auto"/>
              <w:rPr>
                <w:rFonts w:ascii="等线" w:hAnsi="等线" w:eastAsia="等线" w:cs="宋体"/>
                <w:sz w:val="20"/>
                <w:szCs w:val="20"/>
                <w:lang w:val="en-US"/>
              </w:rPr>
            </w:pPr>
            <w:r>
              <w:rPr>
                <w:rFonts w:hint="eastAsia" w:ascii="等线" w:hAnsi="等线" w:eastAsia="等线" w:cs="宋体"/>
                <w:sz w:val="20"/>
                <w:szCs w:val="20"/>
                <w:lang w:val="en-US"/>
              </w:rPr>
              <w:t>37.26%</w:t>
            </w:r>
          </w:p>
        </w:tc>
      </w:tr>
    </w:tbl>
    <w:p>
      <w:pPr>
        <w:rPr>
          <w:rFonts w:ascii="宋体" w:hAnsi="宋体" w:eastAsia="宋体"/>
          <w:color w:val="000000" w:themeColor="text1"/>
          <w:lang w:val="en-US"/>
          <w14:textFill>
            <w14:solidFill>
              <w14:schemeClr w14:val="tx1"/>
            </w14:solidFill>
          </w14:textFill>
        </w:rPr>
      </w:pPr>
      <w:r>
        <w:rPr>
          <w:rFonts w:hint="eastAsia" w:ascii="等线" w:hAnsi="等线" w:eastAsia="等线" w:cs="宋体"/>
          <w:sz w:val="20"/>
          <w:szCs w:val="20"/>
          <w:lang w:val="en-US"/>
        </w:rPr>
        <w:t>以该公司</w:t>
      </w:r>
      <w:r>
        <w:rPr>
          <w:rFonts w:ascii="等线" w:hAnsi="等线" w:eastAsia="等线" w:cs="宋体"/>
          <w:sz w:val="20"/>
          <w:szCs w:val="20"/>
          <w:lang w:val="en-US"/>
        </w:rPr>
        <w:t>2018</w:t>
      </w:r>
      <w:r>
        <w:rPr>
          <w:rFonts w:hint="eastAsia" w:ascii="等线" w:hAnsi="等线" w:eastAsia="等线" w:cs="宋体"/>
          <w:sz w:val="20"/>
          <w:szCs w:val="20"/>
          <w:lang w:val="en-US"/>
        </w:rPr>
        <w:t>年有关的数据为基期，201</w:t>
      </w:r>
      <w:r>
        <w:rPr>
          <w:rFonts w:ascii="等线" w:hAnsi="等线" w:eastAsia="等线" w:cs="宋体"/>
          <w:sz w:val="20"/>
          <w:szCs w:val="20"/>
          <w:lang w:val="en-US"/>
        </w:rPr>
        <w:t>9</w:t>
      </w:r>
      <w:r>
        <w:rPr>
          <w:rFonts w:hint="eastAsia" w:ascii="等线" w:hAnsi="等线" w:eastAsia="等线" w:cs="宋体"/>
          <w:sz w:val="20"/>
          <w:szCs w:val="20"/>
          <w:lang w:val="en-US"/>
        </w:rPr>
        <w:t>年为报告期</w:t>
      </w:r>
    </w:p>
    <w:tbl>
      <w:tblPr>
        <w:tblStyle w:val="6"/>
        <w:tblW w:w="9837" w:type="dxa"/>
        <w:tblInd w:w="0" w:type="dxa"/>
        <w:tblLayout w:type="autofit"/>
        <w:tblCellMar>
          <w:top w:w="0" w:type="dxa"/>
          <w:left w:w="108" w:type="dxa"/>
          <w:bottom w:w="0" w:type="dxa"/>
          <w:right w:w="108" w:type="dxa"/>
        </w:tblCellMar>
      </w:tblPr>
      <w:tblGrid>
        <w:gridCol w:w="4592"/>
        <w:gridCol w:w="2622"/>
        <w:gridCol w:w="2623"/>
      </w:tblGrid>
      <w:tr>
        <w:trPr>
          <w:trHeight w:val="422" w:hRule="atLeast"/>
        </w:trPr>
        <w:tc>
          <w:tcPr>
            <w:tcW w:w="9837" w:type="dxa"/>
            <w:gridSpan w:val="3"/>
            <w:tcBorders>
              <w:top w:val="nil"/>
              <w:left w:val="nil"/>
              <w:bottom w:val="single" w:color="auto" w:sz="4" w:space="0"/>
              <w:right w:val="nil"/>
            </w:tcBorders>
            <w:shd w:val="clear" w:color="auto" w:fill="auto"/>
            <w:vAlign w:val="center"/>
          </w:tcPr>
          <w:p>
            <w:pPr>
              <w:widowControl/>
              <w:autoSpaceDE/>
              <w:autoSpaceDN/>
              <w:adjustRightInd/>
              <w:spacing w:line="240" w:lineRule="auto"/>
              <w:ind w:firstLine="0"/>
              <w:jc w:val="center"/>
              <w:textAlignment w:val="auto"/>
              <w:rPr>
                <w:rFonts w:ascii="等线" w:hAnsi="等线" w:eastAsia="等线" w:cs="宋体"/>
                <w:sz w:val="20"/>
                <w:szCs w:val="20"/>
                <w:lang w:val="en-US"/>
              </w:rPr>
            </w:pPr>
            <w:r>
              <w:rPr>
                <w:rFonts w:hint="eastAsia" w:ascii="等线" w:hAnsi="等线" w:eastAsia="等线" w:cs="宋体"/>
                <w:sz w:val="20"/>
                <w:szCs w:val="20"/>
                <w:lang w:val="en-US"/>
              </w:rPr>
              <w:t>杜邦分析法关键财务指标</w:t>
            </w:r>
          </w:p>
        </w:tc>
      </w:tr>
      <w:tr>
        <w:tblPrEx>
          <w:tblCellMar>
            <w:top w:w="0" w:type="dxa"/>
            <w:left w:w="108" w:type="dxa"/>
            <w:bottom w:w="0" w:type="dxa"/>
            <w:right w:w="108" w:type="dxa"/>
          </w:tblCellMar>
        </w:tblPrEx>
        <w:trPr>
          <w:trHeight w:val="422" w:hRule="atLeast"/>
        </w:trPr>
        <w:tc>
          <w:tcPr>
            <w:tcW w:w="4592" w:type="dxa"/>
            <w:tcBorders>
              <w:top w:val="nil"/>
              <w:left w:val="nil"/>
              <w:bottom w:val="single" w:color="auto" w:sz="4" w:space="0"/>
              <w:right w:val="single" w:color="auto" w:sz="4" w:space="0"/>
            </w:tcBorders>
            <w:shd w:val="clear" w:color="000000" w:fill="D0CECE"/>
            <w:noWrap/>
            <w:vAlign w:val="bottom"/>
          </w:tcPr>
          <w:p>
            <w:pPr>
              <w:widowControl/>
              <w:autoSpaceDE/>
              <w:autoSpaceDN/>
              <w:adjustRightInd/>
              <w:spacing w:line="240" w:lineRule="auto"/>
              <w:ind w:firstLine="0"/>
              <w:jc w:val="center"/>
              <w:textAlignment w:val="auto"/>
              <w:rPr>
                <w:rFonts w:ascii="等线" w:hAnsi="等线" w:eastAsia="等线" w:cs="宋体"/>
                <w:sz w:val="20"/>
                <w:szCs w:val="20"/>
                <w:lang w:val="en-US"/>
              </w:rPr>
            </w:pPr>
            <w:r>
              <w:rPr>
                <w:rFonts w:hint="eastAsia" w:ascii="等线" w:hAnsi="等线" w:eastAsia="等线" w:cs="宋体"/>
                <w:sz w:val="20"/>
                <w:szCs w:val="20"/>
                <w:lang w:val="en-US"/>
              </w:rPr>
              <w:t>项目</w:t>
            </w:r>
          </w:p>
        </w:tc>
        <w:tc>
          <w:tcPr>
            <w:tcW w:w="2622" w:type="dxa"/>
            <w:tcBorders>
              <w:top w:val="nil"/>
              <w:left w:val="nil"/>
              <w:bottom w:val="single" w:color="auto" w:sz="4" w:space="0"/>
              <w:right w:val="single" w:color="auto" w:sz="4" w:space="0"/>
            </w:tcBorders>
            <w:shd w:val="clear" w:color="000000" w:fill="D0CECE"/>
            <w:noWrap/>
            <w:vAlign w:val="bottom"/>
          </w:tcPr>
          <w:p>
            <w:pPr>
              <w:widowControl/>
              <w:autoSpaceDE/>
              <w:autoSpaceDN/>
              <w:adjustRightInd/>
              <w:spacing w:line="240" w:lineRule="auto"/>
              <w:ind w:firstLine="0"/>
              <w:jc w:val="center"/>
              <w:textAlignment w:val="auto"/>
              <w:rPr>
                <w:rFonts w:ascii="等线" w:hAnsi="等线" w:eastAsia="等线" w:cs="宋体"/>
                <w:sz w:val="20"/>
                <w:szCs w:val="20"/>
                <w:lang w:val="en-US"/>
              </w:rPr>
            </w:pPr>
            <w:r>
              <w:rPr>
                <w:rFonts w:hint="eastAsia" w:ascii="等线" w:hAnsi="等线" w:eastAsia="等线" w:cs="宋体"/>
                <w:sz w:val="20"/>
                <w:szCs w:val="20"/>
                <w:lang w:val="en-US"/>
              </w:rPr>
              <w:t>201</w:t>
            </w:r>
            <w:r>
              <w:rPr>
                <w:rFonts w:ascii="等线" w:hAnsi="等线" w:eastAsia="等线" w:cs="宋体"/>
                <w:sz w:val="20"/>
                <w:szCs w:val="20"/>
                <w:lang w:val="en-US"/>
              </w:rPr>
              <w:t>8</w:t>
            </w:r>
            <w:r>
              <w:rPr>
                <w:rFonts w:hint="eastAsia" w:ascii="等线" w:hAnsi="等线" w:eastAsia="等线" w:cs="宋体"/>
                <w:sz w:val="20"/>
                <w:szCs w:val="20"/>
                <w:lang w:val="en-US"/>
              </w:rPr>
              <w:t>年</w:t>
            </w:r>
          </w:p>
        </w:tc>
        <w:tc>
          <w:tcPr>
            <w:tcW w:w="2623" w:type="dxa"/>
            <w:tcBorders>
              <w:top w:val="nil"/>
              <w:left w:val="nil"/>
              <w:bottom w:val="single" w:color="auto" w:sz="4" w:space="0"/>
              <w:right w:val="nil"/>
            </w:tcBorders>
            <w:shd w:val="clear" w:color="000000" w:fill="D0CECE"/>
            <w:noWrap/>
            <w:vAlign w:val="bottom"/>
          </w:tcPr>
          <w:p>
            <w:pPr>
              <w:widowControl/>
              <w:autoSpaceDE/>
              <w:autoSpaceDN/>
              <w:adjustRightInd/>
              <w:spacing w:line="240" w:lineRule="auto"/>
              <w:ind w:firstLine="0"/>
              <w:jc w:val="center"/>
              <w:textAlignment w:val="auto"/>
              <w:rPr>
                <w:rFonts w:ascii="等线" w:hAnsi="等线" w:eastAsia="等线" w:cs="宋体"/>
                <w:sz w:val="20"/>
                <w:szCs w:val="20"/>
                <w:lang w:val="en-US"/>
              </w:rPr>
            </w:pPr>
            <w:r>
              <w:rPr>
                <w:rFonts w:hint="eastAsia" w:ascii="等线" w:hAnsi="等线" w:eastAsia="等线" w:cs="宋体"/>
                <w:sz w:val="20"/>
                <w:szCs w:val="20"/>
                <w:lang w:val="en-US"/>
              </w:rPr>
              <w:t>201</w:t>
            </w:r>
            <w:r>
              <w:rPr>
                <w:rFonts w:ascii="等线" w:hAnsi="等线" w:eastAsia="等线" w:cs="宋体"/>
                <w:sz w:val="20"/>
                <w:szCs w:val="20"/>
                <w:lang w:val="en-US"/>
              </w:rPr>
              <w:t>9</w:t>
            </w:r>
            <w:r>
              <w:rPr>
                <w:rFonts w:hint="eastAsia" w:ascii="等线" w:hAnsi="等线" w:eastAsia="等线" w:cs="宋体"/>
                <w:sz w:val="20"/>
                <w:szCs w:val="20"/>
                <w:lang w:val="en-US"/>
              </w:rPr>
              <w:t>年</w:t>
            </w:r>
          </w:p>
        </w:tc>
      </w:tr>
      <w:tr>
        <w:tblPrEx>
          <w:tblCellMar>
            <w:top w:w="0" w:type="dxa"/>
            <w:left w:w="108" w:type="dxa"/>
            <w:bottom w:w="0" w:type="dxa"/>
            <w:right w:w="108" w:type="dxa"/>
          </w:tblCellMar>
        </w:tblPrEx>
        <w:trPr>
          <w:trHeight w:val="422" w:hRule="atLeast"/>
        </w:trPr>
        <w:tc>
          <w:tcPr>
            <w:tcW w:w="4592" w:type="dxa"/>
            <w:tcBorders>
              <w:top w:val="nil"/>
              <w:left w:val="nil"/>
              <w:bottom w:val="single" w:color="auto" w:sz="4" w:space="0"/>
              <w:right w:val="single" w:color="auto" w:sz="4" w:space="0"/>
            </w:tcBorders>
            <w:shd w:val="clear" w:color="auto" w:fill="auto"/>
            <w:noWrap/>
            <w:vAlign w:val="bottom"/>
          </w:tcPr>
          <w:p>
            <w:pPr>
              <w:widowControl/>
              <w:autoSpaceDE/>
              <w:autoSpaceDN/>
              <w:adjustRightInd/>
              <w:spacing w:line="240" w:lineRule="auto"/>
              <w:ind w:firstLine="0"/>
              <w:jc w:val="center"/>
              <w:textAlignment w:val="auto"/>
              <w:rPr>
                <w:rFonts w:ascii="等线" w:hAnsi="等线" w:eastAsia="等线" w:cs="宋体"/>
                <w:sz w:val="20"/>
                <w:szCs w:val="20"/>
                <w:lang w:val="en-US"/>
              </w:rPr>
            </w:pPr>
            <w:r>
              <w:rPr>
                <w:rFonts w:hint="eastAsia" w:ascii="等线" w:hAnsi="等线" w:eastAsia="等线" w:cs="宋体"/>
                <w:sz w:val="20"/>
                <w:szCs w:val="20"/>
                <w:lang w:val="en-US"/>
              </w:rPr>
              <w:t>销售净利率</w:t>
            </w:r>
          </w:p>
        </w:tc>
        <w:tc>
          <w:tcPr>
            <w:tcW w:w="2622" w:type="dxa"/>
            <w:tcBorders>
              <w:top w:val="nil"/>
              <w:left w:val="nil"/>
              <w:bottom w:val="single" w:color="auto" w:sz="4" w:space="0"/>
              <w:right w:val="single" w:color="auto" w:sz="4" w:space="0"/>
            </w:tcBorders>
            <w:shd w:val="clear" w:color="auto" w:fill="auto"/>
            <w:noWrap/>
            <w:vAlign w:val="bottom"/>
          </w:tcPr>
          <w:p>
            <w:pPr>
              <w:widowControl/>
              <w:autoSpaceDE/>
              <w:autoSpaceDN/>
              <w:adjustRightInd/>
              <w:spacing w:line="240" w:lineRule="auto"/>
              <w:ind w:firstLine="0"/>
              <w:jc w:val="center"/>
              <w:textAlignment w:val="auto"/>
              <w:rPr>
                <w:rFonts w:ascii="等线" w:hAnsi="等线" w:eastAsia="等线" w:cs="宋体"/>
                <w:sz w:val="20"/>
                <w:szCs w:val="20"/>
                <w:lang w:val="en-US"/>
              </w:rPr>
            </w:pPr>
            <w:r>
              <w:rPr>
                <w:rFonts w:hint="eastAsia" w:ascii="等线" w:hAnsi="等线" w:eastAsia="等线" w:cs="宋体"/>
                <w:sz w:val="20"/>
                <w:szCs w:val="20"/>
                <w:lang w:val="en-US"/>
              </w:rPr>
              <w:t>10.71%</w:t>
            </w:r>
          </w:p>
        </w:tc>
        <w:tc>
          <w:tcPr>
            <w:tcW w:w="2623" w:type="dxa"/>
            <w:tcBorders>
              <w:top w:val="nil"/>
              <w:left w:val="nil"/>
              <w:bottom w:val="single" w:color="auto" w:sz="4" w:space="0"/>
              <w:right w:val="nil"/>
            </w:tcBorders>
            <w:shd w:val="clear" w:color="auto" w:fill="auto"/>
            <w:noWrap/>
            <w:vAlign w:val="bottom"/>
          </w:tcPr>
          <w:p>
            <w:pPr>
              <w:widowControl/>
              <w:autoSpaceDE/>
              <w:autoSpaceDN/>
              <w:adjustRightInd/>
              <w:spacing w:line="240" w:lineRule="auto"/>
              <w:ind w:firstLine="0"/>
              <w:jc w:val="center"/>
              <w:textAlignment w:val="auto"/>
              <w:rPr>
                <w:rFonts w:ascii="等线" w:hAnsi="等线" w:eastAsia="等线" w:cs="宋体"/>
                <w:sz w:val="20"/>
                <w:szCs w:val="20"/>
                <w:lang w:val="en-US"/>
              </w:rPr>
            </w:pPr>
            <w:r>
              <w:rPr>
                <w:rFonts w:hint="eastAsia" w:ascii="等线" w:hAnsi="等线" w:eastAsia="等线" w:cs="宋体"/>
                <w:sz w:val="20"/>
                <w:szCs w:val="20"/>
                <w:lang w:val="en-US"/>
              </w:rPr>
              <w:t>11.71%</w:t>
            </w:r>
          </w:p>
        </w:tc>
      </w:tr>
      <w:tr>
        <w:tblPrEx>
          <w:tblCellMar>
            <w:top w:w="0" w:type="dxa"/>
            <w:left w:w="108" w:type="dxa"/>
            <w:bottom w:w="0" w:type="dxa"/>
            <w:right w:w="108" w:type="dxa"/>
          </w:tblCellMar>
        </w:tblPrEx>
        <w:trPr>
          <w:trHeight w:val="422" w:hRule="atLeast"/>
        </w:trPr>
        <w:tc>
          <w:tcPr>
            <w:tcW w:w="4592" w:type="dxa"/>
            <w:tcBorders>
              <w:top w:val="nil"/>
              <w:left w:val="nil"/>
              <w:bottom w:val="single" w:color="auto" w:sz="4" w:space="0"/>
              <w:right w:val="single" w:color="auto" w:sz="4" w:space="0"/>
            </w:tcBorders>
            <w:shd w:val="clear" w:color="auto" w:fill="auto"/>
            <w:noWrap/>
            <w:vAlign w:val="bottom"/>
          </w:tcPr>
          <w:p>
            <w:pPr>
              <w:widowControl/>
              <w:autoSpaceDE/>
              <w:autoSpaceDN/>
              <w:adjustRightInd/>
              <w:spacing w:line="240" w:lineRule="auto"/>
              <w:ind w:firstLine="0"/>
              <w:jc w:val="center"/>
              <w:textAlignment w:val="auto"/>
              <w:rPr>
                <w:rFonts w:ascii="等线" w:hAnsi="等线" w:eastAsia="等线" w:cs="宋体"/>
                <w:sz w:val="20"/>
                <w:szCs w:val="20"/>
                <w:lang w:val="en-US"/>
              </w:rPr>
            </w:pPr>
            <w:r>
              <w:rPr>
                <w:rFonts w:hint="eastAsia" w:ascii="等线" w:hAnsi="等线" w:eastAsia="等线" w:cs="宋体"/>
                <w:sz w:val="20"/>
                <w:szCs w:val="20"/>
                <w:lang w:val="en-US"/>
              </w:rPr>
              <w:t>总资产周转率</w:t>
            </w:r>
          </w:p>
        </w:tc>
        <w:tc>
          <w:tcPr>
            <w:tcW w:w="2622" w:type="dxa"/>
            <w:tcBorders>
              <w:top w:val="nil"/>
              <w:left w:val="nil"/>
              <w:bottom w:val="single" w:color="auto" w:sz="4" w:space="0"/>
              <w:right w:val="single" w:color="auto" w:sz="4" w:space="0"/>
            </w:tcBorders>
            <w:shd w:val="clear" w:color="auto" w:fill="auto"/>
            <w:noWrap/>
            <w:vAlign w:val="bottom"/>
          </w:tcPr>
          <w:p>
            <w:pPr>
              <w:widowControl/>
              <w:autoSpaceDE/>
              <w:autoSpaceDN/>
              <w:adjustRightInd/>
              <w:spacing w:line="240" w:lineRule="auto"/>
              <w:ind w:firstLine="0"/>
              <w:jc w:val="center"/>
              <w:textAlignment w:val="auto"/>
              <w:rPr>
                <w:rFonts w:ascii="等线" w:hAnsi="等线" w:eastAsia="等线" w:cs="宋体"/>
                <w:sz w:val="20"/>
                <w:szCs w:val="20"/>
                <w:lang w:val="en-US"/>
              </w:rPr>
            </w:pPr>
            <w:r>
              <w:rPr>
                <w:rFonts w:hint="eastAsia" w:ascii="等线" w:hAnsi="等线" w:eastAsia="等线" w:cs="宋体"/>
                <w:sz w:val="20"/>
                <w:szCs w:val="20"/>
                <w:lang w:val="en-US"/>
              </w:rPr>
              <w:t xml:space="preserve">2.19 </w:t>
            </w:r>
          </w:p>
        </w:tc>
        <w:tc>
          <w:tcPr>
            <w:tcW w:w="2623" w:type="dxa"/>
            <w:tcBorders>
              <w:top w:val="nil"/>
              <w:left w:val="nil"/>
              <w:bottom w:val="single" w:color="auto" w:sz="4" w:space="0"/>
              <w:right w:val="nil"/>
            </w:tcBorders>
            <w:shd w:val="clear" w:color="auto" w:fill="auto"/>
            <w:noWrap/>
            <w:vAlign w:val="bottom"/>
          </w:tcPr>
          <w:p>
            <w:pPr>
              <w:widowControl/>
              <w:autoSpaceDE/>
              <w:autoSpaceDN/>
              <w:adjustRightInd/>
              <w:spacing w:line="240" w:lineRule="auto"/>
              <w:ind w:firstLine="0"/>
              <w:jc w:val="center"/>
              <w:textAlignment w:val="auto"/>
              <w:rPr>
                <w:rFonts w:ascii="等线" w:hAnsi="等线" w:eastAsia="等线" w:cs="宋体"/>
                <w:sz w:val="20"/>
                <w:szCs w:val="20"/>
                <w:lang w:val="en-US"/>
              </w:rPr>
            </w:pPr>
            <w:r>
              <w:rPr>
                <w:rFonts w:hint="eastAsia" w:ascii="等线" w:hAnsi="等线" w:eastAsia="等线" w:cs="宋体"/>
                <w:sz w:val="20"/>
                <w:szCs w:val="20"/>
                <w:lang w:val="en-US"/>
              </w:rPr>
              <w:t xml:space="preserve">1.77 </w:t>
            </w:r>
          </w:p>
        </w:tc>
      </w:tr>
      <w:tr>
        <w:tblPrEx>
          <w:tblCellMar>
            <w:top w:w="0" w:type="dxa"/>
            <w:left w:w="108" w:type="dxa"/>
            <w:bottom w:w="0" w:type="dxa"/>
            <w:right w:w="108" w:type="dxa"/>
          </w:tblCellMar>
        </w:tblPrEx>
        <w:trPr>
          <w:trHeight w:val="422" w:hRule="atLeast"/>
        </w:trPr>
        <w:tc>
          <w:tcPr>
            <w:tcW w:w="4592" w:type="dxa"/>
            <w:tcBorders>
              <w:top w:val="nil"/>
              <w:left w:val="nil"/>
              <w:bottom w:val="single" w:color="auto" w:sz="4" w:space="0"/>
              <w:right w:val="single" w:color="auto" w:sz="4" w:space="0"/>
            </w:tcBorders>
            <w:shd w:val="clear" w:color="auto" w:fill="auto"/>
            <w:noWrap/>
            <w:vAlign w:val="bottom"/>
          </w:tcPr>
          <w:p>
            <w:pPr>
              <w:widowControl/>
              <w:autoSpaceDE/>
              <w:autoSpaceDN/>
              <w:adjustRightInd/>
              <w:spacing w:line="240" w:lineRule="auto"/>
              <w:ind w:firstLine="0"/>
              <w:jc w:val="center"/>
              <w:textAlignment w:val="auto"/>
              <w:rPr>
                <w:rFonts w:ascii="等线" w:hAnsi="等线" w:eastAsia="等线" w:cs="宋体"/>
                <w:sz w:val="20"/>
                <w:szCs w:val="20"/>
                <w:lang w:val="en-US"/>
              </w:rPr>
            </w:pPr>
            <w:r>
              <w:rPr>
                <w:rFonts w:hint="eastAsia" w:ascii="等线" w:hAnsi="等线" w:eastAsia="等线" w:cs="宋体"/>
                <w:sz w:val="20"/>
                <w:szCs w:val="20"/>
                <w:lang w:val="en-US"/>
              </w:rPr>
              <w:t>权益乘数</w:t>
            </w:r>
          </w:p>
        </w:tc>
        <w:tc>
          <w:tcPr>
            <w:tcW w:w="2622" w:type="dxa"/>
            <w:tcBorders>
              <w:top w:val="nil"/>
              <w:left w:val="nil"/>
              <w:bottom w:val="single" w:color="auto" w:sz="4" w:space="0"/>
              <w:right w:val="single" w:color="auto" w:sz="4" w:space="0"/>
            </w:tcBorders>
            <w:shd w:val="clear" w:color="auto" w:fill="auto"/>
            <w:noWrap/>
            <w:vAlign w:val="bottom"/>
          </w:tcPr>
          <w:p>
            <w:pPr>
              <w:widowControl/>
              <w:autoSpaceDE/>
              <w:autoSpaceDN/>
              <w:adjustRightInd/>
              <w:spacing w:line="240" w:lineRule="auto"/>
              <w:ind w:firstLine="0"/>
              <w:jc w:val="center"/>
              <w:textAlignment w:val="auto"/>
              <w:rPr>
                <w:rFonts w:ascii="等线" w:hAnsi="等线" w:eastAsia="等线" w:cs="宋体"/>
                <w:sz w:val="20"/>
                <w:szCs w:val="20"/>
                <w:lang w:val="en-US"/>
              </w:rPr>
            </w:pPr>
            <w:r>
              <w:rPr>
                <w:rFonts w:hint="eastAsia" w:ascii="等线" w:hAnsi="等线" w:eastAsia="等线" w:cs="宋体"/>
                <w:sz w:val="20"/>
                <w:szCs w:val="20"/>
                <w:lang w:val="en-US"/>
              </w:rPr>
              <w:t>1.75</w:t>
            </w:r>
          </w:p>
        </w:tc>
        <w:tc>
          <w:tcPr>
            <w:tcW w:w="2623" w:type="dxa"/>
            <w:tcBorders>
              <w:top w:val="nil"/>
              <w:left w:val="nil"/>
              <w:bottom w:val="single" w:color="auto" w:sz="4" w:space="0"/>
              <w:right w:val="nil"/>
            </w:tcBorders>
            <w:shd w:val="clear" w:color="auto" w:fill="auto"/>
            <w:noWrap/>
            <w:vAlign w:val="bottom"/>
          </w:tcPr>
          <w:p>
            <w:pPr>
              <w:widowControl/>
              <w:autoSpaceDE/>
              <w:autoSpaceDN/>
              <w:adjustRightInd/>
              <w:spacing w:line="240" w:lineRule="auto"/>
              <w:ind w:firstLine="0"/>
              <w:jc w:val="center"/>
              <w:textAlignment w:val="auto"/>
              <w:rPr>
                <w:rFonts w:ascii="等线" w:hAnsi="等线" w:eastAsia="等线" w:cs="宋体"/>
                <w:sz w:val="20"/>
                <w:szCs w:val="20"/>
                <w:lang w:val="en-US"/>
              </w:rPr>
            </w:pPr>
            <w:r>
              <w:rPr>
                <w:rFonts w:hint="eastAsia" w:ascii="等线" w:hAnsi="等线" w:eastAsia="等线" w:cs="宋体"/>
                <w:sz w:val="20"/>
                <w:szCs w:val="20"/>
                <w:lang w:val="en-US"/>
              </w:rPr>
              <w:t>1.8</w:t>
            </w:r>
          </w:p>
        </w:tc>
      </w:tr>
    </w:tbl>
    <w:p>
      <w:pPr>
        <w:rPr>
          <w:rFonts w:ascii="宋体" w:hAnsi="宋体" w:eastAsia="宋体"/>
          <w:color w:val="000000" w:themeColor="text1"/>
          <w:lang w:val="en-US"/>
          <w14:textFill>
            <w14:solidFill>
              <w14:schemeClr w14:val="tx1"/>
            </w14:solidFill>
          </w14:textFill>
        </w:rPr>
      </w:pPr>
      <w:r>
        <w:rPr>
          <w:rFonts w:ascii="宋体" w:hAnsi="宋体" w:eastAsia="宋体"/>
          <w:color w:val="000000" w:themeColor="text1"/>
          <w:lang w:val="en-US"/>
          <w14:textFill>
            <w14:solidFill>
              <w14:schemeClr w14:val="tx1"/>
            </w14:solidFill>
          </w14:textFill>
        </w:rPr>
        <w:t>2019年权益净利率-2018年权益净利率</w:t>
      </w:r>
      <w:r>
        <w:rPr>
          <w:rFonts w:hint="eastAsia" w:ascii="宋体" w:hAnsi="宋体" w:eastAsia="宋体"/>
          <w:color w:val="000000" w:themeColor="text1"/>
          <w:lang w:val="en-US"/>
          <w14:textFill>
            <w14:solidFill>
              <w14:schemeClr w14:val="tx1"/>
            </w14:solidFill>
          </w14:textFill>
        </w:rPr>
        <w:t>=</w:t>
      </w:r>
      <w:r>
        <w:rPr>
          <w:rFonts w:ascii="宋体" w:hAnsi="宋体" w:eastAsia="宋体"/>
          <w:color w:val="000000" w:themeColor="text1"/>
          <w:lang w:val="en-US"/>
          <w14:textFill>
            <w14:solidFill>
              <w14:schemeClr w14:val="tx1"/>
            </w14:solidFill>
          </w14:textFill>
        </w:rPr>
        <w:t>37.26%-41.00%=-3.74%</w:t>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p>
    <w:p>
      <w:pPr>
        <w:rPr>
          <w:rFonts w:ascii="宋体" w:hAnsi="宋体" w:eastAsia="宋体"/>
          <w:color w:val="000000" w:themeColor="text1"/>
          <w:lang w:val="en-US"/>
          <w14:textFill>
            <w14:solidFill>
              <w14:schemeClr w14:val="tx1"/>
            </w14:solidFill>
          </w14:textFill>
        </w:rPr>
      </w:pPr>
      <w:r>
        <w:rPr>
          <w:rFonts w:ascii="宋体" w:hAnsi="宋体" w:eastAsia="宋体"/>
          <w:color w:val="000000" w:themeColor="text1"/>
          <w:lang w:val="en-US"/>
          <w14:textFill>
            <w14:solidFill>
              <w14:schemeClr w14:val="tx1"/>
            </w14:solidFill>
          </w14:textFill>
        </w:rPr>
        <w:t>1.销售净利率的影响</w:t>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p>
    <w:p>
      <w:pPr>
        <w:rPr>
          <w:rFonts w:ascii="宋体" w:hAnsi="宋体" w:eastAsia="宋体"/>
          <w:color w:val="000000" w:themeColor="text1"/>
          <w:lang w:val="en-US"/>
          <w14:textFill>
            <w14:solidFill>
              <w14:schemeClr w14:val="tx1"/>
            </w14:solidFill>
          </w14:textFill>
        </w:rPr>
      </w:pPr>
      <w:r>
        <w:rPr>
          <w:rFonts w:hint="eastAsia" w:ascii="宋体" w:hAnsi="宋体" w:eastAsia="宋体"/>
          <w:color w:val="000000" w:themeColor="text1"/>
          <w:lang w:val="en-US"/>
          <w14:textFill>
            <w14:solidFill>
              <w14:schemeClr w14:val="tx1"/>
            </w14:solidFill>
          </w14:textFill>
        </w:rPr>
        <w:t>销售净利率的影响</w:t>
      </w:r>
      <w:r>
        <w:rPr>
          <w:rFonts w:ascii="宋体" w:hAnsi="宋体" w:eastAsia="宋体"/>
          <w:color w:val="000000" w:themeColor="text1"/>
          <w:lang w:val="en-US"/>
          <w14:textFill>
            <w14:solidFill>
              <w14:schemeClr w14:val="tx1"/>
            </w14:solidFill>
          </w14:textFill>
        </w:rPr>
        <w:t>=（报告期的销售净利率-基期的销售净利率）×</w:t>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基期总资产周转率×基期的权益乘数=（11.71%</w:t>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-10.71%</w:t>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）×2.19×1.75=0.03828125=3.83%</w:t>
      </w:r>
    </w:p>
    <w:p>
      <w:pPr>
        <w:rPr>
          <w:rFonts w:ascii="宋体" w:hAnsi="宋体" w:eastAsia="宋体"/>
          <w:color w:val="000000" w:themeColor="text1"/>
          <w:lang w:val="en-US"/>
          <w14:textFill>
            <w14:solidFill>
              <w14:schemeClr w14:val="tx1"/>
            </w14:solidFill>
          </w14:textFill>
        </w:rPr>
      </w:pPr>
      <w:r>
        <w:rPr>
          <w:rFonts w:ascii="宋体" w:hAnsi="宋体" w:eastAsia="宋体"/>
          <w:color w:val="000000" w:themeColor="text1"/>
          <w:lang w:val="en-US"/>
          <w14:textFill>
            <w14:solidFill>
              <w14:schemeClr w14:val="tx1"/>
            </w14:solidFill>
          </w14:textFill>
        </w:rPr>
        <w:t>2.总资产周转率的影响</w:t>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p>
    <w:p>
      <w:pPr>
        <w:rPr>
          <w:rFonts w:ascii="宋体" w:hAnsi="宋体" w:eastAsia="宋体"/>
          <w:color w:val="000000" w:themeColor="text1"/>
          <w:lang w:val="en-US"/>
          <w14:textFill>
            <w14:solidFill>
              <w14:schemeClr w14:val="tx1"/>
            </w14:solidFill>
          </w14:textFill>
        </w:rPr>
      </w:pPr>
      <w:r>
        <w:rPr>
          <w:rFonts w:hint="eastAsia" w:ascii="宋体" w:hAnsi="宋体" w:eastAsia="宋体"/>
          <w:color w:val="000000" w:themeColor="text1"/>
          <w:lang w:val="en-US"/>
          <w14:textFill>
            <w14:solidFill>
              <w14:schemeClr w14:val="tx1"/>
            </w14:solidFill>
          </w14:textFill>
        </w:rPr>
        <w:t>总资产周转率的影响</w:t>
      </w:r>
      <w:r>
        <w:rPr>
          <w:rFonts w:ascii="宋体" w:hAnsi="宋体" w:eastAsia="宋体"/>
          <w:color w:val="000000" w:themeColor="text1"/>
          <w:lang w:val="en-US"/>
          <w14:textFill>
            <w14:solidFill>
              <w14:schemeClr w14:val="tx1"/>
            </w14:solidFill>
          </w14:textFill>
        </w:rPr>
        <w:t>=（报告期的总资产周转率-基期的总资产周转率）×报告期销售净利率</w:t>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w:t>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基期的权益乘数=（1.77-2.19）×11.71%×1.75=-0.086027515=-8.60%</w:t>
      </w:r>
    </w:p>
    <w:p>
      <w:pPr>
        <w:rPr>
          <w:rFonts w:ascii="宋体" w:hAnsi="宋体" w:eastAsia="宋体"/>
          <w:color w:val="000000" w:themeColor="text1"/>
          <w:lang w:val="en-US"/>
          <w14:textFill>
            <w14:solidFill>
              <w14:schemeClr w14:val="tx1"/>
            </w14:solidFill>
          </w14:textFill>
        </w:rPr>
      </w:pPr>
      <w:r>
        <w:rPr>
          <w:rFonts w:ascii="宋体" w:hAnsi="宋体" w:eastAsia="宋体"/>
          <w:color w:val="000000" w:themeColor="text1"/>
          <w:lang w:val="en-US"/>
          <w14:textFill>
            <w14:solidFill>
              <w14:schemeClr w14:val="tx1"/>
            </w14:solidFill>
          </w14:textFill>
        </w:rPr>
        <w:t>3.权益乘数的影响</w:t>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p>
    <w:p>
      <w:pPr>
        <w:rPr>
          <w:rFonts w:ascii="宋体" w:hAnsi="宋体" w:eastAsia="宋体"/>
          <w:color w:val="000000" w:themeColor="text1"/>
          <w:lang w:val="en-US"/>
          <w14:textFill>
            <w14:solidFill>
              <w14:schemeClr w14:val="tx1"/>
            </w14:solidFill>
          </w14:textFill>
        </w:rPr>
      </w:pPr>
      <w:r>
        <w:rPr>
          <w:rFonts w:hint="eastAsia" w:ascii="宋体" w:hAnsi="宋体" w:eastAsia="宋体"/>
          <w:color w:val="000000" w:themeColor="text1"/>
          <w:lang w:val="en-US"/>
          <w14:textFill>
            <w14:solidFill>
              <w14:schemeClr w14:val="tx1"/>
            </w14:solidFill>
          </w14:textFill>
        </w:rPr>
        <w:t>权益乘数的影响</w:t>
      </w:r>
      <w:r>
        <w:rPr>
          <w:rFonts w:ascii="宋体" w:hAnsi="宋体" w:eastAsia="宋体"/>
          <w:color w:val="000000" w:themeColor="text1"/>
          <w:lang w:val="en-US"/>
          <w14:textFill>
            <w14:solidFill>
              <w14:schemeClr w14:val="tx1"/>
            </w14:solidFill>
          </w14:textFill>
        </w:rPr>
        <w:t>=报告期的销售净利率×报告期的总资产周转率</w:t>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×（报告期的权益乘数-基期的权益乘数）=11.71%×1.77×（1.8-1.75）=0.010349884=1.03%</w:t>
      </w:r>
    </w:p>
    <w:p>
      <w:pPr>
        <w:rPr>
          <w:rFonts w:ascii="宋体" w:hAnsi="宋体" w:eastAsia="宋体"/>
          <w:color w:val="000000" w:themeColor="text1"/>
          <w:lang w:val="en-US"/>
          <w14:textFill>
            <w14:solidFill>
              <w14:schemeClr w14:val="tx1"/>
            </w14:solidFill>
          </w14:textFill>
        </w:rPr>
      </w:pP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r>
        <w:rPr>
          <w:rFonts w:ascii="宋体" w:hAnsi="宋体" w:eastAsia="宋体"/>
          <w:color w:val="000000" w:themeColor="text1"/>
          <w:lang w:val="en-US"/>
          <w14:textFill>
            <w14:solidFill>
              <w14:schemeClr w14:val="tx1"/>
            </w14:solidFill>
          </w14:textFill>
        </w:rPr>
        <w:tab/>
      </w:r>
    </w:p>
    <w:p>
      <w:pPr>
        <w:rPr>
          <w:rFonts w:ascii="宋体" w:hAnsi="宋体" w:eastAsia="宋体"/>
          <w:color w:val="000000" w:themeColor="text1"/>
          <w:lang w:val="en-US"/>
          <w14:textFill>
            <w14:solidFill>
              <w14:schemeClr w14:val="tx1"/>
            </w14:solidFill>
          </w14:textFill>
        </w:rPr>
      </w:pPr>
    </w:p>
    <w:p>
      <w:pPr>
        <w:rPr>
          <w:rFonts w:ascii="宋体" w:hAnsi="宋体" w:eastAsia="宋体" w:cs="ATC-6977*+T"/>
          <w:color w:val="000000" w:themeColor="text1"/>
          <w14:textFill>
            <w14:solidFill>
              <w14:schemeClr w14:val="tx1"/>
            </w14:solidFill>
          </w14:textFill>
        </w:rPr>
      </w:pPr>
      <w:bookmarkStart w:id="0" w:name="_Hlk53228715"/>
    </w:p>
    <w:p>
      <w:pPr>
        <w:pStyle w:val="5"/>
        <w:rPr>
          <w:rFonts w:hint="eastAsia" w:ascii="宋体" w:hAnsi="宋体" w:eastAsia="宋体"/>
          <w:color w:val="000000" w:themeColor="text1"/>
          <w:sz w:val="21"/>
          <w:szCs w:val="21"/>
          <w:lang w:val="zh-CN" w:eastAsia="zh-CN"/>
          <w14:textFill>
            <w14:solidFill>
              <w14:schemeClr w14:val="tx1"/>
            </w14:solidFill>
          </w14:textFill>
        </w:rPr>
      </w:pPr>
      <w:r>
        <w:rPr>
          <w:rFonts w:hint="eastAsia" w:ascii="宋体" w:hAnsi="宋体" w:eastAsia="宋体"/>
          <w:color w:val="000000" w:themeColor="text1"/>
          <w:sz w:val="21"/>
          <w:szCs w:val="21"/>
          <w:lang w:val="zh-CN"/>
          <w14:textFill>
            <w14:solidFill>
              <w14:schemeClr w14:val="tx1"/>
            </w14:solidFill>
          </w14:textFill>
        </w:rPr>
        <w:t>项目</w:t>
      </w:r>
      <w:r>
        <w:rPr>
          <w:rFonts w:hint="eastAsia" w:ascii="宋体" w:hAnsi="宋体" w:eastAsia="宋体"/>
          <w:color w:val="000000" w:themeColor="text1"/>
          <w:sz w:val="21"/>
          <w:szCs w:val="21"/>
          <w:lang w:val="en-US" w:eastAsia="zh-CN"/>
          <w14:textFill>
            <w14:solidFill>
              <w14:schemeClr w14:val="tx1"/>
            </w14:solidFill>
          </w14:textFill>
        </w:rPr>
        <w:t>六</w:t>
      </w:r>
    </w:p>
    <w:p>
      <w:pPr>
        <w:spacing w:before="227" w:after="227" w:line="288" w:lineRule="auto"/>
        <w:jc w:val="left"/>
        <w:rPr>
          <w:rFonts w:ascii="宋体" w:hAnsi="宋体" w:eastAsia="宋体" w:cs="方正大黑_GBK"/>
          <w:color w:val="000000" w:themeColor="text1"/>
          <w14:textFill>
            <w14:solidFill>
              <w14:schemeClr w14:val="tx1"/>
            </w14:solidFill>
          </w14:textFill>
        </w:rPr>
      </w:pPr>
      <w:r>
        <w:rPr>
          <w:rFonts w:hint="eastAsia" w:ascii="宋体" w:hAnsi="宋体" w:eastAsia="宋体" w:cs="方正大黑_GBK"/>
          <w:color w:val="000000" w:themeColor="text1"/>
          <w14:textFill>
            <w14:solidFill>
              <w14:schemeClr w14:val="tx1"/>
            </w14:solidFill>
          </w14:textFill>
        </w:rPr>
        <w:t>【资料】</w:t>
      </w:r>
    </w:p>
    <w:p>
      <w:pPr>
        <w:rPr>
          <w:rFonts w:ascii="宋体" w:hAnsi="宋体" w:eastAsia="宋体" w:cs="ATC-6977*+T"/>
          <w:color w:val="000000" w:themeColor="text1"/>
          <w14:textFill>
            <w14:solidFill>
              <w14:schemeClr w14:val="tx1"/>
            </w14:solidFill>
          </w14:textFill>
        </w:rPr>
      </w:pPr>
      <w:r>
        <w:rPr>
          <w:rFonts w:hint="eastAsia" w:ascii="宋体" w:hAnsi="宋体" w:eastAsia="宋体" w:cs="ATC-6977*+T"/>
          <w:color w:val="000000" w:themeColor="text1"/>
          <w14:textFill>
            <w14:solidFill>
              <w14:schemeClr w14:val="tx1"/>
            </w14:solidFill>
          </w14:textFill>
        </w:rPr>
        <w:t>某公司</w:t>
      </w:r>
      <w:r>
        <w:rPr>
          <w:rFonts w:ascii="宋体" w:hAnsi="宋体" w:eastAsia="宋体" w:cs="ATC-6977*+T"/>
          <w:color w:val="000000" w:themeColor="text1"/>
          <w:lang w:val="en-US"/>
          <w14:textFill>
            <w14:solidFill>
              <w14:schemeClr w14:val="tx1"/>
            </w14:solidFill>
          </w14:textFill>
        </w:rPr>
        <w:t>2018</w:t>
      </w:r>
      <w:r>
        <w:rPr>
          <w:rFonts w:hint="eastAsia" w:ascii="宋体" w:hAnsi="宋体" w:eastAsia="宋体" w:cs="ATC-6977*+T"/>
          <w:color w:val="000000" w:themeColor="text1"/>
          <w14:textFill>
            <w14:solidFill>
              <w14:schemeClr w14:val="tx1"/>
            </w14:solidFill>
          </w14:textFill>
        </w:rPr>
        <w:t>年和</w:t>
      </w:r>
      <w:r>
        <w:rPr>
          <w:rFonts w:ascii="宋体" w:hAnsi="宋体" w:eastAsia="宋体" w:cs="ATC-6977*+T"/>
          <w:color w:val="000000" w:themeColor="text1"/>
          <w14:textFill>
            <w14:solidFill>
              <w14:schemeClr w14:val="tx1"/>
            </w14:solidFill>
          </w14:textFill>
        </w:rPr>
        <w:t>20</w:t>
      </w:r>
      <w:r>
        <w:rPr>
          <w:rFonts w:ascii="宋体" w:hAnsi="宋体" w:eastAsia="宋体" w:cs="ATC-6977*+T"/>
          <w:color w:val="000000" w:themeColor="text1"/>
          <w:lang w:val="en-US"/>
          <w14:textFill>
            <w14:solidFill>
              <w14:schemeClr w14:val="tx1"/>
            </w14:solidFill>
          </w14:textFill>
        </w:rPr>
        <w:t>19</w:t>
      </w:r>
      <w:r>
        <w:rPr>
          <w:rFonts w:hint="eastAsia" w:ascii="宋体" w:hAnsi="宋体" w:eastAsia="宋体" w:cs="ATC-6977*+T"/>
          <w:color w:val="000000" w:themeColor="text1"/>
          <w14:textFill>
            <w14:solidFill>
              <w14:schemeClr w14:val="tx1"/>
            </w14:solidFill>
          </w14:textFill>
        </w:rPr>
        <w:t>年主要经营业绩指标的对比如表</w:t>
      </w:r>
      <w:r>
        <w:rPr>
          <w:rFonts w:ascii="宋体" w:hAnsi="宋体" w:eastAsia="宋体" w:cs="ATC-6977*+T"/>
          <w:color w:val="000000" w:themeColor="text1"/>
          <w14:textFill>
            <w14:solidFill>
              <w14:schemeClr w14:val="tx1"/>
            </w14:solidFill>
          </w14:textFill>
        </w:rPr>
        <w:t>7-2</w:t>
      </w:r>
      <w:r>
        <w:rPr>
          <w:rFonts w:hint="eastAsia" w:ascii="宋体" w:hAnsi="宋体" w:eastAsia="宋体" w:cs="ATC-6977*+T"/>
          <w:color w:val="000000" w:themeColor="text1"/>
          <w14:textFill>
            <w14:solidFill>
              <w14:schemeClr w14:val="tx1"/>
            </w14:solidFill>
          </w14:textFill>
        </w:rPr>
        <w:t>所示。</w:t>
      </w:r>
    </w:p>
    <w:p>
      <w:pPr>
        <w:spacing w:before="170" w:after="57" w:line="240" w:lineRule="atLeast"/>
        <w:ind w:firstLine="0"/>
        <w:jc w:val="center"/>
        <w:rPr>
          <w:rFonts w:ascii="宋体" w:hAnsi="宋体" w:eastAsia="宋体" w:cs="方正兰亭细黑_GBK"/>
          <w:color w:val="000000" w:themeColor="text1"/>
          <w14:textFill>
            <w14:solidFill>
              <w14:schemeClr w14:val="tx1"/>
            </w14:solidFill>
          </w14:textFill>
        </w:rPr>
      </w:pPr>
      <w:r>
        <w:rPr>
          <w:rFonts w:hint="eastAsia" w:ascii="宋体" w:hAnsi="宋体" w:eastAsia="宋体" w:cs="方正兰亭细黑_GBK"/>
          <w:color w:val="000000" w:themeColor="text1"/>
          <w14:textFill>
            <w14:solidFill>
              <w14:schemeClr w14:val="tx1"/>
            </w14:solidFill>
          </w14:textFill>
        </w:rPr>
        <w:t>表</w:t>
      </w:r>
      <w:r>
        <w:rPr>
          <w:rFonts w:ascii="宋体" w:hAnsi="宋体" w:eastAsia="宋体" w:cs="方正兰亭细黑_GBK"/>
          <w:color w:val="000000" w:themeColor="text1"/>
          <w14:textFill>
            <w14:solidFill>
              <w14:schemeClr w14:val="tx1"/>
            </w14:solidFill>
          </w14:textFill>
        </w:rPr>
        <w:t xml:space="preserve">7-2    </w:t>
      </w:r>
      <w:r>
        <w:rPr>
          <w:rFonts w:hint="eastAsia" w:ascii="宋体" w:hAnsi="宋体" w:eastAsia="宋体" w:cs="方正兰亭细黑_GBK"/>
          <w:color w:val="000000" w:themeColor="text1"/>
          <w14:textFill>
            <w14:solidFill>
              <w14:schemeClr w14:val="tx1"/>
            </w14:solidFill>
          </w14:textFill>
        </w:rPr>
        <w:t>某公司</w:t>
      </w:r>
      <w:r>
        <w:rPr>
          <w:rFonts w:ascii="宋体" w:hAnsi="宋体" w:eastAsia="宋体" w:cs="方正兰亭细黑_GBK"/>
          <w:color w:val="000000" w:themeColor="text1"/>
          <w:lang w:val="en-US"/>
          <w14:textFill>
            <w14:solidFill>
              <w14:schemeClr w14:val="tx1"/>
            </w14:solidFill>
          </w14:textFill>
        </w:rPr>
        <w:t>2018</w:t>
      </w:r>
      <w:r>
        <w:rPr>
          <w:rFonts w:hint="eastAsia" w:ascii="宋体" w:hAnsi="宋体" w:eastAsia="宋体" w:cs="方正兰亭细黑_GBK"/>
          <w:color w:val="000000" w:themeColor="text1"/>
          <w14:textFill>
            <w14:solidFill>
              <w14:schemeClr w14:val="tx1"/>
            </w14:solidFill>
          </w14:textFill>
        </w:rPr>
        <w:t>年和</w:t>
      </w:r>
      <w:r>
        <w:rPr>
          <w:rFonts w:ascii="宋体" w:hAnsi="宋体" w:eastAsia="宋体" w:cs="方正兰亭细黑_GBK"/>
          <w:color w:val="000000" w:themeColor="text1"/>
          <w14:textFill>
            <w14:solidFill>
              <w14:schemeClr w14:val="tx1"/>
            </w14:solidFill>
          </w14:textFill>
        </w:rPr>
        <w:t>20</w:t>
      </w:r>
      <w:r>
        <w:rPr>
          <w:rFonts w:ascii="宋体" w:hAnsi="宋体" w:eastAsia="宋体" w:cs="方正兰亭细黑_GBK"/>
          <w:color w:val="000000" w:themeColor="text1"/>
          <w:lang w:val="en-US"/>
          <w14:textFill>
            <w14:solidFill>
              <w14:schemeClr w14:val="tx1"/>
            </w14:solidFill>
          </w14:textFill>
        </w:rPr>
        <w:t>19</w:t>
      </w:r>
      <w:r>
        <w:rPr>
          <w:rFonts w:hint="eastAsia" w:ascii="宋体" w:hAnsi="宋体" w:eastAsia="宋体" w:cs="方正兰亭细黑_GBK"/>
          <w:color w:val="000000" w:themeColor="text1"/>
          <w14:textFill>
            <w14:solidFill>
              <w14:schemeClr w14:val="tx1"/>
            </w14:solidFill>
          </w14:textFill>
        </w:rPr>
        <w:t>年主要经营业绩指标的对比</w:t>
      </w:r>
    </w:p>
    <w:tbl>
      <w:tblPr>
        <w:tblStyle w:val="6"/>
        <w:tblW w:w="0" w:type="auto"/>
        <w:tblInd w:w="-8" w:type="dxa"/>
        <w:tblLayout w:type="fixed"/>
        <w:tblCellMar>
          <w:top w:w="0" w:type="dxa"/>
          <w:left w:w="0" w:type="dxa"/>
          <w:bottom w:w="0" w:type="dxa"/>
          <w:right w:w="0" w:type="dxa"/>
        </w:tblCellMar>
      </w:tblPr>
      <w:tblGrid>
        <w:gridCol w:w="1833"/>
        <w:gridCol w:w="1916"/>
        <w:gridCol w:w="1916"/>
        <w:gridCol w:w="1916"/>
        <w:gridCol w:w="1899"/>
      </w:tblGrid>
      <w:tr>
        <w:tblPrEx>
          <w:tblCellMar>
            <w:top w:w="0" w:type="dxa"/>
            <w:left w:w="0" w:type="dxa"/>
            <w:bottom w:w="0" w:type="dxa"/>
            <w:right w:w="0" w:type="dxa"/>
          </w:tblCellMar>
        </w:tblPrEx>
        <w:trPr>
          <w:trHeight w:val="231" w:hRule="atLeast"/>
        </w:trPr>
        <w:tc>
          <w:tcPr>
            <w:tcW w:w="1833" w:type="dxa"/>
            <w:tcBorders>
              <w:top w:val="single" w:color="000000" w:sz="6" w:space="0"/>
              <w:left w:val="single" w:color="000000" w:sz="6" w:space="0"/>
              <w:bottom w:val="single" w:color="000000" w:sz="2" w:space="0"/>
              <w:right w:val="single" w:color="000000" w:sz="2" w:space="0"/>
            </w:tcBorders>
            <w:shd w:val="solid" w:color="F7C9DD" w:fill="auto"/>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时间</w:t>
            </w:r>
          </w:p>
        </w:tc>
        <w:tc>
          <w:tcPr>
            <w:tcW w:w="1916" w:type="dxa"/>
            <w:tcBorders>
              <w:top w:val="single" w:color="000000" w:sz="6" w:space="0"/>
              <w:left w:val="single" w:color="000000" w:sz="2" w:space="0"/>
              <w:bottom w:val="single" w:color="000000" w:sz="2" w:space="0"/>
              <w:right w:val="single" w:color="000000" w:sz="2" w:space="0"/>
            </w:tcBorders>
            <w:shd w:val="solid" w:color="F7C9DD" w:fill="auto"/>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主营业务收入</w:t>
            </w:r>
          </w:p>
        </w:tc>
        <w:tc>
          <w:tcPr>
            <w:tcW w:w="1916" w:type="dxa"/>
            <w:tcBorders>
              <w:top w:val="single" w:color="000000" w:sz="6" w:space="0"/>
              <w:left w:val="single" w:color="000000" w:sz="2" w:space="0"/>
              <w:bottom w:val="single" w:color="000000" w:sz="2" w:space="0"/>
              <w:right w:val="single" w:color="000000" w:sz="2" w:space="0"/>
            </w:tcBorders>
            <w:shd w:val="solid" w:color="F7C9DD" w:fill="auto"/>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主营业务利润</w:t>
            </w:r>
          </w:p>
        </w:tc>
        <w:tc>
          <w:tcPr>
            <w:tcW w:w="1916" w:type="dxa"/>
            <w:tcBorders>
              <w:top w:val="single" w:color="000000" w:sz="6" w:space="0"/>
              <w:left w:val="single" w:color="000000" w:sz="2" w:space="0"/>
              <w:bottom w:val="single" w:color="000000" w:sz="2" w:space="0"/>
              <w:right w:val="single" w:color="000000" w:sz="2" w:space="0"/>
            </w:tcBorders>
            <w:shd w:val="solid" w:color="F7C9DD" w:fill="auto"/>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利润总额</w:t>
            </w:r>
          </w:p>
        </w:tc>
        <w:tc>
          <w:tcPr>
            <w:tcW w:w="1899" w:type="dxa"/>
            <w:tcBorders>
              <w:top w:val="single" w:color="000000" w:sz="6" w:space="0"/>
              <w:left w:val="single" w:color="000000" w:sz="2" w:space="0"/>
              <w:bottom w:val="single" w:color="000000" w:sz="2" w:space="0"/>
              <w:right w:val="single" w:color="000000" w:sz="6" w:space="0"/>
            </w:tcBorders>
            <w:shd w:val="solid" w:color="F7C9DD" w:fill="auto"/>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净利润</w:t>
            </w:r>
          </w:p>
        </w:tc>
      </w:tr>
      <w:tr>
        <w:tblPrEx>
          <w:tblCellMar>
            <w:top w:w="0" w:type="dxa"/>
            <w:left w:w="0" w:type="dxa"/>
            <w:bottom w:w="0" w:type="dxa"/>
            <w:right w:w="0" w:type="dxa"/>
          </w:tblCellMar>
        </w:tblPrEx>
        <w:trPr>
          <w:trHeight w:val="231" w:hRule="atLeast"/>
        </w:trPr>
        <w:tc>
          <w:tcPr>
            <w:tcW w:w="1833" w:type="dxa"/>
            <w:tcBorders>
              <w:top w:val="single" w:color="000000" w:sz="2" w:space="0"/>
              <w:left w:val="single" w:color="000000" w:sz="6" w:space="0"/>
              <w:bottom w:val="single" w:color="000000" w:sz="2" w:space="0"/>
              <w:right w:val="single" w:color="000000" w:sz="2"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2018</w:t>
            </w:r>
            <w:r>
              <w:rPr>
                <w:rFonts w:hint="eastAsia" w:ascii="宋体" w:hAnsi="宋体" w:eastAsia="宋体" w:cs="ATC-4e665b8b*+t-4"/>
                <w:color w:val="000000" w:themeColor="text1"/>
                <w14:textFill>
                  <w14:solidFill>
                    <w14:schemeClr w14:val="tx1"/>
                  </w14:solidFill>
                </w14:textFill>
              </w:rPr>
              <w:t>年</w:t>
            </w:r>
          </w:p>
        </w:tc>
        <w:tc>
          <w:tcPr>
            <w:tcW w:w="1916" w:type="dxa"/>
            <w:tcBorders>
              <w:top w:val="single" w:color="000000" w:sz="2" w:space="0"/>
              <w:left w:val="single" w:color="000000" w:sz="2" w:space="0"/>
              <w:bottom w:val="single" w:color="000000" w:sz="2" w:space="0"/>
              <w:right w:val="single" w:color="000000" w:sz="2" w:space="0"/>
            </w:tcBorders>
            <w:tcMar>
              <w:top w:w="28" w:type="dxa"/>
              <w:left w:w="28" w:type="dxa"/>
              <w:bottom w:w="28" w:type="dxa"/>
              <w:right w:w="567"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23 420</w:t>
            </w:r>
          </w:p>
        </w:tc>
        <w:tc>
          <w:tcPr>
            <w:tcW w:w="1916" w:type="dxa"/>
            <w:tcBorders>
              <w:top w:val="single" w:color="000000" w:sz="2" w:space="0"/>
              <w:left w:val="single" w:color="000000" w:sz="2" w:space="0"/>
              <w:bottom w:val="single" w:color="000000" w:sz="2" w:space="0"/>
              <w:right w:val="single" w:color="000000" w:sz="2" w:space="0"/>
            </w:tcBorders>
            <w:tcMar>
              <w:top w:w="28" w:type="dxa"/>
              <w:left w:w="28" w:type="dxa"/>
              <w:bottom w:w="28" w:type="dxa"/>
              <w:right w:w="510"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15 516</w:t>
            </w:r>
          </w:p>
        </w:tc>
        <w:tc>
          <w:tcPr>
            <w:tcW w:w="1916" w:type="dxa"/>
            <w:tcBorders>
              <w:top w:val="single" w:color="000000" w:sz="2" w:space="0"/>
              <w:left w:val="single" w:color="000000" w:sz="2" w:space="0"/>
              <w:bottom w:val="single" w:color="000000" w:sz="2" w:space="0"/>
              <w:right w:val="single" w:color="000000" w:sz="2" w:space="0"/>
            </w:tcBorders>
            <w:tcMar>
              <w:top w:w="28" w:type="dxa"/>
              <w:left w:w="28" w:type="dxa"/>
              <w:bottom w:w="28" w:type="dxa"/>
              <w:right w:w="567"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8 142</w:t>
            </w:r>
          </w:p>
        </w:tc>
        <w:tc>
          <w:tcPr>
            <w:tcW w:w="1899" w:type="dxa"/>
            <w:tcBorders>
              <w:top w:val="single" w:color="000000" w:sz="2" w:space="0"/>
              <w:left w:val="single" w:color="000000" w:sz="2" w:space="0"/>
              <w:bottom w:val="single" w:color="000000" w:sz="2" w:space="0"/>
              <w:right w:val="single" w:color="000000" w:sz="6" w:space="0"/>
            </w:tcBorders>
            <w:tcMar>
              <w:top w:w="28" w:type="dxa"/>
              <w:left w:w="28" w:type="dxa"/>
              <w:bottom w:w="28" w:type="dxa"/>
              <w:right w:w="567"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6 692</w:t>
            </w:r>
          </w:p>
        </w:tc>
      </w:tr>
      <w:tr>
        <w:tblPrEx>
          <w:tblCellMar>
            <w:top w:w="0" w:type="dxa"/>
            <w:left w:w="0" w:type="dxa"/>
            <w:bottom w:w="0" w:type="dxa"/>
            <w:right w:w="0" w:type="dxa"/>
          </w:tblCellMar>
        </w:tblPrEx>
        <w:trPr>
          <w:trHeight w:val="231" w:hRule="atLeast"/>
        </w:trPr>
        <w:tc>
          <w:tcPr>
            <w:tcW w:w="1833" w:type="dxa"/>
            <w:tcBorders>
              <w:top w:val="single" w:color="000000" w:sz="2" w:space="0"/>
              <w:left w:val="single" w:color="000000" w:sz="6" w:space="0"/>
              <w:bottom w:val="single" w:color="000000" w:sz="2" w:space="0"/>
              <w:right w:val="single" w:color="000000" w:sz="2"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2019</w:t>
            </w:r>
            <w:r>
              <w:rPr>
                <w:rFonts w:hint="eastAsia" w:ascii="宋体" w:hAnsi="宋体" w:eastAsia="宋体" w:cs="ATC-4e665b8b*+t-4"/>
                <w:color w:val="000000" w:themeColor="text1"/>
                <w14:textFill>
                  <w14:solidFill>
                    <w14:schemeClr w14:val="tx1"/>
                  </w14:solidFill>
                </w14:textFill>
              </w:rPr>
              <w:t>年</w:t>
            </w:r>
          </w:p>
        </w:tc>
        <w:tc>
          <w:tcPr>
            <w:tcW w:w="1916" w:type="dxa"/>
            <w:tcBorders>
              <w:top w:val="single" w:color="000000" w:sz="2" w:space="0"/>
              <w:left w:val="single" w:color="000000" w:sz="2" w:space="0"/>
              <w:bottom w:val="single" w:color="000000" w:sz="2" w:space="0"/>
              <w:right w:val="single" w:color="000000" w:sz="2" w:space="0"/>
            </w:tcBorders>
            <w:tcMar>
              <w:top w:w="28" w:type="dxa"/>
              <w:left w:w="28" w:type="dxa"/>
              <w:bottom w:w="28" w:type="dxa"/>
              <w:right w:w="567"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31 275</w:t>
            </w:r>
          </w:p>
        </w:tc>
        <w:tc>
          <w:tcPr>
            <w:tcW w:w="1916" w:type="dxa"/>
            <w:tcBorders>
              <w:top w:val="single" w:color="000000" w:sz="2" w:space="0"/>
              <w:left w:val="single" w:color="000000" w:sz="2" w:space="0"/>
              <w:bottom w:val="single" w:color="000000" w:sz="2" w:space="0"/>
              <w:right w:val="single" w:color="000000" w:sz="2" w:space="0"/>
            </w:tcBorders>
            <w:tcMar>
              <w:top w:w="28" w:type="dxa"/>
              <w:left w:w="28" w:type="dxa"/>
              <w:bottom w:w="28" w:type="dxa"/>
              <w:right w:w="510"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20 260</w:t>
            </w:r>
          </w:p>
        </w:tc>
        <w:tc>
          <w:tcPr>
            <w:tcW w:w="1916" w:type="dxa"/>
            <w:tcBorders>
              <w:top w:val="single" w:color="000000" w:sz="2" w:space="0"/>
              <w:left w:val="single" w:color="000000" w:sz="2" w:space="0"/>
              <w:bottom w:val="single" w:color="000000" w:sz="2" w:space="0"/>
              <w:right w:val="single" w:color="000000" w:sz="2" w:space="0"/>
            </w:tcBorders>
            <w:tcMar>
              <w:top w:w="28" w:type="dxa"/>
              <w:left w:w="28" w:type="dxa"/>
              <w:bottom w:w="28" w:type="dxa"/>
              <w:right w:w="567"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52 150</w:t>
            </w:r>
          </w:p>
        </w:tc>
        <w:tc>
          <w:tcPr>
            <w:tcW w:w="1899" w:type="dxa"/>
            <w:tcBorders>
              <w:top w:val="single" w:color="000000" w:sz="2" w:space="0"/>
              <w:left w:val="single" w:color="000000" w:sz="2" w:space="0"/>
              <w:bottom w:val="single" w:color="000000" w:sz="2" w:space="0"/>
              <w:right w:val="single" w:color="000000" w:sz="6" w:space="0"/>
            </w:tcBorders>
            <w:tcMar>
              <w:top w:w="28" w:type="dxa"/>
              <w:left w:w="28" w:type="dxa"/>
              <w:bottom w:w="28" w:type="dxa"/>
              <w:right w:w="567"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49 046</w:t>
            </w:r>
          </w:p>
        </w:tc>
      </w:tr>
      <w:tr>
        <w:tblPrEx>
          <w:tblCellMar>
            <w:top w:w="0" w:type="dxa"/>
            <w:left w:w="0" w:type="dxa"/>
            <w:bottom w:w="0" w:type="dxa"/>
            <w:right w:w="0" w:type="dxa"/>
          </w:tblCellMar>
        </w:tblPrEx>
        <w:trPr>
          <w:trHeight w:val="231" w:hRule="atLeast"/>
        </w:trPr>
        <w:tc>
          <w:tcPr>
            <w:tcW w:w="1833" w:type="dxa"/>
            <w:tcBorders>
              <w:top w:val="single" w:color="000000" w:sz="2" w:space="0"/>
              <w:left w:val="single" w:color="000000" w:sz="6" w:space="0"/>
              <w:bottom w:val="single" w:color="000000" w:sz="6" w:space="0"/>
              <w:right w:val="single" w:color="000000" w:sz="2" w:space="0"/>
            </w:tcBorders>
            <w:tcMar>
              <w:top w:w="28" w:type="dxa"/>
              <w:left w:w="28" w:type="dxa"/>
              <w:bottom w:w="28" w:type="dxa"/>
              <w:right w:w="28"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增长比例</w:t>
            </w:r>
          </w:p>
        </w:tc>
        <w:tc>
          <w:tcPr>
            <w:tcW w:w="1916" w:type="dxa"/>
            <w:tcBorders>
              <w:top w:val="single" w:color="000000" w:sz="2" w:space="0"/>
              <w:left w:val="single" w:color="000000" w:sz="2" w:space="0"/>
              <w:bottom w:val="single" w:color="000000" w:sz="6" w:space="0"/>
              <w:right w:val="single" w:color="000000" w:sz="2" w:space="0"/>
            </w:tcBorders>
            <w:tcMar>
              <w:top w:w="28" w:type="dxa"/>
              <w:left w:w="28" w:type="dxa"/>
              <w:bottom w:w="28" w:type="dxa"/>
              <w:right w:w="567"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34</w:t>
            </w:r>
          </w:p>
        </w:tc>
        <w:tc>
          <w:tcPr>
            <w:tcW w:w="1916" w:type="dxa"/>
            <w:tcBorders>
              <w:top w:val="single" w:color="000000" w:sz="2" w:space="0"/>
              <w:left w:val="single" w:color="000000" w:sz="2" w:space="0"/>
              <w:bottom w:val="single" w:color="000000" w:sz="6" w:space="0"/>
              <w:right w:val="single" w:color="000000" w:sz="2" w:space="0"/>
            </w:tcBorders>
            <w:tcMar>
              <w:top w:w="28" w:type="dxa"/>
              <w:left w:w="28" w:type="dxa"/>
              <w:bottom w:w="28" w:type="dxa"/>
              <w:right w:w="510"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31</w:t>
            </w:r>
          </w:p>
        </w:tc>
        <w:tc>
          <w:tcPr>
            <w:tcW w:w="1916" w:type="dxa"/>
            <w:tcBorders>
              <w:top w:val="single" w:color="000000" w:sz="2" w:space="0"/>
              <w:left w:val="single" w:color="000000" w:sz="2" w:space="0"/>
              <w:bottom w:val="single" w:color="000000" w:sz="6" w:space="0"/>
              <w:right w:val="single" w:color="000000" w:sz="2" w:space="0"/>
            </w:tcBorders>
            <w:tcMar>
              <w:top w:w="28" w:type="dxa"/>
              <w:left w:w="28" w:type="dxa"/>
              <w:bottom w:w="28" w:type="dxa"/>
              <w:right w:w="567"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540</w:t>
            </w:r>
          </w:p>
        </w:tc>
        <w:tc>
          <w:tcPr>
            <w:tcW w:w="1899" w:type="dxa"/>
            <w:tcBorders>
              <w:top w:val="single" w:color="000000" w:sz="2" w:space="0"/>
              <w:left w:val="single" w:color="000000" w:sz="2" w:space="0"/>
              <w:bottom w:val="single" w:color="000000" w:sz="6" w:space="0"/>
              <w:right w:val="single" w:color="000000" w:sz="6" w:space="0"/>
            </w:tcBorders>
            <w:tcMar>
              <w:top w:w="28" w:type="dxa"/>
              <w:left w:w="28" w:type="dxa"/>
              <w:bottom w:w="28" w:type="dxa"/>
              <w:right w:w="567" w:type="dxa"/>
            </w:tcMar>
            <w:vAlign w:val="center"/>
          </w:tcPr>
          <w:p>
            <w:pPr>
              <w:spacing w:line="260" w:lineRule="atLeast"/>
              <w:ind w:firstLine="0"/>
              <w:jc w:val="center"/>
              <w:rPr>
                <w:rFonts w:ascii="宋体" w:hAnsi="宋体" w:eastAsia="宋体"/>
                <w:color w:val="000000" w:themeColor="text1"/>
                <w14:textFill>
                  <w14:solidFill>
                    <w14:schemeClr w14:val="tx1"/>
                  </w14:solidFill>
                </w14:textFill>
              </w:rPr>
            </w:pPr>
            <w:r>
              <w:rPr>
                <w:rFonts w:ascii="宋体" w:hAnsi="宋体" w:eastAsia="宋体" w:cs="ATC-4e665b8b*+t-4"/>
                <w:color w:val="000000" w:themeColor="text1"/>
                <w14:textFill>
                  <w14:solidFill>
                    <w14:schemeClr w14:val="tx1"/>
                  </w14:solidFill>
                </w14:textFill>
              </w:rPr>
              <w:t>633</w:t>
            </w:r>
          </w:p>
        </w:tc>
      </w:tr>
    </w:tbl>
    <w:p>
      <w:pPr>
        <w:rPr>
          <w:rFonts w:ascii="宋体" w:hAnsi="宋体" w:eastAsia="宋体" w:cs="ATC-6977*+T"/>
          <w:color w:val="000000" w:themeColor="text1"/>
          <w14:textFill>
            <w14:solidFill>
              <w14:schemeClr w14:val="tx1"/>
            </w14:solidFill>
          </w14:textFill>
        </w:rPr>
      </w:pPr>
      <w:r>
        <w:rPr>
          <w:rFonts w:hint="eastAsia" w:ascii="宋体" w:hAnsi="宋体" w:eastAsia="宋体" w:cs="ATC-6977*+T"/>
          <w:color w:val="000000" w:themeColor="text1"/>
          <w14:textFill>
            <w14:solidFill>
              <w14:schemeClr w14:val="tx1"/>
            </w14:solidFill>
          </w14:textFill>
        </w:rPr>
        <w:t>与</w:t>
      </w:r>
      <w:r>
        <w:rPr>
          <w:rFonts w:ascii="宋体" w:hAnsi="宋体" w:eastAsia="宋体" w:cs="ATC-6977*+T"/>
          <w:color w:val="000000" w:themeColor="text1"/>
          <w14:textFill>
            <w14:solidFill>
              <w14:schemeClr w14:val="tx1"/>
            </w14:solidFill>
          </w14:textFill>
        </w:rPr>
        <w:t>2018</w:t>
      </w:r>
      <w:r>
        <w:rPr>
          <w:rFonts w:hint="eastAsia" w:ascii="宋体" w:hAnsi="宋体" w:eastAsia="宋体" w:cs="ATC-6977*+T"/>
          <w:color w:val="000000" w:themeColor="text1"/>
          <w14:textFill>
            <w14:solidFill>
              <w14:schemeClr w14:val="tx1"/>
            </w14:solidFill>
          </w14:textFill>
        </w:rPr>
        <w:t>年相比，某公司</w:t>
      </w:r>
      <w:r>
        <w:rPr>
          <w:rFonts w:ascii="宋体" w:hAnsi="宋体" w:eastAsia="宋体" w:cs="ATC-6977*+T"/>
          <w:color w:val="000000" w:themeColor="text1"/>
          <w14:textFill>
            <w14:solidFill>
              <w14:schemeClr w14:val="tx1"/>
            </w14:solidFill>
          </w14:textFill>
        </w:rPr>
        <w:t>2019</w:t>
      </w:r>
      <w:r>
        <w:rPr>
          <w:rFonts w:hint="eastAsia" w:ascii="宋体" w:hAnsi="宋体" w:eastAsia="宋体" w:cs="ATC-6977*+T"/>
          <w:color w:val="000000" w:themeColor="text1"/>
          <w14:textFill>
            <w14:solidFill>
              <w14:schemeClr w14:val="tx1"/>
            </w14:solidFill>
          </w14:textFill>
        </w:rPr>
        <w:t>年的经营业绩简直让人瞠目结舌。在主营业务收入和营业利润仅增长</w:t>
      </w:r>
      <w:r>
        <w:rPr>
          <w:rFonts w:ascii="宋体" w:hAnsi="宋体" w:eastAsia="宋体" w:cs="ATC-6977*+T"/>
          <w:color w:val="000000" w:themeColor="text1"/>
          <w14:textFill>
            <w14:solidFill>
              <w14:schemeClr w14:val="tx1"/>
            </w14:solidFill>
          </w14:textFill>
        </w:rPr>
        <w:t>30%</w:t>
      </w:r>
      <w:r>
        <w:rPr>
          <w:rFonts w:hint="eastAsia" w:ascii="宋体" w:hAnsi="宋体" w:eastAsia="宋体" w:cs="ATC-6977*+T"/>
          <w:color w:val="000000" w:themeColor="text1"/>
          <w14:textFill>
            <w14:solidFill>
              <w14:schemeClr w14:val="tx1"/>
            </w14:solidFill>
          </w14:textFill>
        </w:rPr>
        <w:t>左右，补贴收入等非经营性收益基本不变的情况下，净利润竟攀升了</w:t>
      </w:r>
      <w:r>
        <w:rPr>
          <w:rFonts w:ascii="宋体" w:hAnsi="宋体" w:eastAsia="宋体" w:cs="ATC-6977*+T"/>
          <w:color w:val="000000" w:themeColor="text1"/>
          <w14:textFill>
            <w14:solidFill>
              <w14:schemeClr w14:val="tx1"/>
            </w14:solidFill>
          </w14:textFill>
        </w:rPr>
        <w:t>6</w:t>
      </w:r>
      <w:r>
        <w:rPr>
          <w:rFonts w:hint="eastAsia" w:ascii="宋体" w:hAnsi="宋体" w:eastAsia="宋体" w:cs="ATC-6977*+T"/>
          <w:color w:val="000000" w:themeColor="text1"/>
          <w14:textFill>
            <w14:solidFill>
              <w14:schemeClr w14:val="tx1"/>
            </w14:solidFill>
          </w14:textFill>
        </w:rPr>
        <w:t>倍多</w:t>
      </w:r>
      <w:r>
        <w:rPr>
          <w:rFonts w:ascii="宋体" w:hAnsi="宋体" w:eastAsia="宋体" w:cs="ATC-6977*+T"/>
          <w:color w:val="000000" w:themeColor="text1"/>
          <w14:textFill>
            <w14:solidFill>
              <w14:schemeClr w14:val="tx1"/>
            </w14:solidFill>
          </w14:textFill>
        </w:rPr>
        <w:t>!</w:t>
      </w:r>
      <w:r>
        <w:rPr>
          <w:rFonts w:hint="eastAsia" w:ascii="宋体" w:hAnsi="宋体" w:eastAsia="宋体" w:cs="ATC-6977*+T"/>
          <w:color w:val="000000" w:themeColor="text1"/>
          <w14:textFill>
            <w14:solidFill>
              <w14:schemeClr w14:val="tx1"/>
            </w14:solidFill>
          </w14:textFill>
        </w:rPr>
        <w:t> </w:t>
      </w:r>
      <w:r>
        <w:rPr>
          <w:rFonts w:ascii="宋体" w:hAnsi="宋体" w:eastAsia="宋体" w:cs="ATC-6977*+T"/>
          <w:color w:val="000000" w:themeColor="text1"/>
          <w14:textFill>
            <w14:solidFill>
              <w14:schemeClr w14:val="tx1"/>
            </w14:solidFill>
          </w14:textFill>
        </w:rPr>
        <w:t>2020</w:t>
      </w:r>
      <w:r>
        <w:rPr>
          <w:rFonts w:hint="eastAsia" w:ascii="宋体" w:hAnsi="宋体" w:eastAsia="宋体" w:cs="ATC-6977*+T"/>
          <w:color w:val="000000" w:themeColor="text1"/>
          <w14:textFill>
            <w14:solidFill>
              <w14:schemeClr w14:val="tx1"/>
            </w14:solidFill>
          </w14:textFill>
        </w:rPr>
        <w:t>年</w:t>
      </w:r>
      <w:r>
        <w:rPr>
          <w:rFonts w:ascii="宋体" w:hAnsi="宋体" w:eastAsia="宋体" w:cs="ATC-6977*+T"/>
          <w:color w:val="000000" w:themeColor="text1"/>
          <w14:textFill>
            <w14:solidFill>
              <w14:schemeClr w14:val="tx1"/>
            </w14:solidFill>
          </w14:textFill>
        </w:rPr>
        <w:t>4</w:t>
      </w:r>
      <w:r>
        <w:rPr>
          <w:rFonts w:hint="eastAsia" w:ascii="宋体" w:hAnsi="宋体" w:eastAsia="宋体" w:cs="ATC-6977*+T"/>
          <w:color w:val="000000" w:themeColor="text1"/>
          <w14:textFill>
            <w14:solidFill>
              <w14:schemeClr w14:val="tx1"/>
            </w14:solidFill>
          </w14:textFill>
        </w:rPr>
        <w:t>月</w:t>
      </w:r>
      <w:r>
        <w:rPr>
          <w:rFonts w:ascii="宋体" w:hAnsi="宋体" w:eastAsia="宋体" w:cs="ATC-6977*+T"/>
          <w:color w:val="000000" w:themeColor="text1"/>
          <w14:textFill>
            <w14:solidFill>
              <w14:schemeClr w14:val="tx1"/>
            </w14:solidFill>
          </w14:textFill>
        </w:rPr>
        <w:t>8</w:t>
      </w:r>
      <w:r>
        <w:rPr>
          <w:rFonts w:hint="eastAsia" w:ascii="宋体" w:hAnsi="宋体" w:eastAsia="宋体" w:cs="ATC-6977*+T"/>
          <w:color w:val="000000" w:themeColor="text1"/>
          <w14:textFill>
            <w14:solidFill>
              <w14:schemeClr w14:val="tx1"/>
            </w14:solidFill>
          </w14:textFill>
        </w:rPr>
        <w:t>日，某公司年报公布的当天，股票市场当即对这一重大利好做出积极反应，某公司放量涨停。某公司究竟在</w:t>
      </w:r>
      <w:r>
        <w:rPr>
          <w:rFonts w:ascii="宋体" w:hAnsi="宋体" w:eastAsia="宋体" w:cs="ATC-6977*+T"/>
          <w:color w:val="000000" w:themeColor="text1"/>
          <w14:textFill>
            <w14:solidFill>
              <w14:schemeClr w14:val="tx1"/>
            </w14:solidFill>
          </w14:textFill>
        </w:rPr>
        <w:t>2004</w:t>
      </w:r>
      <w:r>
        <w:rPr>
          <w:rFonts w:hint="eastAsia" w:ascii="宋体" w:hAnsi="宋体" w:eastAsia="宋体" w:cs="ATC-6977*+T"/>
          <w:color w:val="000000" w:themeColor="text1"/>
          <w14:textFill>
            <w14:solidFill>
              <w14:schemeClr w14:val="tx1"/>
            </w14:solidFill>
          </w14:textFill>
        </w:rPr>
        <w:t>年发了什么横财</w:t>
      </w:r>
      <w:r>
        <w:rPr>
          <w:rFonts w:ascii="宋体" w:hAnsi="宋体" w:eastAsia="宋体" w:cs="ATC-6977*+T"/>
          <w:color w:val="000000" w:themeColor="text1"/>
          <w14:textFill>
            <w14:solidFill>
              <w14:schemeClr w14:val="tx1"/>
            </w14:solidFill>
          </w14:textFill>
        </w:rPr>
        <w:t>?</w:t>
      </w:r>
    </w:p>
    <w:p>
      <w:pPr>
        <w:rPr>
          <w:rFonts w:ascii="宋体" w:hAnsi="宋体" w:eastAsia="宋体" w:cs="ATC-6977*+T"/>
          <w:color w:val="000000" w:themeColor="text1"/>
          <w14:textFill>
            <w14:solidFill>
              <w14:schemeClr w14:val="tx1"/>
            </w14:solidFill>
          </w14:textFill>
        </w:rPr>
      </w:pPr>
      <w:r>
        <w:rPr>
          <w:rFonts w:hint="eastAsia" w:ascii="宋体" w:hAnsi="宋体" w:eastAsia="宋体" w:cs="ATC-6977*+T"/>
          <w:color w:val="000000" w:themeColor="text1"/>
          <w14:textFill>
            <w14:solidFill>
              <w14:schemeClr w14:val="tx1"/>
            </w14:solidFill>
          </w14:textFill>
        </w:rPr>
        <w:t>从某公司</w:t>
      </w:r>
      <w:r>
        <w:rPr>
          <w:rFonts w:ascii="宋体" w:hAnsi="宋体" w:eastAsia="宋体" w:cs="ATC-6977*+T"/>
          <w:color w:val="000000" w:themeColor="text1"/>
          <w14:textFill>
            <w14:solidFill>
              <w14:schemeClr w14:val="tx1"/>
            </w14:solidFill>
          </w14:textFill>
        </w:rPr>
        <w:t>2019</w:t>
      </w:r>
      <w:r>
        <w:rPr>
          <w:rFonts w:hint="eastAsia" w:ascii="宋体" w:hAnsi="宋体" w:eastAsia="宋体" w:cs="ATC-6977*+T"/>
          <w:color w:val="000000" w:themeColor="text1"/>
          <w14:textFill>
            <w14:solidFill>
              <w14:schemeClr w14:val="tx1"/>
            </w14:solidFill>
          </w14:textFill>
        </w:rPr>
        <w:t>年报的如下阐述，我们不难发现出该公司的“发财秘籍”。“本公司以</w:t>
      </w:r>
      <w:r>
        <w:rPr>
          <w:rFonts w:ascii="宋体" w:hAnsi="宋体" w:eastAsia="宋体" w:cs="ATC-6977*+T"/>
          <w:color w:val="000000" w:themeColor="text1"/>
          <w14:textFill>
            <w14:solidFill>
              <w14:schemeClr w14:val="tx1"/>
            </w14:solidFill>
          </w14:textFill>
        </w:rPr>
        <w:t>3.96</w:t>
      </w:r>
      <w:r>
        <w:rPr>
          <w:rFonts w:hint="eastAsia" w:ascii="宋体" w:hAnsi="宋体" w:eastAsia="宋体" w:cs="ATC-6977*+T"/>
          <w:color w:val="000000" w:themeColor="text1"/>
          <w14:textFill>
            <w14:solidFill>
              <w14:schemeClr w14:val="tx1"/>
            </w14:solidFill>
          </w14:textFill>
        </w:rPr>
        <w:t>亿元投资参股的南方证券股份有限公司因违规违法经营等原因于</w:t>
      </w:r>
      <w:r>
        <w:rPr>
          <w:rFonts w:ascii="宋体" w:hAnsi="宋体" w:eastAsia="宋体" w:cs="ATC-6977*+T"/>
          <w:color w:val="000000" w:themeColor="text1"/>
          <w14:textFill>
            <w14:solidFill>
              <w14:schemeClr w14:val="tx1"/>
            </w14:solidFill>
          </w14:textFill>
        </w:rPr>
        <w:t>2019</w:t>
      </w:r>
      <w:r>
        <w:rPr>
          <w:rFonts w:hint="eastAsia" w:ascii="宋体" w:hAnsi="宋体" w:eastAsia="宋体" w:cs="ATC-6977*+T"/>
          <w:color w:val="000000" w:themeColor="text1"/>
          <w14:textFill>
            <w14:solidFill>
              <w14:schemeClr w14:val="tx1"/>
            </w14:solidFill>
          </w14:textFill>
        </w:rPr>
        <w:t>年</w:t>
      </w:r>
      <w:r>
        <w:rPr>
          <w:rFonts w:ascii="宋体" w:hAnsi="宋体" w:eastAsia="宋体" w:cs="ATC-6977*+T"/>
          <w:color w:val="000000" w:themeColor="text1"/>
          <w14:textFill>
            <w14:solidFill>
              <w14:schemeClr w14:val="tx1"/>
            </w14:solidFill>
          </w14:textFill>
        </w:rPr>
        <w:t>1</w:t>
      </w:r>
      <w:r>
        <w:rPr>
          <w:rFonts w:hint="eastAsia" w:ascii="宋体" w:hAnsi="宋体" w:eastAsia="宋体" w:cs="ATC-6977*+T"/>
          <w:color w:val="000000" w:themeColor="text1"/>
          <w14:textFill>
            <w14:solidFill>
              <w14:schemeClr w14:val="tx1"/>
            </w14:solidFill>
          </w14:textFill>
        </w:rPr>
        <w:t>月</w:t>
      </w:r>
      <w:r>
        <w:rPr>
          <w:rFonts w:ascii="宋体" w:hAnsi="宋体" w:eastAsia="宋体" w:cs="ATC-6977*+T"/>
          <w:color w:val="000000" w:themeColor="text1"/>
          <w14:textFill>
            <w14:solidFill>
              <w14:schemeClr w14:val="tx1"/>
            </w14:solidFill>
          </w14:textFill>
        </w:rPr>
        <w:t>2</w:t>
      </w:r>
      <w:r>
        <w:rPr>
          <w:rFonts w:hint="eastAsia" w:ascii="宋体" w:hAnsi="宋体" w:eastAsia="宋体" w:cs="ATC-6977*+T"/>
          <w:color w:val="000000" w:themeColor="text1"/>
          <w14:textFill>
            <w14:solidFill>
              <w14:schemeClr w14:val="tx1"/>
            </w14:solidFill>
          </w14:textFill>
        </w:rPr>
        <w:t>日被行政接管，据此本公司在</w:t>
      </w:r>
      <w:r>
        <w:rPr>
          <w:rFonts w:ascii="宋体" w:hAnsi="宋体" w:eastAsia="宋体" w:cs="ATC-6977*+T"/>
          <w:color w:val="000000" w:themeColor="text1"/>
          <w14:textFill>
            <w14:solidFill>
              <w14:schemeClr w14:val="tx1"/>
            </w14:solidFill>
          </w14:textFill>
        </w:rPr>
        <w:t>2018</w:t>
      </w:r>
      <w:r>
        <w:rPr>
          <w:rFonts w:hint="eastAsia" w:ascii="宋体" w:hAnsi="宋体" w:eastAsia="宋体" w:cs="ATC-6977*+T"/>
          <w:color w:val="000000" w:themeColor="text1"/>
          <w14:textFill>
            <w14:solidFill>
              <w14:schemeClr w14:val="tx1"/>
            </w14:solidFill>
          </w14:textFill>
        </w:rPr>
        <w:t>年度报告中对该项长期投资计提减值准备</w:t>
      </w:r>
      <w:r>
        <w:rPr>
          <w:rFonts w:ascii="宋体" w:hAnsi="宋体" w:eastAsia="宋体" w:cs="ATC-6977*+T"/>
          <w:color w:val="000000" w:themeColor="text1"/>
          <w14:textFill>
            <w14:solidFill>
              <w14:schemeClr w14:val="tx1"/>
            </w14:solidFill>
          </w14:textFill>
        </w:rPr>
        <w:t>5940</w:t>
      </w:r>
      <w:r>
        <w:rPr>
          <w:rFonts w:hint="eastAsia" w:ascii="宋体" w:hAnsi="宋体" w:eastAsia="宋体" w:cs="ATC-6977*+T"/>
          <w:color w:val="000000" w:themeColor="text1"/>
          <w14:textFill>
            <w14:solidFill>
              <w14:schemeClr w14:val="tx1"/>
            </w14:solidFill>
          </w14:textFill>
        </w:rPr>
        <w:t>万元。本着稳健经营的原则，按照财政部《企业会计准则—会计政策、会计估计变更和会计差错更正》规定，公司将长期投资补提减值准备</w:t>
      </w:r>
      <w:r>
        <w:rPr>
          <w:rFonts w:ascii="宋体" w:hAnsi="宋体" w:eastAsia="宋体" w:cs="ATC-6977*+T"/>
          <w:color w:val="000000" w:themeColor="text1"/>
          <w14:textFill>
            <w14:solidFill>
              <w14:schemeClr w14:val="tx1"/>
            </w14:solidFill>
          </w14:textFill>
        </w:rPr>
        <w:t>33</w:t>
      </w:r>
      <w:r>
        <w:rPr>
          <w:rFonts w:hint="eastAsia" w:ascii="MS Mincho" w:hAnsi="MS Mincho" w:eastAsia="MS Mincho" w:cs="MS Mincho"/>
          <w:color w:val="000000" w:themeColor="text1"/>
          <w14:textFill>
            <w14:solidFill>
              <w14:schemeClr w14:val="tx1"/>
            </w14:solidFill>
          </w14:textFill>
        </w:rPr>
        <w:t> </w:t>
      </w:r>
      <w:r>
        <w:rPr>
          <w:rFonts w:ascii="宋体" w:hAnsi="宋体" w:eastAsia="宋体" w:cs="ATC-6977*+T"/>
          <w:color w:val="000000" w:themeColor="text1"/>
          <w14:textFill>
            <w14:solidFill>
              <w14:schemeClr w14:val="tx1"/>
            </w14:solidFill>
          </w14:textFill>
        </w:rPr>
        <w:t>660</w:t>
      </w:r>
      <w:r>
        <w:rPr>
          <w:rFonts w:hint="eastAsia" w:ascii="宋体" w:hAnsi="宋体" w:eastAsia="宋体" w:cs="ATC-6977*+T"/>
          <w:color w:val="000000" w:themeColor="text1"/>
          <w14:textFill>
            <w14:solidFill>
              <w14:schemeClr w14:val="tx1"/>
            </w14:solidFill>
          </w14:textFill>
        </w:rPr>
        <w:t>万元，作为重大会计差错处理在本报告期对</w:t>
      </w:r>
      <w:r>
        <w:rPr>
          <w:rFonts w:ascii="宋体" w:hAnsi="宋体" w:eastAsia="宋体" w:cs="ATC-6977*+T"/>
          <w:color w:val="000000" w:themeColor="text1"/>
          <w14:textFill>
            <w14:solidFill>
              <w14:schemeClr w14:val="tx1"/>
            </w14:solidFill>
          </w14:textFill>
        </w:rPr>
        <w:t>2018</w:t>
      </w:r>
      <w:r>
        <w:rPr>
          <w:rFonts w:hint="eastAsia" w:ascii="宋体" w:hAnsi="宋体" w:eastAsia="宋体" w:cs="ATC-6977*+T"/>
          <w:color w:val="000000" w:themeColor="text1"/>
          <w14:textFill>
            <w14:solidFill>
              <w14:schemeClr w14:val="tx1"/>
            </w14:solidFill>
          </w14:textFill>
        </w:rPr>
        <w:t>年度长期投资减值准备采用追溯调整法调整，调增了</w:t>
      </w:r>
      <w:r>
        <w:rPr>
          <w:rFonts w:ascii="宋体" w:hAnsi="宋体" w:eastAsia="宋体" w:cs="ATC-6977*+T"/>
          <w:color w:val="000000" w:themeColor="text1"/>
          <w14:textFill>
            <w14:solidFill>
              <w14:schemeClr w14:val="tx1"/>
            </w14:solidFill>
          </w14:textFill>
        </w:rPr>
        <w:t>2019</w:t>
      </w:r>
      <w:r>
        <w:rPr>
          <w:rFonts w:hint="eastAsia" w:ascii="宋体" w:hAnsi="宋体" w:eastAsia="宋体" w:cs="ATC-6977*+T"/>
          <w:color w:val="000000" w:themeColor="text1"/>
          <w14:textFill>
            <w14:solidFill>
              <w14:schemeClr w14:val="tx1"/>
            </w14:solidFill>
          </w14:textFill>
        </w:rPr>
        <w:t>年年初长期投资减值准备</w:t>
      </w:r>
      <w:r>
        <w:rPr>
          <w:rFonts w:ascii="宋体" w:hAnsi="宋体" w:eastAsia="宋体" w:cs="ATC-6977*+T"/>
          <w:color w:val="000000" w:themeColor="text1"/>
          <w14:textFill>
            <w14:solidFill>
              <w14:schemeClr w14:val="tx1"/>
            </w14:solidFill>
          </w14:textFill>
        </w:rPr>
        <w:t>33</w:t>
      </w:r>
      <w:r>
        <w:rPr>
          <w:rFonts w:hint="eastAsia" w:ascii="宋体" w:hAnsi="宋体" w:eastAsia="宋体" w:cs="ATC-6977*+T"/>
          <w:color w:val="000000" w:themeColor="text1"/>
          <w14:textFill>
            <w14:solidFill>
              <w14:schemeClr w14:val="tx1"/>
            </w14:solidFill>
          </w14:textFill>
        </w:rPr>
        <w:t> </w:t>
      </w:r>
      <w:r>
        <w:rPr>
          <w:rFonts w:ascii="宋体" w:hAnsi="宋体" w:eastAsia="宋体" w:cs="ATC-6977*+T"/>
          <w:color w:val="000000" w:themeColor="text1"/>
          <w14:textFill>
            <w14:solidFill>
              <w14:schemeClr w14:val="tx1"/>
            </w14:solidFill>
          </w14:textFill>
        </w:rPr>
        <w:t>660</w:t>
      </w:r>
      <w:r>
        <w:rPr>
          <w:rFonts w:hint="eastAsia" w:ascii="宋体" w:hAnsi="宋体" w:eastAsia="宋体" w:cs="ATC-6977*+T"/>
          <w:color w:val="000000" w:themeColor="text1"/>
          <w14:textFill>
            <w14:solidFill>
              <w14:schemeClr w14:val="tx1"/>
            </w14:solidFill>
          </w14:textFill>
        </w:rPr>
        <w:t>万元，调减了</w:t>
      </w:r>
      <w:r>
        <w:rPr>
          <w:rFonts w:ascii="宋体" w:hAnsi="宋体" w:eastAsia="宋体" w:cs="ATC-6977*+T"/>
          <w:color w:val="000000" w:themeColor="text1"/>
          <w14:textFill>
            <w14:solidFill>
              <w14:schemeClr w14:val="tx1"/>
            </w14:solidFill>
          </w14:textFill>
        </w:rPr>
        <w:t>2019</w:t>
      </w:r>
      <w:r>
        <w:rPr>
          <w:rFonts w:hint="eastAsia" w:ascii="宋体" w:hAnsi="宋体" w:eastAsia="宋体" w:cs="ATC-6977*+T"/>
          <w:color w:val="000000" w:themeColor="text1"/>
          <w14:textFill>
            <w14:solidFill>
              <w14:schemeClr w14:val="tx1"/>
            </w14:solidFill>
          </w14:textFill>
        </w:rPr>
        <w:t>年年初留存收益</w:t>
      </w:r>
      <w:r>
        <w:rPr>
          <w:rFonts w:ascii="宋体" w:hAnsi="宋体" w:eastAsia="宋体" w:cs="ATC-6977*+T"/>
          <w:color w:val="000000" w:themeColor="text1"/>
          <w14:textFill>
            <w14:solidFill>
              <w14:schemeClr w14:val="tx1"/>
            </w14:solidFill>
          </w14:textFill>
        </w:rPr>
        <w:t>33</w:t>
      </w:r>
      <w:r>
        <w:rPr>
          <w:rFonts w:hint="eastAsia" w:ascii="宋体" w:hAnsi="宋体" w:eastAsia="宋体" w:cs="ATC-6977*+T"/>
          <w:color w:val="000000" w:themeColor="text1"/>
          <w14:textFill>
            <w14:solidFill>
              <w14:schemeClr w14:val="tx1"/>
            </w14:solidFill>
          </w14:textFill>
        </w:rPr>
        <w:t> </w:t>
      </w:r>
      <w:r>
        <w:rPr>
          <w:rFonts w:ascii="宋体" w:hAnsi="宋体" w:eastAsia="宋体" w:cs="ATC-6977*+T"/>
          <w:color w:val="000000" w:themeColor="text1"/>
          <w14:textFill>
            <w14:solidFill>
              <w14:schemeClr w14:val="tx1"/>
            </w14:solidFill>
          </w14:textFill>
        </w:rPr>
        <w:t>660</w:t>
      </w:r>
      <w:r>
        <w:rPr>
          <w:rFonts w:hint="eastAsia" w:ascii="宋体" w:hAnsi="宋体" w:eastAsia="宋体" w:cs="ATC-6977*+T"/>
          <w:color w:val="000000" w:themeColor="text1"/>
          <w14:textFill>
            <w14:solidFill>
              <w14:schemeClr w14:val="tx1"/>
            </w14:solidFill>
          </w14:textFill>
        </w:rPr>
        <w:t>万元，其中，调减了</w:t>
      </w:r>
      <w:r>
        <w:rPr>
          <w:rFonts w:ascii="宋体" w:hAnsi="宋体" w:eastAsia="宋体" w:cs="ATC-6977*+T"/>
          <w:color w:val="000000" w:themeColor="text1"/>
          <w14:textFill>
            <w14:solidFill>
              <w14:schemeClr w14:val="tx1"/>
            </w14:solidFill>
          </w14:textFill>
        </w:rPr>
        <w:t>2019</w:t>
      </w:r>
      <w:r>
        <w:rPr>
          <w:rFonts w:hint="eastAsia" w:ascii="宋体" w:hAnsi="宋体" w:eastAsia="宋体" w:cs="ATC-6977*+T"/>
          <w:color w:val="000000" w:themeColor="text1"/>
          <w14:textFill>
            <w14:solidFill>
              <w14:schemeClr w14:val="tx1"/>
            </w14:solidFill>
          </w14:textFill>
        </w:rPr>
        <w:t>年年初未分配利润</w:t>
      </w:r>
      <w:r>
        <w:rPr>
          <w:rFonts w:ascii="宋体" w:hAnsi="宋体" w:eastAsia="宋体" w:cs="ATC-6977*+T"/>
          <w:color w:val="000000" w:themeColor="text1"/>
          <w14:textFill>
            <w14:solidFill>
              <w14:schemeClr w14:val="tx1"/>
            </w14:solidFill>
          </w14:textFill>
        </w:rPr>
        <w:t>28</w:t>
      </w:r>
      <w:r>
        <w:rPr>
          <w:rFonts w:hint="eastAsia" w:ascii="MS Mincho" w:hAnsi="MS Mincho" w:eastAsia="MS Mincho" w:cs="MS Mincho"/>
          <w:color w:val="000000" w:themeColor="text1"/>
          <w14:textFill>
            <w14:solidFill>
              <w14:schemeClr w14:val="tx1"/>
            </w14:solidFill>
          </w14:textFill>
        </w:rPr>
        <w:t> </w:t>
      </w:r>
      <w:r>
        <w:rPr>
          <w:rFonts w:ascii="宋体" w:hAnsi="宋体" w:eastAsia="宋体" w:cs="ATC-6977*+T"/>
          <w:color w:val="000000" w:themeColor="text1"/>
          <w14:textFill>
            <w14:solidFill>
              <w14:schemeClr w14:val="tx1"/>
            </w14:solidFill>
          </w14:textFill>
        </w:rPr>
        <w:t>611</w:t>
      </w:r>
      <w:r>
        <w:rPr>
          <w:rFonts w:hint="eastAsia" w:ascii="宋体" w:hAnsi="宋体" w:eastAsia="宋体" w:cs="ATC-6977*+T"/>
          <w:color w:val="000000" w:themeColor="text1"/>
          <w14:textFill>
            <w14:solidFill>
              <w14:schemeClr w14:val="tx1"/>
            </w14:solidFill>
          </w14:textFill>
        </w:rPr>
        <w:t>万元，盈余公积</w:t>
      </w:r>
      <w:r>
        <w:rPr>
          <w:rFonts w:ascii="宋体" w:hAnsi="宋体" w:eastAsia="宋体" w:cs="ATC-6977*+T"/>
          <w:color w:val="000000" w:themeColor="text1"/>
          <w14:textFill>
            <w14:solidFill>
              <w14:schemeClr w14:val="tx1"/>
            </w14:solidFill>
          </w14:textFill>
        </w:rPr>
        <w:t>5</w:t>
      </w:r>
      <w:r>
        <w:rPr>
          <w:rFonts w:hint="eastAsia" w:ascii="MS Mincho" w:hAnsi="MS Mincho" w:eastAsia="MS Mincho" w:cs="MS Mincho"/>
          <w:color w:val="000000" w:themeColor="text1"/>
          <w14:textFill>
            <w14:solidFill>
              <w14:schemeClr w14:val="tx1"/>
            </w14:solidFill>
          </w14:textFill>
        </w:rPr>
        <w:t> </w:t>
      </w:r>
      <w:r>
        <w:rPr>
          <w:rFonts w:ascii="宋体" w:hAnsi="宋体" w:eastAsia="宋体" w:cs="ATC-6977*+T"/>
          <w:color w:val="000000" w:themeColor="text1"/>
          <w14:textFill>
            <w14:solidFill>
              <w14:schemeClr w14:val="tx1"/>
            </w14:solidFill>
          </w14:textFill>
        </w:rPr>
        <w:t>049</w:t>
      </w:r>
      <w:r>
        <w:rPr>
          <w:rFonts w:hint="eastAsia" w:ascii="宋体" w:hAnsi="宋体" w:eastAsia="宋体" w:cs="ATC-6977*+T"/>
          <w:color w:val="000000" w:themeColor="text1"/>
          <w14:textFill>
            <w14:solidFill>
              <w14:schemeClr w14:val="tx1"/>
            </w14:solidFill>
          </w14:textFill>
        </w:rPr>
        <w:t>万元。”</w:t>
      </w:r>
    </w:p>
    <w:p>
      <w:pPr>
        <w:rPr>
          <w:rFonts w:ascii="宋体" w:hAnsi="宋体" w:eastAsia="宋体" w:cs="ATC-6977*+T"/>
          <w:color w:val="000000" w:themeColor="text1"/>
          <w14:textFill>
            <w14:solidFill>
              <w14:schemeClr w14:val="tx1"/>
            </w14:solidFill>
          </w14:textFill>
        </w:rPr>
      </w:pPr>
      <w:r>
        <w:rPr>
          <w:rFonts w:hint="eastAsia" w:ascii="宋体" w:hAnsi="宋体" w:eastAsia="宋体" w:cs="ATC-6977*+T"/>
          <w:color w:val="000000" w:themeColor="text1"/>
          <w14:textFill>
            <w14:solidFill>
              <w14:schemeClr w14:val="tx1"/>
            </w14:solidFill>
          </w14:textFill>
        </w:rPr>
        <w:t>可见，某公司的奇迹源自对长期投资减值准备的会计“差错”更正。如果排除这一非常事件的影响，该公司</w:t>
      </w:r>
      <w:r>
        <w:rPr>
          <w:rFonts w:ascii="宋体" w:hAnsi="宋体" w:eastAsia="宋体" w:cs="ATC-6977*+T"/>
          <w:color w:val="000000" w:themeColor="text1"/>
          <w14:textFill>
            <w14:solidFill>
              <w14:schemeClr w14:val="tx1"/>
            </w14:solidFill>
          </w14:textFill>
        </w:rPr>
        <w:t>2018</w:t>
      </w:r>
      <w:r>
        <w:rPr>
          <w:rFonts w:hint="eastAsia" w:ascii="宋体" w:hAnsi="宋体" w:eastAsia="宋体" w:cs="ATC-6977*+T"/>
          <w:color w:val="000000" w:themeColor="text1"/>
          <w14:textFill>
            <w14:solidFill>
              <w14:schemeClr w14:val="tx1"/>
            </w14:solidFill>
          </w14:textFill>
        </w:rPr>
        <w:t>年和</w:t>
      </w:r>
      <w:r>
        <w:rPr>
          <w:rFonts w:ascii="宋体" w:hAnsi="宋体" w:eastAsia="宋体" w:cs="ATC-6977*+T"/>
          <w:color w:val="000000" w:themeColor="text1"/>
          <w14:textFill>
            <w14:solidFill>
              <w14:schemeClr w14:val="tx1"/>
            </w14:solidFill>
          </w14:textFill>
        </w:rPr>
        <w:t>2019</w:t>
      </w:r>
      <w:r>
        <w:rPr>
          <w:rFonts w:hint="eastAsia" w:ascii="宋体" w:hAnsi="宋体" w:eastAsia="宋体" w:cs="ATC-6977*+T"/>
          <w:color w:val="000000" w:themeColor="text1"/>
          <w14:textFill>
            <w14:solidFill>
              <w14:schemeClr w14:val="tx1"/>
            </w14:solidFill>
          </w14:textFill>
        </w:rPr>
        <w:t>年的利润总额和净利润应如表</w:t>
      </w:r>
      <w:r>
        <w:rPr>
          <w:rFonts w:ascii="宋体" w:hAnsi="宋体" w:eastAsia="宋体" w:cs="ATC-6977*+T"/>
          <w:color w:val="000000" w:themeColor="text1"/>
          <w14:textFill>
            <w14:solidFill>
              <w14:schemeClr w14:val="tx1"/>
            </w14:solidFill>
          </w14:textFill>
        </w:rPr>
        <w:t>7-3</w:t>
      </w:r>
      <w:r>
        <w:rPr>
          <w:rFonts w:hint="eastAsia" w:ascii="宋体" w:hAnsi="宋体" w:eastAsia="宋体" w:cs="ATC-6977*+T"/>
          <w:color w:val="000000" w:themeColor="text1"/>
          <w14:textFill>
            <w14:solidFill>
              <w14:schemeClr w14:val="tx1"/>
            </w14:solidFill>
          </w14:textFill>
        </w:rPr>
        <w:t>所示。</w:t>
      </w:r>
    </w:p>
    <w:p>
      <w:pPr>
        <w:spacing w:before="170" w:after="57" w:line="240" w:lineRule="atLeast"/>
        <w:ind w:firstLine="0"/>
        <w:jc w:val="center"/>
        <w:rPr>
          <w:rFonts w:ascii="宋体" w:hAnsi="宋体" w:eastAsia="宋体" w:cs="方正兰亭细黑_GBK"/>
          <w:color w:val="000000" w:themeColor="text1"/>
          <w14:textFill>
            <w14:solidFill>
              <w14:schemeClr w14:val="tx1"/>
            </w14:solidFill>
          </w14:textFill>
        </w:rPr>
      </w:pPr>
      <w:r>
        <w:rPr>
          <w:rFonts w:hint="eastAsia" w:ascii="宋体" w:hAnsi="宋体" w:eastAsia="宋体" w:cs="方正兰亭细黑_GBK"/>
          <w:color w:val="000000" w:themeColor="text1"/>
          <w14:textFill>
            <w14:solidFill>
              <w14:schemeClr w14:val="tx1"/>
            </w14:solidFill>
          </w14:textFill>
        </w:rPr>
        <w:t>表</w:t>
      </w:r>
      <w:r>
        <w:rPr>
          <w:rFonts w:ascii="宋体" w:hAnsi="宋体" w:eastAsia="宋体" w:cs="方正兰亭细黑_GBK"/>
          <w:color w:val="000000" w:themeColor="text1"/>
          <w14:textFill>
            <w14:solidFill>
              <w14:schemeClr w14:val="tx1"/>
            </w14:solidFill>
          </w14:textFill>
        </w:rPr>
        <w:t xml:space="preserve">7-3    </w:t>
      </w:r>
      <w:r>
        <w:rPr>
          <w:rFonts w:hint="eastAsia" w:ascii="宋体" w:hAnsi="宋体" w:eastAsia="宋体" w:cs="方正兰亭细黑_GBK"/>
          <w:color w:val="000000" w:themeColor="text1"/>
          <w14:textFill>
            <w14:solidFill>
              <w14:schemeClr w14:val="tx1"/>
            </w14:solidFill>
          </w14:textFill>
        </w:rPr>
        <w:t>某公司</w:t>
      </w:r>
      <w:r>
        <w:rPr>
          <w:rFonts w:ascii="宋体" w:hAnsi="宋体" w:eastAsia="宋体" w:cs="方正兰亭细黑_GBK"/>
          <w:color w:val="000000" w:themeColor="text1"/>
          <w:lang w:val="en-US"/>
          <w14:textFill>
            <w14:solidFill>
              <w14:schemeClr w14:val="tx1"/>
            </w14:solidFill>
          </w14:textFill>
        </w:rPr>
        <w:t>2018</w:t>
      </w:r>
      <w:r>
        <w:rPr>
          <w:rFonts w:hint="eastAsia" w:ascii="宋体" w:hAnsi="宋体" w:eastAsia="宋体" w:cs="方正兰亭细黑_GBK"/>
          <w:color w:val="000000" w:themeColor="text1"/>
          <w14:textFill>
            <w14:solidFill>
              <w14:schemeClr w14:val="tx1"/>
            </w14:solidFill>
          </w14:textFill>
        </w:rPr>
        <w:t>、</w:t>
      </w:r>
      <w:r>
        <w:rPr>
          <w:rFonts w:ascii="宋体" w:hAnsi="宋体" w:eastAsia="宋体" w:cs="方正兰亭细黑_GBK"/>
          <w:color w:val="000000" w:themeColor="text1"/>
          <w14:textFill>
            <w14:solidFill>
              <w14:schemeClr w14:val="tx1"/>
            </w14:solidFill>
          </w14:textFill>
        </w:rPr>
        <w:t>20</w:t>
      </w:r>
      <w:r>
        <w:rPr>
          <w:rFonts w:ascii="宋体" w:hAnsi="宋体" w:eastAsia="宋体" w:cs="方正兰亭细黑_GBK"/>
          <w:color w:val="000000" w:themeColor="text1"/>
          <w:lang w:val="en-US"/>
          <w14:textFill>
            <w14:solidFill>
              <w14:schemeClr w14:val="tx1"/>
            </w14:solidFill>
          </w14:textFill>
        </w:rPr>
        <w:t>19</w:t>
      </w:r>
      <w:r>
        <w:rPr>
          <w:rFonts w:hint="eastAsia" w:ascii="宋体" w:hAnsi="宋体" w:eastAsia="宋体" w:cs="方正兰亭细黑_GBK"/>
          <w:color w:val="000000" w:themeColor="text1"/>
          <w14:textFill>
            <w14:solidFill>
              <w14:schemeClr w14:val="tx1"/>
            </w14:solidFill>
          </w14:textFill>
        </w:rPr>
        <w:t>年度利润</w:t>
      </w:r>
    </w:p>
    <w:tbl>
      <w:tblPr>
        <w:tblStyle w:val="6"/>
        <w:tblW w:w="0" w:type="auto"/>
        <w:tblInd w:w="-8" w:type="dxa"/>
        <w:tblLayout w:type="fixed"/>
        <w:tblCellMar>
          <w:top w:w="0" w:type="dxa"/>
          <w:left w:w="0" w:type="dxa"/>
          <w:bottom w:w="0" w:type="dxa"/>
          <w:right w:w="0" w:type="dxa"/>
        </w:tblCellMar>
      </w:tblPr>
      <w:tblGrid>
        <w:gridCol w:w="3128"/>
        <w:gridCol w:w="3246"/>
        <w:gridCol w:w="3247"/>
      </w:tblGrid>
      <w:tr>
        <w:tblPrEx>
          <w:tblCellMar>
            <w:top w:w="0" w:type="dxa"/>
            <w:left w:w="0" w:type="dxa"/>
            <w:bottom w:w="0" w:type="dxa"/>
            <w:right w:w="0" w:type="dxa"/>
          </w:tblCellMar>
        </w:tblPrEx>
        <w:trPr>
          <w:trHeight w:val="226" w:hRule="atLeast"/>
        </w:trPr>
        <w:tc>
          <w:tcPr>
            <w:tcW w:w="3128" w:type="dxa"/>
            <w:tcBorders>
              <w:top w:val="single" w:color="000000" w:sz="6" w:space="0"/>
              <w:left w:val="single" w:color="000000" w:sz="6" w:space="0"/>
              <w:bottom w:val="single" w:color="000000" w:sz="2" w:space="0"/>
              <w:right w:val="single" w:color="000000" w:sz="2" w:space="0"/>
            </w:tcBorders>
            <w:shd w:val="solid" w:color="F7C9DD" w:fill="auto"/>
            <w:tcMar>
              <w:top w:w="28" w:type="dxa"/>
              <w:left w:w="28" w:type="dxa"/>
              <w:bottom w:w="28" w:type="dxa"/>
              <w:right w:w="28" w:type="dxa"/>
            </w:tcMar>
            <w:vAlign w:val="center"/>
          </w:tcPr>
          <w:p>
            <w:pPr>
              <w:spacing w:line="288" w:lineRule="auto"/>
              <w:ind w:firstLine="0"/>
              <w:jc w:val="center"/>
              <w:rPr>
                <w:rFonts w:ascii="宋体" w:hAnsi="宋体" w:eastAsia="宋体" w:cs="Times New Roman"/>
                <w:color w:val="000000" w:themeColor="text1"/>
                <w:lang w:val="en-US"/>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会计年度</w:t>
            </w:r>
          </w:p>
        </w:tc>
        <w:tc>
          <w:tcPr>
            <w:tcW w:w="3246" w:type="dxa"/>
            <w:tcBorders>
              <w:top w:val="single" w:color="000000" w:sz="6" w:space="0"/>
              <w:left w:val="single" w:color="000000" w:sz="2" w:space="0"/>
              <w:bottom w:val="single" w:color="000000" w:sz="2" w:space="0"/>
              <w:right w:val="single" w:color="000000" w:sz="2" w:space="0"/>
            </w:tcBorders>
            <w:shd w:val="solid" w:color="F7C9DD" w:fill="auto"/>
            <w:tcMar>
              <w:top w:w="28" w:type="dxa"/>
              <w:left w:w="28" w:type="dxa"/>
              <w:bottom w:w="28" w:type="dxa"/>
              <w:right w:w="28" w:type="dxa"/>
            </w:tcMar>
            <w:vAlign w:val="center"/>
          </w:tcPr>
          <w:p>
            <w:pPr>
              <w:spacing w:line="288" w:lineRule="auto"/>
              <w:ind w:firstLine="630" w:firstLineChars="300"/>
              <w:rPr>
                <w:rFonts w:ascii="宋体" w:hAnsi="宋体" w:eastAsia="宋体" w:cs="Times New Roman"/>
                <w:color w:val="000000" w:themeColor="text1"/>
                <w:lang w:val="en-US"/>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利润总额</w:t>
            </w:r>
          </w:p>
        </w:tc>
        <w:tc>
          <w:tcPr>
            <w:tcW w:w="3247" w:type="dxa"/>
            <w:tcBorders>
              <w:top w:val="single" w:color="000000" w:sz="6" w:space="0"/>
              <w:left w:val="single" w:color="000000" w:sz="2" w:space="0"/>
              <w:bottom w:val="single" w:color="000000" w:sz="2" w:space="0"/>
              <w:right w:val="single" w:color="000000" w:sz="6" w:space="0"/>
            </w:tcBorders>
            <w:shd w:val="solid" w:color="F7C9DD" w:fill="auto"/>
            <w:tcMar>
              <w:top w:w="28" w:type="dxa"/>
              <w:left w:w="28" w:type="dxa"/>
              <w:bottom w:w="28" w:type="dxa"/>
              <w:right w:w="28" w:type="dxa"/>
            </w:tcMar>
            <w:vAlign w:val="center"/>
          </w:tcPr>
          <w:p>
            <w:pPr>
              <w:spacing w:line="288" w:lineRule="auto"/>
              <w:ind w:firstLine="630" w:firstLineChars="300"/>
              <w:rPr>
                <w:rFonts w:ascii="宋体" w:hAnsi="宋体" w:eastAsia="宋体" w:cs="Times New Roman"/>
                <w:color w:val="000000" w:themeColor="text1"/>
                <w:lang w:val="en-US"/>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净利润</w:t>
            </w:r>
          </w:p>
        </w:tc>
      </w:tr>
      <w:tr>
        <w:tblPrEx>
          <w:tblCellMar>
            <w:top w:w="0" w:type="dxa"/>
            <w:left w:w="0" w:type="dxa"/>
            <w:bottom w:w="0" w:type="dxa"/>
            <w:right w:w="0" w:type="dxa"/>
          </w:tblCellMar>
        </w:tblPrEx>
        <w:trPr>
          <w:trHeight w:val="226" w:hRule="atLeast"/>
        </w:trPr>
        <w:tc>
          <w:tcPr>
            <w:tcW w:w="3128" w:type="dxa"/>
            <w:tcBorders>
              <w:top w:val="single" w:color="000000" w:sz="2" w:space="0"/>
              <w:left w:val="single" w:color="000000" w:sz="6" w:space="0"/>
              <w:bottom w:val="single" w:color="000000" w:sz="2" w:space="0"/>
              <w:right w:val="single" w:color="000000" w:sz="2" w:space="0"/>
            </w:tcBorders>
            <w:tcMar>
              <w:top w:w="28" w:type="dxa"/>
              <w:left w:w="28" w:type="dxa"/>
              <w:bottom w:w="28" w:type="dxa"/>
              <w:right w:w="28" w:type="dxa"/>
            </w:tcMar>
            <w:vAlign w:val="center"/>
          </w:tcPr>
          <w:p>
            <w:pPr>
              <w:spacing w:line="288" w:lineRule="auto"/>
              <w:ind w:firstLine="0"/>
              <w:jc w:val="center"/>
              <w:rPr>
                <w:rFonts w:ascii="宋体" w:hAnsi="宋体" w:eastAsia="宋体" w:cs="Times New Roman"/>
                <w:color w:val="000000" w:themeColor="text1"/>
                <w:lang w:val="en-US"/>
                <w14:textFill>
                  <w14:solidFill>
                    <w14:schemeClr w14:val="tx1"/>
                  </w14:solidFill>
                </w14:textFill>
              </w:rPr>
            </w:pPr>
            <w:r>
              <w:rPr>
                <w:rFonts w:ascii="宋体" w:hAnsi="宋体" w:eastAsia="宋体" w:cs="ATC-4e665b8b*+t-4"/>
                <w:color w:val="000000" w:themeColor="text1"/>
                <w:lang w:val="en-US"/>
                <w14:textFill>
                  <w14:solidFill>
                    <w14:schemeClr w14:val="tx1"/>
                  </w14:solidFill>
                </w14:textFill>
              </w:rPr>
              <w:t>2018</w:t>
            </w:r>
            <w:r>
              <w:rPr>
                <w:rFonts w:hint="eastAsia" w:ascii="宋体" w:hAnsi="宋体" w:eastAsia="宋体" w:cs="ATC-4e665b8b*+t-4"/>
                <w:color w:val="000000" w:themeColor="text1"/>
                <w14:textFill>
                  <w14:solidFill>
                    <w14:schemeClr w14:val="tx1"/>
                  </w14:solidFill>
                </w14:textFill>
              </w:rPr>
              <w:t>年</w:t>
            </w:r>
          </w:p>
        </w:tc>
        <w:tc>
          <w:tcPr>
            <w:tcW w:w="3246" w:type="dxa"/>
            <w:tcBorders>
              <w:top w:val="single" w:color="000000" w:sz="2" w:space="0"/>
              <w:left w:val="single" w:color="000000" w:sz="2" w:space="0"/>
              <w:bottom w:val="single" w:color="000000" w:sz="2" w:space="0"/>
              <w:right w:val="single" w:color="000000" w:sz="2" w:space="0"/>
            </w:tcBorders>
            <w:tcMar>
              <w:top w:w="28" w:type="dxa"/>
              <w:left w:w="28" w:type="dxa"/>
              <w:bottom w:w="28" w:type="dxa"/>
              <w:right w:w="1134" w:type="dxa"/>
            </w:tcMar>
            <w:vAlign w:val="center"/>
          </w:tcPr>
          <w:p>
            <w:pPr>
              <w:spacing w:line="288" w:lineRule="auto"/>
              <w:ind w:firstLine="0"/>
              <w:jc w:val="center"/>
              <w:rPr>
                <w:rFonts w:ascii="宋体" w:hAnsi="宋体" w:eastAsia="宋体" w:cs="Times New Roman"/>
                <w:color w:val="000000" w:themeColor="text1"/>
                <w:lang w:val="en-US"/>
                <w14:textFill>
                  <w14:solidFill>
                    <w14:schemeClr w14:val="tx1"/>
                  </w14:solidFill>
                </w14:textFill>
              </w:rPr>
            </w:pPr>
            <w:r>
              <w:rPr>
                <w:rFonts w:ascii="宋体" w:hAnsi="宋体" w:eastAsia="宋体" w:cs="ATC-4e665b8b*+t-4"/>
                <w:color w:val="000000" w:themeColor="text1"/>
                <w:lang w:val="en-US"/>
                <w14:textFill>
                  <w14:solidFill>
                    <w14:schemeClr w14:val="tx1"/>
                  </w14:solidFill>
                </w14:textFill>
              </w:rPr>
              <w:t>47 742</w:t>
            </w:r>
          </w:p>
        </w:tc>
        <w:tc>
          <w:tcPr>
            <w:tcW w:w="3247" w:type="dxa"/>
            <w:tcBorders>
              <w:top w:val="single" w:color="000000" w:sz="2" w:space="0"/>
              <w:left w:val="single" w:color="000000" w:sz="2" w:space="0"/>
              <w:bottom w:val="single" w:color="000000" w:sz="2" w:space="0"/>
              <w:right w:val="single" w:color="000000" w:sz="6" w:space="0"/>
            </w:tcBorders>
            <w:tcMar>
              <w:top w:w="28" w:type="dxa"/>
              <w:left w:w="28" w:type="dxa"/>
              <w:bottom w:w="28" w:type="dxa"/>
              <w:right w:w="1077" w:type="dxa"/>
            </w:tcMar>
            <w:vAlign w:val="center"/>
          </w:tcPr>
          <w:p>
            <w:pPr>
              <w:spacing w:line="288" w:lineRule="auto"/>
              <w:ind w:firstLine="0"/>
              <w:jc w:val="center"/>
              <w:rPr>
                <w:rFonts w:ascii="宋体" w:hAnsi="宋体" w:eastAsia="宋体" w:cs="Times New Roman"/>
                <w:color w:val="000000" w:themeColor="text1"/>
                <w:lang w:val="en-US"/>
                <w14:textFill>
                  <w14:solidFill>
                    <w14:schemeClr w14:val="tx1"/>
                  </w14:solidFill>
                </w14:textFill>
              </w:rPr>
            </w:pPr>
            <w:r>
              <w:rPr>
                <w:rFonts w:ascii="宋体" w:hAnsi="宋体" w:eastAsia="宋体" w:cs="ATC-4e665b8b*+t-4"/>
                <w:color w:val="000000" w:themeColor="text1"/>
                <w:lang w:val="en-US"/>
                <w14:textFill>
                  <w14:solidFill>
                    <w14:schemeClr w14:val="tx1"/>
                  </w14:solidFill>
                </w14:textFill>
              </w:rPr>
              <w:t>46 292</w:t>
            </w:r>
          </w:p>
        </w:tc>
      </w:tr>
      <w:tr>
        <w:tblPrEx>
          <w:tblCellMar>
            <w:top w:w="0" w:type="dxa"/>
            <w:left w:w="0" w:type="dxa"/>
            <w:bottom w:w="0" w:type="dxa"/>
            <w:right w:w="0" w:type="dxa"/>
          </w:tblCellMar>
        </w:tblPrEx>
        <w:trPr>
          <w:trHeight w:val="226" w:hRule="atLeast"/>
        </w:trPr>
        <w:tc>
          <w:tcPr>
            <w:tcW w:w="3128" w:type="dxa"/>
            <w:tcBorders>
              <w:top w:val="single" w:color="000000" w:sz="2" w:space="0"/>
              <w:left w:val="single" w:color="000000" w:sz="6" w:space="0"/>
              <w:bottom w:val="single" w:color="000000" w:sz="2" w:space="0"/>
              <w:right w:val="single" w:color="000000" w:sz="2" w:space="0"/>
            </w:tcBorders>
            <w:tcMar>
              <w:top w:w="28" w:type="dxa"/>
              <w:left w:w="28" w:type="dxa"/>
              <w:bottom w:w="28" w:type="dxa"/>
              <w:right w:w="28" w:type="dxa"/>
            </w:tcMar>
            <w:vAlign w:val="center"/>
          </w:tcPr>
          <w:p>
            <w:pPr>
              <w:spacing w:line="288" w:lineRule="auto"/>
              <w:ind w:firstLine="0"/>
              <w:jc w:val="center"/>
              <w:rPr>
                <w:rFonts w:ascii="宋体" w:hAnsi="宋体" w:eastAsia="宋体" w:cs="Times New Roman"/>
                <w:color w:val="000000" w:themeColor="text1"/>
                <w:lang w:val="en-US"/>
                <w14:textFill>
                  <w14:solidFill>
                    <w14:schemeClr w14:val="tx1"/>
                  </w14:solidFill>
                </w14:textFill>
              </w:rPr>
            </w:pPr>
            <w:r>
              <w:rPr>
                <w:rFonts w:ascii="宋体" w:hAnsi="宋体" w:eastAsia="宋体" w:cs="ATC-4e665b8b*+t-4"/>
                <w:color w:val="000000" w:themeColor="text1"/>
                <w:lang w:val="en-US"/>
                <w14:textFill>
                  <w14:solidFill>
                    <w14:schemeClr w14:val="tx1"/>
                  </w14:solidFill>
                </w14:textFill>
              </w:rPr>
              <w:t>2019</w:t>
            </w:r>
            <w:r>
              <w:rPr>
                <w:rFonts w:hint="eastAsia" w:ascii="宋体" w:hAnsi="宋体" w:eastAsia="宋体" w:cs="ATC-4e665b8b*+t-4"/>
                <w:color w:val="000000" w:themeColor="text1"/>
                <w14:textFill>
                  <w14:solidFill>
                    <w14:schemeClr w14:val="tx1"/>
                  </w14:solidFill>
                </w14:textFill>
              </w:rPr>
              <w:t>年</w:t>
            </w:r>
          </w:p>
        </w:tc>
        <w:tc>
          <w:tcPr>
            <w:tcW w:w="3246" w:type="dxa"/>
            <w:tcBorders>
              <w:top w:val="single" w:color="000000" w:sz="2" w:space="0"/>
              <w:left w:val="single" w:color="000000" w:sz="2" w:space="0"/>
              <w:bottom w:val="single" w:color="000000" w:sz="2" w:space="0"/>
              <w:right w:val="single" w:color="000000" w:sz="2" w:space="0"/>
            </w:tcBorders>
            <w:tcMar>
              <w:top w:w="28" w:type="dxa"/>
              <w:left w:w="28" w:type="dxa"/>
              <w:bottom w:w="28" w:type="dxa"/>
              <w:right w:w="1134" w:type="dxa"/>
            </w:tcMar>
            <w:vAlign w:val="center"/>
          </w:tcPr>
          <w:p>
            <w:pPr>
              <w:spacing w:line="288" w:lineRule="auto"/>
              <w:ind w:firstLine="0"/>
              <w:jc w:val="center"/>
              <w:rPr>
                <w:rFonts w:ascii="宋体" w:hAnsi="宋体" w:eastAsia="宋体" w:cs="Times New Roman"/>
                <w:color w:val="000000" w:themeColor="text1"/>
                <w:lang w:val="en-US"/>
                <w14:textFill>
                  <w14:solidFill>
                    <w14:schemeClr w14:val="tx1"/>
                  </w14:solidFill>
                </w14:textFill>
              </w:rPr>
            </w:pPr>
            <w:r>
              <w:rPr>
                <w:rFonts w:ascii="宋体" w:hAnsi="宋体" w:eastAsia="宋体" w:cs="ATC-4e665b8b*+t-4"/>
                <w:color w:val="000000" w:themeColor="text1"/>
                <w:lang w:val="en-US"/>
                <w14:textFill>
                  <w14:solidFill>
                    <w14:schemeClr w14:val="tx1"/>
                  </w14:solidFill>
                </w14:textFill>
              </w:rPr>
              <w:t>52 150</w:t>
            </w:r>
          </w:p>
        </w:tc>
        <w:tc>
          <w:tcPr>
            <w:tcW w:w="3247" w:type="dxa"/>
            <w:tcBorders>
              <w:top w:val="single" w:color="000000" w:sz="2" w:space="0"/>
              <w:left w:val="single" w:color="000000" w:sz="2" w:space="0"/>
              <w:bottom w:val="single" w:color="000000" w:sz="2" w:space="0"/>
              <w:right w:val="single" w:color="000000" w:sz="6" w:space="0"/>
            </w:tcBorders>
            <w:tcMar>
              <w:top w:w="28" w:type="dxa"/>
              <w:left w:w="28" w:type="dxa"/>
              <w:bottom w:w="28" w:type="dxa"/>
              <w:right w:w="1077" w:type="dxa"/>
            </w:tcMar>
            <w:vAlign w:val="center"/>
          </w:tcPr>
          <w:p>
            <w:pPr>
              <w:spacing w:line="288" w:lineRule="auto"/>
              <w:ind w:firstLine="0"/>
              <w:jc w:val="center"/>
              <w:rPr>
                <w:rFonts w:ascii="宋体" w:hAnsi="宋体" w:eastAsia="宋体" w:cs="Times New Roman"/>
                <w:color w:val="000000" w:themeColor="text1"/>
                <w:lang w:val="en-US"/>
                <w14:textFill>
                  <w14:solidFill>
                    <w14:schemeClr w14:val="tx1"/>
                  </w14:solidFill>
                </w14:textFill>
              </w:rPr>
            </w:pPr>
            <w:r>
              <w:rPr>
                <w:rFonts w:ascii="宋体" w:hAnsi="宋体" w:eastAsia="宋体" w:cs="ATC-4e665b8b*+t-4"/>
                <w:color w:val="000000" w:themeColor="text1"/>
                <w:lang w:val="en-US"/>
                <w14:textFill>
                  <w14:solidFill>
                    <w14:schemeClr w14:val="tx1"/>
                  </w14:solidFill>
                </w14:textFill>
              </w:rPr>
              <w:t>49 046</w:t>
            </w:r>
          </w:p>
        </w:tc>
      </w:tr>
      <w:tr>
        <w:tblPrEx>
          <w:tblCellMar>
            <w:top w:w="0" w:type="dxa"/>
            <w:left w:w="0" w:type="dxa"/>
            <w:bottom w:w="0" w:type="dxa"/>
            <w:right w:w="0" w:type="dxa"/>
          </w:tblCellMar>
        </w:tblPrEx>
        <w:trPr>
          <w:trHeight w:val="226" w:hRule="atLeast"/>
        </w:trPr>
        <w:tc>
          <w:tcPr>
            <w:tcW w:w="3128" w:type="dxa"/>
            <w:tcBorders>
              <w:top w:val="single" w:color="000000" w:sz="2" w:space="0"/>
              <w:left w:val="single" w:color="000000" w:sz="6" w:space="0"/>
              <w:bottom w:val="single" w:color="000000" w:sz="6" w:space="0"/>
              <w:right w:val="single" w:color="000000" w:sz="2" w:space="0"/>
            </w:tcBorders>
            <w:tcMar>
              <w:top w:w="28" w:type="dxa"/>
              <w:left w:w="28" w:type="dxa"/>
              <w:bottom w:w="28" w:type="dxa"/>
              <w:right w:w="28" w:type="dxa"/>
            </w:tcMar>
            <w:vAlign w:val="center"/>
          </w:tcPr>
          <w:p>
            <w:pPr>
              <w:spacing w:line="288" w:lineRule="auto"/>
              <w:ind w:firstLine="0"/>
              <w:jc w:val="center"/>
              <w:rPr>
                <w:rFonts w:ascii="宋体" w:hAnsi="宋体" w:eastAsia="宋体" w:cs="Times New Roman"/>
                <w:color w:val="000000" w:themeColor="text1"/>
                <w:lang w:val="en-US"/>
                <w14:textFill>
                  <w14:solidFill>
                    <w14:schemeClr w14:val="tx1"/>
                  </w14:solidFill>
                </w14:textFill>
              </w:rPr>
            </w:pPr>
            <w:r>
              <w:rPr>
                <w:rFonts w:hint="eastAsia" w:ascii="宋体" w:hAnsi="宋体" w:eastAsia="宋体" w:cs="ATC-4e665b8b*+t-4"/>
                <w:color w:val="000000" w:themeColor="text1"/>
                <w14:textFill>
                  <w14:solidFill>
                    <w14:schemeClr w14:val="tx1"/>
                  </w14:solidFill>
                </w14:textFill>
              </w:rPr>
              <w:t>增长比例（</w:t>
            </w:r>
            <w:r>
              <w:rPr>
                <w:rFonts w:ascii="宋体" w:hAnsi="宋体" w:eastAsia="宋体" w:cs="ATC-4e665b8b*+t-4"/>
                <w:color w:val="000000" w:themeColor="text1"/>
                <w14:textFill>
                  <w14:solidFill>
                    <w14:schemeClr w14:val="tx1"/>
                  </w14:solidFill>
                </w14:textFill>
              </w:rPr>
              <w:t>%</w:t>
            </w:r>
            <w:r>
              <w:rPr>
                <w:rFonts w:hint="eastAsia" w:ascii="宋体" w:hAnsi="宋体" w:eastAsia="宋体" w:cs="ATC-4e665b8b*+t-4"/>
                <w:color w:val="000000" w:themeColor="text1"/>
                <w14:textFill>
                  <w14:solidFill>
                    <w14:schemeClr w14:val="tx1"/>
                  </w14:solidFill>
                </w14:textFill>
              </w:rPr>
              <w:t>）</w:t>
            </w:r>
          </w:p>
        </w:tc>
        <w:tc>
          <w:tcPr>
            <w:tcW w:w="3246" w:type="dxa"/>
            <w:tcBorders>
              <w:top w:val="single" w:color="000000" w:sz="2" w:space="0"/>
              <w:left w:val="single" w:color="000000" w:sz="2" w:space="0"/>
              <w:bottom w:val="single" w:color="000000" w:sz="6" w:space="0"/>
              <w:right w:val="single" w:color="000000" w:sz="2" w:space="0"/>
            </w:tcBorders>
            <w:tcMar>
              <w:top w:w="28" w:type="dxa"/>
              <w:left w:w="28" w:type="dxa"/>
              <w:bottom w:w="28" w:type="dxa"/>
              <w:right w:w="1134" w:type="dxa"/>
            </w:tcMar>
            <w:vAlign w:val="center"/>
          </w:tcPr>
          <w:p>
            <w:pPr>
              <w:spacing w:line="288" w:lineRule="auto"/>
              <w:ind w:firstLine="0"/>
              <w:jc w:val="center"/>
              <w:rPr>
                <w:rFonts w:ascii="宋体" w:hAnsi="宋体" w:eastAsia="宋体" w:cs="Times New Roman"/>
                <w:color w:val="000000" w:themeColor="text1"/>
                <w:lang w:val="en-US"/>
                <w14:textFill>
                  <w14:solidFill>
                    <w14:schemeClr w14:val="tx1"/>
                  </w14:solidFill>
                </w14:textFill>
              </w:rPr>
            </w:pPr>
            <w:r>
              <w:rPr>
                <w:rFonts w:ascii="宋体" w:hAnsi="宋体" w:eastAsia="宋体" w:cs="ATC-4e665b8b*+t-4"/>
                <w:color w:val="000000" w:themeColor="text1"/>
                <w:lang w:val="en-US"/>
                <w14:textFill>
                  <w14:solidFill>
                    <w14:schemeClr w14:val="tx1"/>
                  </w14:solidFill>
                </w14:textFill>
              </w:rPr>
              <w:t>9.23</w:t>
            </w:r>
          </w:p>
        </w:tc>
        <w:tc>
          <w:tcPr>
            <w:tcW w:w="3247" w:type="dxa"/>
            <w:tcBorders>
              <w:top w:val="single" w:color="000000" w:sz="2" w:space="0"/>
              <w:left w:val="single" w:color="000000" w:sz="2" w:space="0"/>
              <w:bottom w:val="single" w:color="000000" w:sz="6" w:space="0"/>
              <w:right w:val="single" w:color="000000" w:sz="6" w:space="0"/>
            </w:tcBorders>
            <w:tcMar>
              <w:top w:w="28" w:type="dxa"/>
              <w:left w:w="28" w:type="dxa"/>
              <w:bottom w:w="28" w:type="dxa"/>
              <w:right w:w="1077" w:type="dxa"/>
            </w:tcMar>
            <w:vAlign w:val="center"/>
          </w:tcPr>
          <w:p>
            <w:pPr>
              <w:spacing w:line="288" w:lineRule="auto"/>
              <w:ind w:firstLine="0"/>
              <w:jc w:val="center"/>
              <w:rPr>
                <w:rFonts w:ascii="宋体" w:hAnsi="宋体" w:eastAsia="宋体" w:cs="Times New Roman"/>
                <w:color w:val="000000" w:themeColor="text1"/>
                <w:lang w:val="en-US"/>
                <w14:textFill>
                  <w14:solidFill>
                    <w14:schemeClr w14:val="tx1"/>
                  </w14:solidFill>
                </w14:textFill>
              </w:rPr>
            </w:pPr>
            <w:r>
              <w:rPr>
                <w:rFonts w:ascii="宋体" w:hAnsi="宋体" w:eastAsia="宋体" w:cs="ATC-4e665b8b*+t-4"/>
                <w:color w:val="000000" w:themeColor="text1"/>
                <w:lang w:val="en-US"/>
                <w14:textFill>
                  <w14:solidFill>
                    <w14:schemeClr w14:val="tx1"/>
                  </w14:solidFill>
                </w14:textFill>
              </w:rPr>
              <w:t>5.95</w:t>
            </w:r>
          </w:p>
        </w:tc>
      </w:tr>
    </w:tbl>
    <w:p>
      <w:pPr>
        <w:spacing w:line="288" w:lineRule="auto"/>
        <w:ind w:firstLine="0"/>
        <w:rPr>
          <w:rFonts w:ascii="宋体" w:hAnsi="宋体" w:eastAsia="宋体" w:cs="AdobeSongStd-Light"/>
          <w:color w:val="000000" w:themeColor="text1"/>
          <w14:textFill>
            <w14:solidFill>
              <w14:schemeClr w14:val="tx1"/>
            </w14:solidFill>
          </w14:textFill>
        </w:rPr>
      </w:pPr>
    </w:p>
    <w:p>
      <w:pPr>
        <w:spacing w:line="220" w:lineRule="atLeast"/>
        <w:rPr>
          <w:rFonts w:ascii="宋体" w:hAnsi="宋体" w:eastAsia="宋体" w:cs="ATC-4e665b8b*+t-4"/>
          <w:color w:val="000000" w:themeColor="text1"/>
          <w14:textFill>
            <w14:solidFill>
              <w14:schemeClr w14:val="tx1"/>
            </w14:solidFill>
          </w14:textFill>
        </w:rPr>
      </w:pPr>
    </w:p>
    <w:p>
      <w:pPr>
        <w:rPr>
          <w:rFonts w:ascii="宋体" w:hAnsi="宋体" w:eastAsia="宋体" w:cs="ATC-6977*+T"/>
          <w:color w:val="000000" w:themeColor="text1"/>
          <w14:textFill>
            <w14:solidFill>
              <w14:schemeClr w14:val="tx1"/>
            </w14:solidFill>
          </w14:textFill>
        </w:rPr>
      </w:pPr>
      <w:r>
        <w:rPr>
          <w:rFonts w:hint="eastAsia" w:ascii="宋体" w:hAnsi="宋体" w:eastAsia="宋体" w:cs="ATC-6977*+T"/>
          <w:color w:val="000000" w:themeColor="text1"/>
          <w14:textFill>
            <w14:solidFill>
              <w14:schemeClr w14:val="tx1"/>
            </w14:solidFill>
          </w14:textFill>
        </w:rPr>
        <w:t>从</w:t>
      </w:r>
      <w:r>
        <w:rPr>
          <w:rFonts w:ascii="宋体" w:hAnsi="宋体" w:eastAsia="宋体" w:cs="ATC-6977*+T"/>
          <w:color w:val="000000" w:themeColor="text1"/>
          <w14:textFill>
            <w14:solidFill>
              <w14:schemeClr w14:val="tx1"/>
            </w14:solidFill>
          </w14:textFill>
        </w:rPr>
        <w:t>540%</w:t>
      </w:r>
      <w:r>
        <w:rPr>
          <w:rFonts w:hint="eastAsia" w:ascii="宋体" w:hAnsi="宋体" w:eastAsia="宋体" w:cs="ATC-6977*+T"/>
          <w:color w:val="000000" w:themeColor="text1"/>
          <w14:textFill>
            <w14:solidFill>
              <w14:schemeClr w14:val="tx1"/>
            </w14:solidFill>
          </w14:textFill>
        </w:rPr>
        <w:t>到</w:t>
      </w:r>
      <w:r>
        <w:rPr>
          <w:rFonts w:ascii="宋体" w:hAnsi="宋体" w:eastAsia="宋体" w:cs="ATC-6977*+T"/>
          <w:color w:val="000000" w:themeColor="text1"/>
          <w14:textFill>
            <w14:solidFill>
              <w14:schemeClr w14:val="tx1"/>
            </w14:solidFill>
          </w14:textFill>
        </w:rPr>
        <w:t>9%</w:t>
      </w:r>
      <w:r>
        <w:rPr>
          <w:rFonts w:hint="eastAsia" w:ascii="宋体" w:hAnsi="宋体" w:eastAsia="宋体" w:cs="ATC-6977*+T"/>
          <w:color w:val="000000" w:themeColor="text1"/>
          <w14:textFill>
            <w14:solidFill>
              <w14:schemeClr w14:val="tx1"/>
            </w14:solidFill>
          </w14:textFill>
        </w:rPr>
        <w:t>、从</w:t>
      </w:r>
      <w:r>
        <w:rPr>
          <w:rFonts w:ascii="宋体" w:hAnsi="宋体" w:eastAsia="宋体" w:cs="ATC-6977*+T"/>
          <w:color w:val="000000" w:themeColor="text1"/>
          <w14:textFill>
            <w14:solidFill>
              <w14:schemeClr w14:val="tx1"/>
            </w14:solidFill>
          </w14:textFill>
        </w:rPr>
        <w:t>633%</w:t>
      </w:r>
      <w:r>
        <w:rPr>
          <w:rFonts w:hint="eastAsia" w:ascii="宋体" w:hAnsi="宋体" w:eastAsia="宋体" w:cs="ATC-6977*+T"/>
          <w:color w:val="000000" w:themeColor="text1"/>
          <w14:textFill>
            <w14:solidFill>
              <w14:schemeClr w14:val="tx1"/>
            </w14:solidFill>
          </w14:textFill>
        </w:rPr>
        <w:t>到</w:t>
      </w:r>
      <w:r>
        <w:rPr>
          <w:rFonts w:ascii="宋体" w:hAnsi="宋体" w:eastAsia="宋体" w:cs="ATC-6977*+T"/>
          <w:color w:val="000000" w:themeColor="text1"/>
          <w14:textFill>
            <w14:solidFill>
              <w14:schemeClr w14:val="tx1"/>
            </w14:solidFill>
          </w14:textFill>
        </w:rPr>
        <w:t>6%</w:t>
      </w:r>
      <w:r>
        <w:rPr>
          <w:rFonts w:hint="eastAsia" w:ascii="宋体" w:hAnsi="宋体" w:eastAsia="宋体" w:cs="ATC-6977*+T"/>
          <w:color w:val="000000" w:themeColor="text1"/>
          <w14:textFill>
            <w14:solidFill>
              <w14:schemeClr w14:val="tx1"/>
            </w14:solidFill>
          </w14:textFill>
        </w:rPr>
        <w:t>，到底哪个数字才是该公司经营业绩的真实写照，应当是不言而喻的。该公司追溯补提资产减值准备的做法近年来被诸多上市公司采用，很有代表性。</w:t>
      </w:r>
    </w:p>
    <w:p>
      <w:pPr>
        <w:spacing w:before="227" w:after="227" w:line="288" w:lineRule="auto"/>
        <w:jc w:val="left"/>
        <w:rPr>
          <w:rFonts w:ascii="宋体" w:hAnsi="宋体" w:eastAsia="宋体" w:cs="方正大黑_GBK"/>
          <w:color w:val="000000" w:themeColor="text1"/>
          <w14:textFill>
            <w14:solidFill>
              <w14:schemeClr w14:val="tx1"/>
            </w14:solidFill>
          </w14:textFill>
        </w:rPr>
      </w:pPr>
      <w:r>
        <w:rPr>
          <w:rFonts w:hint="eastAsia" w:ascii="宋体" w:hAnsi="宋体" w:eastAsia="宋体" w:cs="方正大黑_GBK"/>
          <w:color w:val="000000" w:themeColor="text1"/>
          <w14:textFill>
            <w14:solidFill>
              <w14:schemeClr w14:val="tx1"/>
            </w14:solidFill>
          </w14:textFill>
        </w:rPr>
        <w:t>【讨论】</w:t>
      </w:r>
    </w:p>
    <w:p>
      <w:pPr>
        <w:rPr>
          <w:rFonts w:ascii="宋体" w:hAnsi="宋体" w:eastAsia="宋体" w:cs="ATC-6977*+T"/>
          <w:color w:val="000000" w:themeColor="text1"/>
          <w14:textFill>
            <w14:solidFill>
              <w14:schemeClr w14:val="tx1"/>
            </w14:solidFill>
          </w14:textFill>
        </w:rPr>
      </w:pPr>
      <w:r>
        <w:rPr>
          <w:rFonts w:hint="eastAsia" w:ascii="宋体" w:hAnsi="宋体" w:eastAsia="宋体" w:cs="ATC-6977*+T"/>
          <w:color w:val="000000" w:themeColor="text1"/>
          <w14:textFill>
            <w14:solidFill>
              <w14:schemeClr w14:val="tx1"/>
            </w14:solidFill>
          </w14:textFill>
        </w:rPr>
        <w:t>该案例引出的问题很直接：补提的减值准备能否作为重大会计差错更正追溯调整</w:t>
      </w:r>
      <w:r>
        <w:rPr>
          <w:rFonts w:ascii="宋体" w:hAnsi="宋体" w:eastAsia="宋体" w:cs="ATC-6977*+T"/>
          <w:color w:val="000000" w:themeColor="text1"/>
          <w14:textFill>
            <w14:solidFill>
              <w14:schemeClr w14:val="tx1"/>
            </w14:solidFill>
          </w14:textFill>
        </w:rPr>
        <w:t>?</w:t>
      </w:r>
      <w:r>
        <w:rPr>
          <w:rFonts w:hint="eastAsia" w:ascii="宋体" w:hAnsi="宋体" w:eastAsia="宋体" w:cs="ATC-6977*+T"/>
          <w:color w:val="000000" w:themeColor="text1"/>
          <w14:textFill>
            <w14:solidFill>
              <w14:schemeClr w14:val="tx1"/>
            </w14:solidFill>
          </w14:textFill>
        </w:rPr>
        <w:t>资产减值准备的估计误差是作为会计估计变更，还是作为会计差错更正处理</w:t>
      </w:r>
      <w:r>
        <w:rPr>
          <w:rFonts w:ascii="宋体" w:hAnsi="宋体" w:eastAsia="宋体" w:cs="ATC-6977*+T"/>
          <w:color w:val="000000" w:themeColor="text1"/>
          <w14:textFill>
            <w14:solidFill>
              <w14:schemeClr w14:val="tx1"/>
            </w14:solidFill>
          </w14:textFill>
        </w:rPr>
        <w:t>?</w:t>
      </w:r>
      <w:r>
        <w:rPr>
          <w:rFonts w:hint="eastAsia" w:ascii="宋体" w:hAnsi="宋体" w:eastAsia="宋体" w:cs="ATC-6977*+T"/>
          <w:color w:val="000000" w:themeColor="text1"/>
          <w14:textFill>
            <w14:solidFill>
              <w14:schemeClr w14:val="tx1"/>
            </w14:solidFill>
          </w14:textFill>
        </w:rPr>
        <w:t> </w:t>
      </w:r>
    </w:p>
    <w:p>
      <w:pPr>
        <w:rPr>
          <w:rFonts w:ascii="宋体" w:hAnsi="宋体" w:eastAsia="宋体" w:cs="ATC-6977*+T"/>
          <w:color w:val="000000" w:themeColor="text1"/>
          <w14:textFill>
            <w14:solidFill>
              <w14:schemeClr w14:val="tx1"/>
            </w14:solidFill>
          </w14:textFill>
        </w:rPr>
      </w:pPr>
    </w:p>
    <w:p>
      <w:pPr>
        <w:ind w:firstLine="0"/>
        <w:rPr>
          <w:rFonts w:hint="eastAsia" w:ascii="宋体" w:hAnsi="宋体" w:eastAsia="宋体" w:cs="ATC-6977*+T"/>
          <w:color w:val="000000" w:themeColor="text1"/>
          <w14:textFill>
            <w14:solidFill>
              <w14:schemeClr w14:val="tx1"/>
            </w14:solidFill>
          </w14:textFill>
        </w:rPr>
      </w:pPr>
    </w:p>
    <w:p>
      <w:pPr>
        <w:rPr>
          <w:rFonts w:ascii="宋体" w:hAnsi="宋体" w:eastAsia="宋体" w:cs="ATC-6977*+T"/>
          <w:color w:val="000000" w:themeColor="text1"/>
          <w14:textFill>
            <w14:solidFill>
              <w14:schemeClr w14:val="tx1"/>
            </w14:solidFill>
          </w14:textFill>
        </w:rPr>
      </w:pPr>
    </w:p>
    <w:p>
      <w:pPr>
        <w:rPr>
          <w:rFonts w:ascii="宋体" w:hAnsi="宋体" w:eastAsia="宋体" w:cs="ATC-6977*+T"/>
          <w:color w:val="000000" w:themeColor="text1"/>
          <w14:textFill>
            <w14:solidFill>
              <w14:schemeClr w14:val="tx1"/>
            </w14:solidFill>
          </w14:textFill>
        </w:rPr>
      </w:pPr>
    </w:p>
    <w:p>
      <w:pPr>
        <w:pStyle w:val="5"/>
        <w:rPr>
          <w:rFonts w:hint="eastAsia" w:ascii="宋体" w:hAnsi="宋体" w:eastAsia="宋体"/>
          <w:color w:val="000000" w:themeColor="text1"/>
          <w:sz w:val="21"/>
          <w:szCs w:val="21"/>
          <w:lang w:val="zh-CN" w:eastAsia="zh-CN"/>
          <w14:textFill>
            <w14:solidFill>
              <w14:schemeClr w14:val="tx1"/>
            </w14:solidFill>
          </w14:textFill>
        </w:rPr>
      </w:pPr>
      <w:r>
        <w:rPr>
          <w:rFonts w:hint="eastAsia" w:ascii="宋体" w:hAnsi="宋体" w:eastAsia="宋体"/>
          <w:color w:val="000000" w:themeColor="text1"/>
          <w:sz w:val="21"/>
          <w:szCs w:val="21"/>
          <w:lang w:val="zh-CN"/>
          <w14:textFill>
            <w14:solidFill>
              <w14:schemeClr w14:val="tx1"/>
            </w14:solidFill>
          </w14:textFill>
        </w:rPr>
        <w:t>项目</w:t>
      </w:r>
      <w:r>
        <w:rPr>
          <w:rFonts w:hint="eastAsia" w:ascii="宋体" w:hAnsi="宋体" w:eastAsia="宋体"/>
          <w:color w:val="000000" w:themeColor="text1"/>
          <w:sz w:val="21"/>
          <w:szCs w:val="21"/>
          <w:lang w:val="en-US" w:eastAsia="zh-CN"/>
          <w14:textFill>
            <w14:solidFill>
              <w14:schemeClr w14:val="tx1"/>
            </w14:solidFill>
          </w14:textFill>
        </w:rPr>
        <w:t>七</w:t>
      </w:r>
      <w:bookmarkStart w:id="1" w:name="_GoBack"/>
      <w:bookmarkEnd w:id="1"/>
    </w:p>
    <w:p>
      <w:pPr>
        <w:rPr>
          <w:rFonts w:ascii="宋体" w:hAnsi="宋体" w:eastAsia="宋体" w:cs="ATC-6977*+T"/>
          <w:color w:val="000000" w:themeColor="text1"/>
          <w14:textFill>
            <w14:solidFill>
              <w14:schemeClr w14:val="tx1"/>
            </w14:solidFill>
          </w14:textFill>
        </w:rPr>
      </w:pPr>
    </w:p>
    <w:p>
      <w:pPr>
        <w:pStyle w:val="12"/>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【资料】</w:t>
      </w:r>
    </w:p>
    <w:p>
      <w:pPr>
        <w:pStyle w:val="13"/>
        <w:rPr>
          <w:rFonts w:ascii="宋体" w:hAnsi="宋体" w:eastAsia="宋体"/>
          <w:color w:val="000000" w:themeColor="text1"/>
          <w:lang w:val="en-US"/>
          <w14:textFill>
            <w14:solidFill>
              <w14:schemeClr w14:val="tx1"/>
            </w14:solidFill>
          </w14:textFill>
        </w:rPr>
      </w:pPr>
      <w:r>
        <w:rPr>
          <w:rFonts w:ascii="宋体" w:hAnsi="宋体" w:eastAsia="宋体"/>
          <w:color w:val="000000" w:themeColor="text1"/>
          <w:lang w:val="en-US"/>
          <w14:textFill>
            <w14:solidFill>
              <w14:schemeClr w14:val="tx1"/>
            </w14:solidFill>
          </w14:textFill>
        </w:rPr>
        <w:t>A</w:t>
      </w:r>
      <w:r>
        <w:rPr>
          <w:rFonts w:hint="eastAsia" w:ascii="宋体" w:hAnsi="宋体" w:eastAsia="宋体"/>
          <w:color w:val="000000" w:themeColor="text1"/>
          <w:lang w:val="en-US"/>
          <w14:textFill>
            <w14:solidFill>
              <w14:schemeClr w14:val="tx1"/>
            </w14:solidFill>
          </w14:textFill>
        </w:rPr>
        <w:t>股份有限公司为上市公司</w:t>
      </w:r>
      <w:r>
        <w:rPr>
          <w:rFonts w:hint="eastAsia" w:ascii="宋体" w:hAnsi="宋体" w:eastAsia="宋体"/>
          <w:color w:val="000000" w:themeColor="text1"/>
          <w14:textFill>
            <w14:solidFill>
              <w14:schemeClr w14:val="tx1"/>
            </w14:solidFill>
          </w14:textFill>
        </w:rPr>
        <w:t>（</w:t>
      </w:r>
      <w:r>
        <w:rPr>
          <w:rFonts w:hint="eastAsia" w:ascii="宋体" w:hAnsi="宋体" w:eastAsia="宋体"/>
          <w:color w:val="000000" w:themeColor="text1"/>
          <w:lang w:val="en-US"/>
          <w14:textFill>
            <w14:solidFill>
              <w14:schemeClr w14:val="tx1"/>
            </w14:solidFill>
          </w14:textFill>
        </w:rPr>
        <w:t>以下简称“</w:t>
      </w:r>
      <w:r>
        <w:rPr>
          <w:rFonts w:ascii="宋体" w:hAnsi="宋体" w:eastAsia="宋体"/>
          <w:color w:val="000000" w:themeColor="text1"/>
          <w:lang w:val="en-US"/>
          <w14:textFill>
            <w14:solidFill>
              <w14:schemeClr w14:val="tx1"/>
            </w14:solidFill>
          </w14:textFill>
        </w:rPr>
        <w:t>A</w:t>
      </w:r>
      <w:r>
        <w:rPr>
          <w:rFonts w:hint="eastAsia" w:ascii="宋体" w:hAnsi="宋体" w:eastAsia="宋体"/>
          <w:color w:val="000000" w:themeColor="text1"/>
          <w:lang w:val="en-US"/>
          <w14:textFill>
            <w14:solidFill>
              <w14:schemeClr w14:val="tx1"/>
            </w14:solidFill>
          </w14:textFill>
        </w:rPr>
        <w:t>公司”</w:t>
      </w:r>
      <w:r>
        <w:rPr>
          <w:rFonts w:hint="eastAsia" w:ascii="宋体" w:hAnsi="宋体" w:eastAsia="宋体"/>
          <w:color w:val="000000" w:themeColor="text1"/>
          <w14:textFill>
            <w14:solidFill>
              <w14:schemeClr w14:val="tx1"/>
            </w14:solidFill>
          </w14:textFill>
        </w:rPr>
        <w:t>）</w:t>
      </w:r>
      <w:r>
        <w:rPr>
          <w:rFonts w:hint="eastAsia" w:ascii="宋体" w:hAnsi="宋体" w:eastAsia="宋体"/>
          <w:color w:val="000000" w:themeColor="text1"/>
          <w:lang w:val="en-US"/>
          <w14:textFill>
            <w14:solidFill>
              <w14:schemeClr w14:val="tx1"/>
            </w14:solidFill>
          </w14:textFill>
        </w:rPr>
        <w:t>其</w:t>
      </w:r>
      <w:r>
        <w:rPr>
          <w:rFonts w:ascii="宋体" w:hAnsi="宋体" w:eastAsia="宋体"/>
          <w:color w:val="000000" w:themeColor="text1"/>
          <w:lang w:val="en-US"/>
          <w14:textFill>
            <w14:solidFill>
              <w14:schemeClr w14:val="tx1"/>
            </w14:solidFill>
          </w14:textFill>
        </w:rPr>
        <w:t>2016</w:t>
      </w:r>
      <w:r>
        <w:rPr>
          <w:rFonts w:hint="eastAsia" w:ascii="宋体" w:hAnsi="宋体" w:eastAsia="宋体"/>
          <w:color w:val="000000" w:themeColor="text1"/>
          <w:lang w:val="en-US"/>
          <w14:textFill>
            <w14:solidFill>
              <w14:schemeClr w14:val="tx1"/>
            </w14:solidFill>
          </w14:textFill>
        </w:rPr>
        <w:t>—</w:t>
      </w:r>
      <w:r>
        <w:rPr>
          <w:rFonts w:ascii="宋体" w:hAnsi="宋体" w:eastAsia="宋体"/>
          <w:color w:val="000000" w:themeColor="text1"/>
          <w:lang w:val="en-US"/>
          <w14:textFill>
            <w14:solidFill>
              <w14:schemeClr w14:val="tx1"/>
            </w14:solidFill>
          </w14:textFill>
        </w:rPr>
        <w:t>2019</w:t>
      </w:r>
      <w:r>
        <w:rPr>
          <w:rFonts w:hint="eastAsia" w:ascii="宋体" w:hAnsi="宋体" w:eastAsia="宋体"/>
          <w:color w:val="000000" w:themeColor="text1"/>
          <w14:textFill>
            <w14:solidFill>
              <w14:schemeClr w14:val="tx1"/>
            </w14:solidFill>
          </w14:textFill>
        </w:rPr>
        <w:t>年发生的有关事项及其会计处理如下：</w:t>
      </w:r>
    </w:p>
    <w:p>
      <w:pPr>
        <w:pStyle w:val="13"/>
        <w:rPr>
          <w:rFonts w:ascii="宋体" w:hAnsi="宋体" w:eastAsia="宋体"/>
          <w:color w:val="000000" w:themeColor="text1"/>
          <w14:textFill>
            <w14:solidFill>
              <w14:schemeClr w14:val="tx1"/>
            </w14:solidFill>
          </w14:textFill>
        </w:rPr>
      </w:pPr>
      <w:r>
        <w:rPr>
          <w:rFonts w:ascii="宋体" w:hAnsi="宋体" w:eastAsia="宋体"/>
          <w:color w:val="000000" w:themeColor="text1"/>
          <w:lang w:val="en-US"/>
          <w14:textFill>
            <w14:solidFill>
              <w14:schemeClr w14:val="tx1"/>
            </w14:solidFill>
          </w14:textFill>
        </w:rPr>
        <w:t xml:space="preserve">  </w:t>
      </w:r>
      <w:r>
        <w:rPr>
          <w:rFonts w:hint="eastAsia" w:ascii="宋体" w:hAnsi="宋体" w:eastAsia="宋体"/>
          <w:color w:val="000000" w:themeColor="text1"/>
          <w14:textFill>
            <w14:solidFill>
              <w14:schemeClr w14:val="tx1"/>
            </w14:solidFill>
          </w14:textFill>
        </w:rPr>
        <w:t>（</w:t>
      </w:r>
      <w:r>
        <w:rPr>
          <w:rFonts w:ascii="宋体" w:hAnsi="宋体" w:eastAsia="宋体"/>
          <w:color w:val="000000" w:themeColor="text1"/>
          <w14:textFill>
            <w14:solidFill>
              <w14:schemeClr w14:val="tx1"/>
            </w14:solidFill>
          </w14:textFill>
        </w:rPr>
        <w:t>1</w:t>
      </w:r>
      <w:r>
        <w:rPr>
          <w:rFonts w:hint="eastAsia" w:ascii="宋体" w:hAnsi="宋体" w:eastAsia="宋体"/>
          <w:color w:val="000000" w:themeColor="text1"/>
          <w14:textFill>
            <w14:solidFill>
              <w14:schemeClr w14:val="tx1"/>
            </w14:solidFill>
          </w14:textFill>
        </w:rPr>
        <w:t>）</w:t>
      </w:r>
      <w:r>
        <w:rPr>
          <w:rFonts w:ascii="宋体" w:hAnsi="宋体" w:eastAsia="宋体"/>
          <w:color w:val="000000" w:themeColor="text1"/>
          <w:lang w:val="en-US"/>
          <w14:textFill>
            <w14:solidFill>
              <w14:schemeClr w14:val="tx1"/>
            </w14:solidFill>
          </w14:textFill>
        </w:rPr>
        <w:t>2016</w:t>
      </w:r>
      <w:r>
        <w:rPr>
          <w:rFonts w:hint="eastAsia" w:ascii="宋体" w:hAnsi="宋体" w:eastAsia="宋体"/>
          <w:color w:val="000000" w:themeColor="text1"/>
          <w14:textFill>
            <w14:solidFill>
              <w14:schemeClr w14:val="tx1"/>
            </w14:solidFill>
          </w14:textFill>
        </w:rPr>
        <w:t>年</w:t>
      </w:r>
      <w:r>
        <w:rPr>
          <w:rFonts w:ascii="宋体" w:hAnsi="宋体" w:eastAsia="宋体"/>
          <w:color w:val="000000" w:themeColor="text1"/>
          <w14:textFill>
            <w14:solidFill>
              <w14:schemeClr w14:val="tx1"/>
            </w14:solidFill>
          </w14:textFill>
        </w:rPr>
        <w:t>10</w:t>
      </w:r>
      <w:r>
        <w:rPr>
          <w:rFonts w:hint="eastAsia" w:ascii="宋体" w:hAnsi="宋体" w:eastAsia="宋体"/>
          <w:color w:val="000000" w:themeColor="text1"/>
          <w14:textFill>
            <w14:solidFill>
              <w14:schemeClr w14:val="tx1"/>
            </w14:solidFill>
          </w14:textFill>
        </w:rPr>
        <w:t>月</w:t>
      </w:r>
      <w:r>
        <w:rPr>
          <w:rFonts w:ascii="宋体" w:hAnsi="宋体" w:eastAsia="宋体"/>
          <w:color w:val="000000" w:themeColor="text1"/>
          <w14:textFill>
            <w14:solidFill>
              <w14:schemeClr w14:val="tx1"/>
            </w14:solidFill>
          </w14:textFill>
        </w:rPr>
        <w:t>20</w:t>
      </w:r>
      <w:r>
        <w:rPr>
          <w:rFonts w:hint="eastAsia" w:ascii="宋体" w:hAnsi="宋体" w:eastAsia="宋体"/>
          <w:color w:val="000000" w:themeColor="text1"/>
          <w14:textFill>
            <w14:solidFill>
              <w14:schemeClr w14:val="tx1"/>
            </w14:solidFill>
          </w14:textFill>
        </w:rPr>
        <w:t>日，</w:t>
      </w:r>
      <w:r>
        <w:rPr>
          <w:rFonts w:ascii="宋体" w:hAnsi="宋体" w:eastAsia="宋体"/>
          <w:color w:val="000000" w:themeColor="text1"/>
          <w14:textFill>
            <w14:solidFill>
              <w14:schemeClr w14:val="tx1"/>
            </w14:solidFill>
          </w14:textFill>
        </w:rPr>
        <w:t>A</w:t>
      </w:r>
      <w:r>
        <w:rPr>
          <w:rFonts w:hint="eastAsia" w:ascii="宋体" w:hAnsi="宋体" w:eastAsia="宋体"/>
          <w:color w:val="000000" w:themeColor="text1"/>
          <w14:textFill>
            <w14:solidFill>
              <w14:schemeClr w14:val="tx1"/>
            </w14:solidFill>
          </w14:textFill>
        </w:rPr>
        <w:t>公司为某客户</w:t>
      </w:r>
      <w:r>
        <w:rPr>
          <w:rFonts w:ascii="宋体" w:hAnsi="宋体" w:eastAsia="宋体"/>
          <w:color w:val="000000" w:themeColor="text1"/>
          <w14:textFill>
            <w14:solidFill>
              <w14:schemeClr w14:val="tx1"/>
            </w14:solidFill>
          </w14:textFill>
        </w:rPr>
        <w:t>B</w:t>
      </w:r>
      <w:r>
        <w:rPr>
          <w:rFonts w:hint="eastAsia" w:ascii="宋体" w:hAnsi="宋体" w:eastAsia="宋体"/>
          <w:color w:val="000000" w:themeColor="text1"/>
          <w14:textFill>
            <w14:solidFill>
              <w14:schemeClr w14:val="tx1"/>
            </w14:solidFill>
          </w14:textFill>
        </w:rPr>
        <w:t>公司提供贷款担保，被担保贷款本金为</w:t>
      </w:r>
      <w:r>
        <w:rPr>
          <w:rFonts w:ascii="宋体" w:hAnsi="宋体" w:eastAsia="宋体"/>
          <w:color w:val="000000" w:themeColor="text1"/>
          <w14:textFill>
            <w14:solidFill>
              <w14:schemeClr w14:val="tx1"/>
            </w14:solidFill>
          </w14:textFill>
        </w:rPr>
        <w:t>2000</w:t>
      </w:r>
      <w:r>
        <w:rPr>
          <w:rFonts w:hint="eastAsia" w:ascii="宋体" w:hAnsi="宋体" w:eastAsia="宋体"/>
          <w:color w:val="000000" w:themeColor="text1"/>
          <w14:textFill>
            <w14:solidFill>
              <w14:schemeClr w14:val="tx1"/>
            </w14:solidFill>
          </w14:textFill>
        </w:rPr>
        <w:t>万元，期限为</w:t>
      </w:r>
      <w:r>
        <w:rPr>
          <w:rFonts w:ascii="宋体" w:hAnsi="宋体" w:eastAsia="宋体"/>
          <w:color w:val="000000" w:themeColor="text1"/>
          <w14:textFill>
            <w14:solidFill>
              <w14:schemeClr w14:val="tx1"/>
            </w14:solidFill>
          </w14:textFill>
        </w:rPr>
        <w:t>3</w:t>
      </w:r>
      <w:r>
        <w:rPr>
          <w:rFonts w:hint="eastAsia" w:ascii="宋体" w:hAnsi="宋体" w:eastAsia="宋体"/>
          <w:color w:val="000000" w:themeColor="text1"/>
          <w14:textFill>
            <w14:solidFill>
              <w14:schemeClr w14:val="tx1"/>
            </w14:solidFill>
          </w14:textFill>
        </w:rPr>
        <w:t>年，年利率为</w:t>
      </w:r>
      <w:r>
        <w:rPr>
          <w:rFonts w:ascii="宋体" w:hAnsi="宋体" w:eastAsia="宋体"/>
          <w:color w:val="000000" w:themeColor="text1"/>
          <w14:textFill>
            <w14:solidFill>
              <w14:schemeClr w14:val="tx1"/>
            </w14:solidFill>
          </w14:textFill>
        </w:rPr>
        <w:t>5%</w:t>
      </w:r>
      <w:r>
        <w:rPr>
          <w:rFonts w:hint="eastAsia" w:ascii="宋体" w:hAnsi="宋体" w:eastAsia="宋体"/>
          <w:color w:val="000000" w:themeColor="text1"/>
          <w14:textFill>
            <w14:solidFill>
              <w14:schemeClr w14:val="tx1"/>
            </w14:solidFill>
          </w14:textFill>
        </w:rPr>
        <w:t>。根据合同，</w:t>
      </w:r>
      <w:r>
        <w:rPr>
          <w:rFonts w:ascii="宋体" w:hAnsi="宋体" w:eastAsia="宋体"/>
          <w:color w:val="000000" w:themeColor="text1"/>
          <w14:textFill>
            <w14:solidFill>
              <w14:schemeClr w14:val="tx1"/>
            </w14:solidFill>
          </w14:textFill>
        </w:rPr>
        <w:t>B</w:t>
      </w:r>
      <w:r>
        <w:rPr>
          <w:rFonts w:hint="eastAsia" w:ascii="宋体" w:hAnsi="宋体" w:eastAsia="宋体"/>
          <w:color w:val="000000" w:themeColor="text1"/>
          <w14:textFill>
            <w14:solidFill>
              <w14:schemeClr w14:val="tx1"/>
            </w14:solidFill>
          </w14:textFill>
        </w:rPr>
        <w:t>公司到期无法偿付该贷款时，</w:t>
      </w:r>
      <w:r>
        <w:rPr>
          <w:rFonts w:ascii="宋体" w:hAnsi="宋体" w:eastAsia="宋体"/>
          <w:color w:val="000000" w:themeColor="text1"/>
          <w14:textFill>
            <w14:solidFill>
              <w14:schemeClr w14:val="tx1"/>
            </w14:solidFill>
          </w14:textFill>
        </w:rPr>
        <w:t>A</w:t>
      </w:r>
      <w:r>
        <w:rPr>
          <w:rFonts w:hint="eastAsia" w:ascii="宋体" w:hAnsi="宋体" w:eastAsia="宋体"/>
          <w:color w:val="000000" w:themeColor="text1"/>
          <w14:textFill>
            <w14:solidFill>
              <w14:schemeClr w14:val="tx1"/>
            </w14:solidFill>
          </w14:textFill>
        </w:rPr>
        <w:t>公司对该贷款本金及利息承担还款责任。</w:t>
      </w:r>
    </w:p>
    <w:p>
      <w:pPr>
        <w:pStyle w:val="13"/>
        <w:rPr>
          <w:rFonts w:ascii="宋体" w:hAnsi="宋体" w:eastAsia="宋体"/>
          <w:color w:val="000000" w:themeColor="text1"/>
          <w14:textFill>
            <w14:solidFill>
              <w14:schemeClr w14:val="tx1"/>
            </w14:solidFill>
          </w14:textFill>
        </w:rPr>
      </w:pPr>
      <w:r>
        <w:rPr>
          <w:rFonts w:ascii="宋体" w:hAnsi="宋体" w:eastAsia="宋体"/>
          <w:color w:val="000000" w:themeColor="text1"/>
          <w:lang w:val="en-US"/>
          <w14:textFill>
            <w14:solidFill>
              <w14:schemeClr w14:val="tx1"/>
            </w14:solidFill>
          </w14:textFill>
        </w:rPr>
        <w:t>2019</w:t>
      </w:r>
      <w:r>
        <w:rPr>
          <w:rFonts w:hint="eastAsia" w:ascii="宋体" w:hAnsi="宋体" w:eastAsia="宋体"/>
          <w:color w:val="000000" w:themeColor="text1"/>
          <w14:textFill>
            <w14:solidFill>
              <w14:schemeClr w14:val="tx1"/>
            </w14:solidFill>
          </w14:textFill>
        </w:rPr>
        <w:t>年</w:t>
      </w:r>
      <w:r>
        <w:rPr>
          <w:rFonts w:ascii="宋体" w:hAnsi="宋体" w:eastAsia="宋体"/>
          <w:color w:val="000000" w:themeColor="text1"/>
          <w14:textFill>
            <w14:solidFill>
              <w14:schemeClr w14:val="tx1"/>
            </w14:solidFill>
          </w14:textFill>
        </w:rPr>
        <w:t>10</w:t>
      </w:r>
      <w:r>
        <w:rPr>
          <w:rFonts w:hint="eastAsia" w:ascii="宋体" w:hAnsi="宋体" w:eastAsia="宋体"/>
          <w:color w:val="000000" w:themeColor="text1"/>
          <w14:textFill>
            <w14:solidFill>
              <w14:schemeClr w14:val="tx1"/>
            </w14:solidFill>
          </w14:textFill>
        </w:rPr>
        <w:t>月</w:t>
      </w:r>
      <w:r>
        <w:rPr>
          <w:rFonts w:ascii="宋体" w:hAnsi="宋体" w:eastAsia="宋体"/>
          <w:color w:val="000000" w:themeColor="text1"/>
          <w14:textFill>
            <w14:solidFill>
              <w14:schemeClr w14:val="tx1"/>
            </w14:solidFill>
          </w14:textFill>
        </w:rPr>
        <w:t>20</w:t>
      </w:r>
      <w:r>
        <w:rPr>
          <w:rFonts w:hint="eastAsia" w:ascii="宋体" w:hAnsi="宋体" w:eastAsia="宋体"/>
          <w:color w:val="000000" w:themeColor="text1"/>
          <w14:textFill>
            <w14:solidFill>
              <w14:schemeClr w14:val="tx1"/>
            </w14:solidFill>
          </w14:textFill>
        </w:rPr>
        <w:t>日，上述贷款到期，</w:t>
      </w:r>
      <w:r>
        <w:rPr>
          <w:rFonts w:ascii="宋体" w:hAnsi="宋体" w:eastAsia="宋体"/>
          <w:color w:val="000000" w:themeColor="text1"/>
          <w14:textFill>
            <w14:solidFill>
              <w14:schemeClr w14:val="tx1"/>
            </w14:solidFill>
          </w14:textFill>
        </w:rPr>
        <w:t>B</w:t>
      </w:r>
      <w:r>
        <w:rPr>
          <w:rFonts w:hint="eastAsia" w:ascii="宋体" w:hAnsi="宋体" w:eastAsia="宋体"/>
          <w:color w:val="000000" w:themeColor="text1"/>
          <w14:textFill>
            <w14:solidFill>
              <w14:schemeClr w14:val="tx1"/>
            </w14:solidFill>
          </w14:textFill>
        </w:rPr>
        <w:t>公司因财务困难无法按期偿付全部贷款本息。为减少损失，贷款银行向法院申请，请求对</w:t>
      </w:r>
      <w:r>
        <w:rPr>
          <w:rFonts w:ascii="宋体" w:hAnsi="宋体" w:eastAsia="宋体"/>
          <w:color w:val="000000" w:themeColor="text1"/>
          <w14:textFill>
            <w14:solidFill>
              <w14:schemeClr w14:val="tx1"/>
            </w14:solidFill>
          </w14:textFill>
        </w:rPr>
        <w:t>A</w:t>
      </w:r>
      <w:r>
        <w:rPr>
          <w:rFonts w:hint="eastAsia" w:ascii="宋体" w:hAnsi="宋体" w:eastAsia="宋体"/>
          <w:color w:val="000000" w:themeColor="text1"/>
          <w14:textFill>
            <w14:solidFill>
              <w14:schemeClr w14:val="tx1"/>
            </w14:solidFill>
          </w14:textFill>
        </w:rPr>
        <w:t>公司的银行存款及部分非货币性资产进行诉前保全。</w:t>
      </w:r>
    </w:p>
    <w:p>
      <w:pPr>
        <w:pStyle w:val="13"/>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考虑到诉前保全将严重影响公司正常生产经营，</w:t>
      </w:r>
      <w:r>
        <w:rPr>
          <w:rFonts w:ascii="宋体" w:hAnsi="宋体" w:eastAsia="宋体"/>
          <w:color w:val="000000" w:themeColor="text1"/>
          <w14:textFill>
            <w14:solidFill>
              <w14:schemeClr w14:val="tx1"/>
            </w14:solidFill>
          </w14:textFill>
        </w:rPr>
        <w:t>A</w:t>
      </w:r>
      <w:r>
        <w:rPr>
          <w:rFonts w:hint="eastAsia" w:ascii="宋体" w:hAnsi="宋体" w:eastAsia="宋体"/>
          <w:color w:val="000000" w:themeColor="text1"/>
          <w14:textFill>
            <w14:solidFill>
              <w14:schemeClr w14:val="tx1"/>
            </w14:solidFill>
          </w14:textFill>
        </w:rPr>
        <w:t>公司遂通过其母公司向贷款银行施加影响，要求贷款银行撤销对</w:t>
      </w:r>
      <w:r>
        <w:rPr>
          <w:rFonts w:ascii="宋体" w:hAnsi="宋体" w:eastAsia="宋体"/>
          <w:color w:val="000000" w:themeColor="text1"/>
          <w14:textFill>
            <w14:solidFill>
              <w14:schemeClr w14:val="tx1"/>
            </w14:solidFill>
          </w14:textFill>
        </w:rPr>
        <w:t>A</w:t>
      </w:r>
      <w:r>
        <w:rPr>
          <w:rFonts w:hint="eastAsia" w:ascii="宋体" w:hAnsi="宋体" w:eastAsia="宋体"/>
          <w:color w:val="000000" w:themeColor="text1"/>
          <w14:textFill>
            <w14:solidFill>
              <w14:schemeClr w14:val="tx1"/>
            </w14:solidFill>
          </w14:textFill>
        </w:rPr>
        <w:t>公司诉前保全的申请及相关诉讼。</w:t>
      </w:r>
    </w:p>
    <w:p>
      <w:pPr>
        <w:pStyle w:val="13"/>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贷款银行同意了母公司的要求。至</w:t>
      </w:r>
      <w:r>
        <w:rPr>
          <w:rFonts w:ascii="宋体" w:hAnsi="宋体" w:eastAsia="宋体"/>
          <w:color w:val="000000" w:themeColor="text1"/>
          <w:lang w:val="en-US"/>
          <w14:textFill>
            <w14:solidFill>
              <w14:schemeClr w14:val="tx1"/>
            </w14:solidFill>
          </w14:textFill>
        </w:rPr>
        <w:t>2019</w:t>
      </w:r>
      <w:r>
        <w:rPr>
          <w:rFonts w:hint="eastAsia" w:ascii="宋体" w:hAnsi="宋体" w:eastAsia="宋体"/>
          <w:color w:val="000000" w:themeColor="text1"/>
          <w14:textFill>
            <w14:solidFill>
              <w14:schemeClr w14:val="tx1"/>
            </w14:solidFill>
          </w14:textFill>
        </w:rPr>
        <w:t>年</w:t>
      </w:r>
      <w:r>
        <w:rPr>
          <w:rFonts w:ascii="宋体" w:hAnsi="宋体" w:eastAsia="宋体"/>
          <w:color w:val="000000" w:themeColor="text1"/>
          <w14:textFill>
            <w14:solidFill>
              <w14:schemeClr w14:val="tx1"/>
            </w14:solidFill>
          </w14:textFill>
        </w:rPr>
        <w:t>12</w:t>
      </w:r>
      <w:r>
        <w:rPr>
          <w:rFonts w:hint="eastAsia" w:ascii="宋体" w:hAnsi="宋体" w:eastAsia="宋体"/>
          <w:color w:val="000000" w:themeColor="text1"/>
          <w14:textFill>
            <w14:solidFill>
              <w14:schemeClr w14:val="tx1"/>
            </w14:solidFill>
          </w14:textFill>
        </w:rPr>
        <w:t>月</w:t>
      </w:r>
      <w:r>
        <w:rPr>
          <w:rFonts w:ascii="宋体" w:hAnsi="宋体" w:eastAsia="宋体"/>
          <w:color w:val="000000" w:themeColor="text1"/>
          <w14:textFill>
            <w14:solidFill>
              <w14:schemeClr w14:val="tx1"/>
            </w14:solidFill>
          </w14:textFill>
        </w:rPr>
        <w:t>31</w:t>
      </w:r>
      <w:r>
        <w:rPr>
          <w:rFonts w:hint="eastAsia" w:ascii="宋体" w:hAnsi="宋体" w:eastAsia="宋体"/>
          <w:color w:val="000000" w:themeColor="text1"/>
          <w14:textFill>
            <w14:solidFill>
              <w14:schemeClr w14:val="tx1"/>
            </w14:solidFill>
          </w14:textFill>
        </w:rPr>
        <w:t>日，没有迹象表明</w:t>
      </w:r>
      <w:r>
        <w:rPr>
          <w:rFonts w:ascii="宋体" w:hAnsi="宋体" w:eastAsia="宋体"/>
          <w:color w:val="000000" w:themeColor="text1"/>
          <w14:textFill>
            <w14:solidFill>
              <w14:schemeClr w14:val="tx1"/>
            </w14:solidFill>
          </w14:textFill>
        </w:rPr>
        <w:t>B</w:t>
      </w:r>
      <w:r>
        <w:rPr>
          <w:rFonts w:hint="eastAsia" w:ascii="宋体" w:hAnsi="宋体" w:eastAsia="宋体"/>
          <w:color w:val="000000" w:themeColor="text1"/>
          <w14:textFill>
            <w14:solidFill>
              <w14:schemeClr w14:val="tx1"/>
            </w14:solidFill>
          </w14:textFill>
        </w:rPr>
        <w:t>公司的财务状况发生好转。</w:t>
      </w:r>
    </w:p>
    <w:p>
      <w:pPr>
        <w:pStyle w:val="13"/>
        <w:rPr>
          <w:rFonts w:ascii="宋体" w:hAnsi="宋体" w:eastAsia="宋体"/>
          <w:color w:val="000000" w:themeColor="text1"/>
          <w14:textFill>
            <w14:solidFill>
              <w14:schemeClr w14:val="tx1"/>
            </w14:solidFill>
          </w14:textFill>
        </w:rPr>
      </w:pPr>
      <w:r>
        <w:rPr>
          <w:rFonts w:ascii="宋体" w:hAnsi="宋体" w:eastAsia="宋体"/>
          <w:color w:val="000000" w:themeColor="text1"/>
          <w:lang w:val="en-US"/>
          <w14:textFill>
            <w14:solidFill>
              <w14:schemeClr w14:val="tx1"/>
            </w14:solidFill>
          </w14:textFill>
        </w:rPr>
        <w:t>A</w:t>
      </w:r>
      <w:r>
        <w:rPr>
          <w:rFonts w:hint="eastAsia" w:ascii="宋体" w:hAnsi="宋体" w:eastAsia="宋体"/>
          <w:color w:val="000000" w:themeColor="text1"/>
          <w:lang w:val="en-US"/>
          <w14:textFill>
            <w14:solidFill>
              <w14:schemeClr w14:val="tx1"/>
            </w14:solidFill>
          </w14:textFill>
        </w:rPr>
        <w:t>公司在其</w:t>
      </w:r>
      <w:r>
        <w:rPr>
          <w:rFonts w:ascii="宋体" w:hAnsi="宋体" w:eastAsia="宋体"/>
          <w:color w:val="000000" w:themeColor="text1"/>
          <w:lang w:val="en-US"/>
          <w14:textFill>
            <w14:solidFill>
              <w14:schemeClr w14:val="tx1"/>
            </w14:solidFill>
          </w14:textFill>
        </w:rPr>
        <w:t>2019</w:t>
      </w:r>
      <w:r>
        <w:rPr>
          <w:rFonts w:hint="eastAsia" w:ascii="宋体" w:hAnsi="宋体" w:eastAsia="宋体"/>
          <w:color w:val="000000" w:themeColor="text1"/>
          <w14:textFill>
            <w14:solidFill>
              <w14:schemeClr w14:val="tx1"/>
            </w14:solidFill>
          </w14:textFill>
        </w:rPr>
        <w:t>年</w:t>
      </w:r>
      <w:r>
        <w:rPr>
          <w:rFonts w:ascii="宋体" w:hAnsi="宋体" w:eastAsia="宋体"/>
          <w:color w:val="000000" w:themeColor="text1"/>
          <w14:textFill>
            <w14:solidFill>
              <w14:schemeClr w14:val="tx1"/>
            </w14:solidFill>
          </w14:textFill>
        </w:rPr>
        <w:t>12</w:t>
      </w:r>
      <w:r>
        <w:rPr>
          <w:rFonts w:hint="eastAsia" w:ascii="宋体" w:hAnsi="宋体" w:eastAsia="宋体"/>
          <w:color w:val="000000" w:themeColor="text1"/>
          <w14:textFill>
            <w14:solidFill>
              <w14:schemeClr w14:val="tx1"/>
            </w14:solidFill>
          </w14:textFill>
        </w:rPr>
        <w:t>月</w:t>
      </w:r>
      <w:r>
        <w:rPr>
          <w:rFonts w:ascii="宋体" w:hAnsi="宋体" w:eastAsia="宋体"/>
          <w:color w:val="000000" w:themeColor="text1"/>
          <w14:textFill>
            <w14:solidFill>
              <w14:schemeClr w14:val="tx1"/>
            </w14:solidFill>
          </w14:textFill>
        </w:rPr>
        <w:t>31</w:t>
      </w:r>
      <w:r>
        <w:rPr>
          <w:rFonts w:hint="eastAsia" w:ascii="宋体" w:hAnsi="宋体" w:eastAsia="宋体"/>
          <w:color w:val="000000" w:themeColor="text1"/>
          <w14:textFill>
            <w14:solidFill>
              <w14:schemeClr w14:val="tx1"/>
            </w14:solidFill>
          </w14:textFill>
        </w:rPr>
        <w:t>日的资产负债表中未确认与上述贷款担保有关的负债，也未在会计报表附注中做任何披露。</w:t>
      </w:r>
    </w:p>
    <w:p>
      <w:pPr>
        <w:pStyle w:val="13"/>
        <w:rPr>
          <w:rFonts w:hint="eastAsia" w:ascii="宋体" w:hAnsi="宋体" w:eastAsia="宋体"/>
          <w:color w:val="000000" w:themeColor="text1"/>
          <w:lang w:eastAsia="zh-CN"/>
          <w14:textFill>
            <w14:solidFill>
              <w14:schemeClr w14:val="tx1"/>
            </w14:solidFill>
          </w14:textFill>
        </w:rPr>
      </w:pPr>
      <w:r>
        <w:rPr>
          <w:rFonts w:ascii="宋体" w:hAnsi="宋体" w:eastAsia="宋体"/>
          <w:color w:val="000000" w:themeColor="text1"/>
          <w:lang w:val="en-US"/>
          <w14:textFill>
            <w14:solidFill>
              <w14:schemeClr w14:val="tx1"/>
            </w14:solidFill>
          </w14:textFill>
        </w:rPr>
        <w:t xml:space="preserve"> </w:t>
      </w:r>
      <w:r>
        <w:rPr>
          <w:rFonts w:hint="eastAsia" w:ascii="宋体" w:hAnsi="宋体" w:eastAsia="宋体"/>
          <w:color w:val="000000" w:themeColor="text1"/>
          <w14:textFill>
            <w14:solidFill>
              <w14:schemeClr w14:val="tx1"/>
            </w14:solidFill>
          </w14:textFill>
        </w:rPr>
        <w:t>（</w:t>
      </w:r>
      <w:r>
        <w:rPr>
          <w:rFonts w:ascii="宋体" w:hAnsi="宋体" w:eastAsia="宋体"/>
          <w:color w:val="000000" w:themeColor="text1"/>
          <w14:textFill>
            <w14:solidFill>
              <w14:schemeClr w14:val="tx1"/>
            </w14:solidFill>
          </w14:textFill>
        </w:rPr>
        <w:t>2</w:t>
      </w:r>
      <w:r>
        <w:rPr>
          <w:rFonts w:hint="eastAsia" w:ascii="宋体" w:hAnsi="宋体" w:eastAsia="宋体"/>
          <w:color w:val="000000" w:themeColor="text1"/>
          <w14:textFill>
            <w14:solidFill>
              <w14:schemeClr w14:val="tx1"/>
            </w14:solidFill>
          </w14:textFill>
        </w:rPr>
        <w:t>）</w:t>
      </w:r>
      <w:r>
        <w:rPr>
          <w:rFonts w:ascii="宋体" w:hAnsi="宋体" w:eastAsia="宋体"/>
          <w:color w:val="000000" w:themeColor="text1"/>
          <w:lang w:val="en-US"/>
          <w14:textFill>
            <w14:solidFill>
              <w14:schemeClr w14:val="tx1"/>
            </w14:solidFill>
          </w14:textFill>
        </w:rPr>
        <w:t>A</w:t>
      </w:r>
      <w:r>
        <w:rPr>
          <w:rFonts w:hint="eastAsia" w:ascii="宋体" w:hAnsi="宋体" w:eastAsia="宋体"/>
          <w:color w:val="000000" w:themeColor="text1"/>
          <w:lang w:val="en-US"/>
          <w14:textFill>
            <w14:solidFill>
              <w14:schemeClr w14:val="tx1"/>
            </w14:solidFill>
          </w14:textFill>
        </w:rPr>
        <w:t>公司于</w:t>
      </w:r>
      <w:r>
        <w:rPr>
          <w:rFonts w:ascii="宋体" w:hAnsi="宋体" w:eastAsia="宋体"/>
          <w:color w:val="000000" w:themeColor="text1"/>
          <w:lang w:val="en-US"/>
          <w14:textFill>
            <w14:solidFill>
              <w14:schemeClr w14:val="tx1"/>
            </w14:solidFill>
          </w14:textFill>
        </w:rPr>
        <w:t>2019</w:t>
      </w:r>
      <w:r>
        <w:rPr>
          <w:rFonts w:hint="eastAsia" w:ascii="宋体" w:hAnsi="宋体" w:eastAsia="宋体"/>
          <w:color w:val="000000" w:themeColor="text1"/>
          <w14:textFill>
            <w14:solidFill>
              <w14:schemeClr w14:val="tx1"/>
            </w14:solidFill>
          </w14:textFill>
        </w:rPr>
        <w:t>年</w:t>
      </w:r>
      <w:r>
        <w:rPr>
          <w:rFonts w:ascii="宋体" w:hAnsi="宋体" w:eastAsia="宋体"/>
          <w:color w:val="000000" w:themeColor="text1"/>
          <w14:textFill>
            <w14:solidFill>
              <w14:schemeClr w14:val="tx1"/>
            </w14:solidFill>
          </w14:textFill>
        </w:rPr>
        <w:t>3</w:t>
      </w:r>
      <w:r>
        <w:rPr>
          <w:rFonts w:hint="eastAsia" w:ascii="宋体" w:hAnsi="宋体" w:eastAsia="宋体"/>
          <w:color w:val="000000" w:themeColor="text1"/>
          <w14:textFill>
            <w14:solidFill>
              <w14:schemeClr w14:val="tx1"/>
            </w14:solidFill>
          </w14:textFill>
        </w:rPr>
        <w:t>月收购了</w:t>
      </w:r>
      <w:r>
        <w:rPr>
          <w:rFonts w:ascii="宋体" w:hAnsi="宋体" w:eastAsia="宋体"/>
          <w:color w:val="000000" w:themeColor="text1"/>
          <w14:textFill>
            <w14:solidFill>
              <w14:schemeClr w14:val="tx1"/>
            </w14:solidFill>
          </w14:textFill>
        </w:rPr>
        <w:t>D</w:t>
      </w:r>
      <w:r>
        <w:rPr>
          <w:rFonts w:hint="eastAsia" w:ascii="宋体" w:hAnsi="宋体" w:eastAsia="宋体"/>
          <w:color w:val="000000" w:themeColor="text1"/>
          <w14:textFill>
            <w14:solidFill>
              <w14:schemeClr w14:val="tx1"/>
            </w14:solidFill>
          </w14:textFill>
        </w:rPr>
        <w:t>有限责任公司。收购以后，</w:t>
      </w:r>
      <w:r>
        <w:rPr>
          <w:rFonts w:ascii="宋体" w:hAnsi="宋体" w:eastAsia="宋体"/>
          <w:color w:val="000000" w:themeColor="text1"/>
          <w14:textFill>
            <w14:solidFill>
              <w14:schemeClr w14:val="tx1"/>
            </w14:solidFill>
          </w14:textFill>
        </w:rPr>
        <w:t>D</w:t>
      </w:r>
      <w:r>
        <w:rPr>
          <w:rFonts w:hint="eastAsia" w:ascii="宋体" w:hAnsi="宋体" w:eastAsia="宋体"/>
          <w:color w:val="000000" w:themeColor="text1"/>
          <w14:textFill>
            <w14:solidFill>
              <w14:schemeClr w14:val="tx1"/>
            </w14:solidFill>
          </w14:textFill>
        </w:rPr>
        <w:t>有限责任公司改名为</w:t>
      </w:r>
      <w:r>
        <w:rPr>
          <w:rFonts w:ascii="宋体" w:hAnsi="宋体" w:eastAsia="宋体"/>
          <w:color w:val="000000" w:themeColor="text1"/>
          <w14:textFill>
            <w14:solidFill>
              <w14:schemeClr w14:val="tx1"/>
            </w14:solidFill>
          </w14:textFill>
        </w:rPr>
        <w:t>AD</w:t>
      </w:r>
      <w:r>
        <w:rPr>
          <w:rFonts w:hint="eastAsia" w:ascii="宋体" w:hAnsi="宋体" w:eastAsia="宋体"/>
          <w:color w:val="000000" w:themeColor="text1"/>
          <w14:textFill>
            <w14:solidFill>
              <w14:schemeClr w14:val="tx1"/>
            </w14:solidFill>
          </w14:textFill>
        </w:rPr>
        <w:t>有限责任公司，并成为</w:t>
      </w:r>
      <w:r>
        <w:rPr>
          <w:rFonts w:ascii="宋体" w:hAnsi="宋体" w:eastAsia="宋体"/>
          <w:color w:val="000000" w:themeColor="text1"/>
          <w14:textFill>
            <w14:solidFill>
              <w14:schemeClr w14:val="tx1"/>
            </w14:solidFill>
          </w14:textFill>
        </w:rPr>
        <w:t>A</w:t>
      </w:r>
      <w:r>
        <w:rPr>
          <w:rFonts w:hint="eastAsia" w:ascii="宋体" w:hAnsi="宋体" w:eastAsia="宋体"/>
          <w:color w:val="000000" w:themeColor="text1"/>
          <w14:textFill>
            <w14:solidFill>
              <w14:schemeClr w14:val="tx1"/>
            </w14:solidFill>
          </w14:textFill>
        </w:rPr>
        <w:t>公司的全资子公司。收购协议约定，收购完成后，</w:t>
      </w:r>
      <w:r>
        <w:rPr>
          <w:rFonts w:ascii="宋体" w:hAnsi="宋体" w:eastAsia="宋体"/>
          <w:color w:val="000000" w:themeColor="text1"/>
          <w14:textFill>
            <w14:solidFill>
              <w14:schemeClr w14:val="tx1"/>
            </w14:solidFill>
          </w14:textFill>
        </w:rPr>
        <w:t>A</w:t>
      </w:r>
      <w:r>
        <w:rPr>
          <w:rFonts w:hint="eastAsia" w:ascii="宋体" w:hAnsi="宋体" w:eastAsia="宋体"/>
          <w:color w:val="000000" w:themeColor="text1"/>
          <w14:textFill>
            <w14:solidFill>
              <w14:schemeClr w14:val="tx1"/>
            </w14:solidFill>
          </w14:textFill>
        </w:rPr>
        <w:t>公司将承接原</w:t>
      </w:r>
      <w:r>
        <w:rPr>
          <w:rFonts w:ascii="宋体" w:hAnsi="宋体" w:eastAsia="宋体"/>
          <w:color w:val="000000" w:themeColor="text1"/>
          <w14:textFill>
            <w14:solidFill>
              <w14:schemeClr w14:val="tx1"/>
            </w14:solidFill>
          </w14:textFill>
        </w:rPr>
        <w:t>D</w:t>
      </w:r>
      <w:r>
        <w:rPr>
          <w:rFonts w:hint="eastAsia" w:ascii="宋体" w:hAnsi="宋体" w:eastAsia="宋体"/>
          <w:color w:val="000000" w:themeColor="text1"/>
          <w14:textFill>
            <w14:solidFill>
              <w14:schemeClr w14:val="tx1"/>
            </w14:solidFill>
          </w14:textFill>
        </w:rPr>
        <w:t>公司与其他公司签订的合同所规定的所有权利和义务。</w:t>
      </w:r>
    </w:p>
    <w:p>
      <w:pPr>
        <w:pStyle w:val="13"/>
        <w:rPr>
          <w:rFonts w:ascii="宋体" w:hAnsi="宋体" w:eastAsia="宋体"/>
          <w:color w:val="000000" w:themeColor="text1"/>
          <w14:textFill>
            <w14:solidFill>
              <w14:schemeClr w14:val="tx1"/>
            </w14:solidFill>
          </w14:textFill>
        </w:rPr>
      </w:pPr>
      <w:r>
        <w:rPr>
          <w:rFonts w:ascii="宋体" w:hAnsi="宋体" w:eastAsia="宋体"/>
          <w:color w:val="000000" w:themeColor="text1"/>
          <w:lang w:val="en-US"/>
          <w14:textFill>
            <w14:solidFill>
              <w14:schemeClr w14:val="tx1"/>
            </w14:solidFill>
          </w14:textFill>
        </w:rPr>
        <w:t xml:space="preserve">   2019</w:t>
      </w:r>
      <w:r>
        <w:rPr>
          <w:rFonts w:hint="eastAsia" w:ascii="宋体" w:hAnsi="宋体" w:eastAsia="宋体"/>
          <w:color w:val="000000" w:themeColor="text1"/>
          <w14:textFill>
            <w14:solidFill>
              <w14:schemeClr w14:val="tx1"/>
            </w14:solidFill>
          </w14:textFill>
        </w:rPr>
        <w:t>年</w:t>
      </w:r>
      <w:r>
        <w:rPr>
          <w:rFonts w:ascii="宋体" w:hAnsi="宋体" w:eastAsia="宋体"/>
          <w:color w:val="000000" w:themeColor="text1"/>
          <w14:textFill>
            <w14:solidFill>
              <w14:schemeClr w14:val="tx1"/>
            </w14:solidFill>
          </w14:textFill>
        </w:rPr>
        <w:t>9</w:t>
      </w:r>
      <w:r>
        <w:rPr>
          <w:rFonts w:hint="eastAsia" w:ascii="宋体" w:hAnsi="宋体" w:eastAsia="宋体"/>
          <w:color w:val="000000" w:themeColor="text1"/>
          <w14:textFill>
            <w14:solidFill>
              <w14:schemeClr w14:val="tx1"/>
            </w14:solidFill>
          </w14:textFill>
        </w:rPr>
        <w:t>月</w:t>
      </w:r>
      <w:r>
        <w:rPr>
          <w:rFonts w:ascii="宋体" w:hAnsi="宋体" w:eastAsia="宋体"/>
          <w:color w:val="000000" w:themeColor="text1"/>
          <w14:textFill>
            <w14:solidFill>
              <w14:schemeClr w14:val="tx1"/>
            </w14:solidFill>
          </w14:textFill>
        </w:rPr>
        <w:t>10</w:t>
      </w:r>
      <w:r>
        <w:rPr>
          <w:rFonts w:hint="eastAsia" w:ascii="宋体" w:hAnsi="宋体" w:eastAsia="宋体"/>
          <w:color w:val="000000" w:themeColor="text1"/>
          <w14:textFill>
            <w14:solidFill>
              <w14:schemeClr w14:val="tx1"/>
            </w14:solidFill>
          </w14:textFill>
        </w:rPr>
        <w:t>日，某银行向法院起诉</w:t>
      </w:r>
      <w:r>
        <w:rPr>
          <w:rFonts w:ascii="宋体" w:hAnsi="宋体" w:eastAsia="宋体"/>
          <w:color w:val="000000" w:themeColor="text1"/>
          <w14:textFill>
            <w14:solidFill>
              <w14:schemeClr w14:val="tx1"/>
            </w14:solidFill>
          </w14:textFill>
        </w:rPr>
        <w:t>A</w:t>
      </w:r>
      <w:r>
        <w:rPr>
          <w:rFonts w:hint="eastAsia" w:ascii="宋体" w:hAnsi="宋体" w:eastAsia="宋体"/>
          <w:color w:val="000000" w:themeColor="text1"/>
          <w14:textFill>
            <w14:solidFill>
              <w14:schemeClr w14:val="tx1"/>
            </w14:solidFill>
          </w14:textFill>
        </w:rPr>
        <w:t>公司，要求其偿付原</w:t>
      </w:r>
      <w:r>
        <w:rPr>
          <w:rFonts w:ascii="宋体" w:hAnsi="宋体" w:eastAsia="宋体"/>
          <w:color w:val="000000" w:themeColor="text1"/>
          <w14:textFill>
            <w14:solidFill>
              <w14:schemeClr w14:val="tx1"/>
            </w14:solidFill>
          </w14:textFill>
        </w:rPr>
        <w:t>D</w:t>
      </w:r>
      <w:r>
        <w:rPr>
          <w:rFonts w:hint="eastAsia" w:ascii="宋体" w:hAnsi="宋体" w:eastAsia="宋体"/>
          <w:color w:val="000000" w:themeColor="text1"/>
          <w14:textFill>
            <w14:solidFill>
              <w14:schemeClr w14:val="tx1"/>
            </w14:solidFill>
          </w14:textFill>
        </w:rPr>
        <w:t>公司为其他企业贷款提供担保应承担的连带责任</w:t>
      </w:r>
      <w:r>
        <w:rPr>
          <w:rFonts w:ascii="宋体" w:hAnsi="宋体" w:eastAsia="宋体"/>
          <w:color w:val="000000" w:themeColor="text1"/>
          <w14:textFill>
            <w14:solidFill>
              <w14:schemeClr w14:val="tx1"/>
            </w14:solidFill>
          </w14:textFill>
        </w:rPr>
        <w:t>1</w:t>
      </w:r>
      <w:r>
        <w:rPr>
          <w:rFonts w:hint="eastAsia" w:ascii="宋体" w:hAnsi="宋体" w:eastAsia="宋体"/>
          <w:color w:val="000000" w:themeColor="text1"/>
          <w14:textFill>
            <w14:solidFill>
              <w14:schemeClr w14:val="tx1"/>
            </w14:solidFill>
          </w14:textFill>
        </w:rPr>
        <w:t> </w:t>
      </w:r>
      <w:r>
        <w:rPr>
          <w:rFonts w:ascii="宋体" w:hAnsi="宋体" w:eastAsia="宋体"/>
          <w:color w:val="000000" w:themeColor="text1"/>
          <w14:textFill>
            <w14:solidFill>
              <w14:schemeClr w14:val="tx1"/>
            </w14:solidFill>
          </w14:textFill>
        </w:rPr>
        <w:t>200</w:t>
      </w:r>
      <w:r>
        <w:rPr>
          <w:rFonts w:hint="eastAsia" w:ascii="宋体" w:hAnsi="宋体" w:eastAsia="宋体"/>
          <w:color w:val="000000" w:themeColor="text1"/>
          <w14:textFill>
            <w14:solidFill>
              <w14:schemeClr w14:val="tx1"/>
            </w14:solidFill>
          </w14:textFill>
        </w:rPr>
        <w:t>万元。该担保事项起因于</w:t>
      </w:r>
      <w:r>
        <w:rPr>
          <w:rFonts w:ascii="宋体" w:hAnsi="宋体" w:eastAsia="宋体"/>
          <w:color w:val="000000" w:themeColor="text1"/>
          <w14:textFill>
            <w14:solidFill>
              <w14:schemeClr w14:val="tx1"/>
            </w14:solidFill>
          </w14:textFill>
        </w:rPr>
        <w:t>2008</w:t>
      </w:r>
      <w:r>
        <w:rPr>
          <w:rFonts w:hint="eastAsia" w:ascii="宋体" w:hAnsi="宋体" w:eastAsia="宋体"/>
          <w:color w:val="000000" w:themeColor="text1"/>
          <w14:textFill>
            <w14:solidFill>
              <w14:schemeClr w14:val="tx1"/>
            </w14:solidFill>
          </w14:textFill>
        </w:rPr>
        <w:t>年</w:t>
      </w:r>
      <w:r>
        <w:rPr>
          <w:rFonts w:ascii="宋体" w:hAnsi="宋体" w:eastAsia="宋体"/>
          <w:color w:val="000000" w:themeColor="text1"/>
          <w14:textFill>
            <w14:solidFill>
              <w14:schemeClr w14:val="tx1"/>
            </w14:solidFill>
          </w14:textFill>
        </w:rPr>
        <w:t>12</w:t>
      </w:r>
      <w:r>
        <w:rPr>
          <w:rFonts w:hint="eastAsia" w:ascii="宋体" w:hAnsi="宋体" w:eastAsia="宋体"/>
          <w:color w:val="000000" w:themeColor="text1"/>
          <w14:textFill>
            <w14:solidFill>
              <w14:schemeClr w14:val="tx1"/>
            </w14:solidFill>
          </w14:textFill>
        </w:rPr>
        <w:t>月原</w:t>
      </w:r>
      <w:r>
        <w:rPr>
          <w:rFonts w:ascii="宋体" w:hAnsi="宋体" w:eastAsia="宋体"/>
          <w:color w:val="000000" w:themeColor="text1"/>
          <w14:textFill>
            <w14:solidFill>
              <w14:schemeClr w14:val="tx1"/>
            </w14:solidFill>
          </w14:textFill>
        </w:rPr>
        <w:t>D</w:t>
      </w:r>
      <w:r>
        <w:rPr>
          <w:rFonts w:hint="eastAsia" w:ascii="宋体" w:hAnsi="宋体" w:eastAsia="宋体"/>
          <w:color w:val="000000" w:themeColor="text1"/>
          <w14:textFill>
            <w14:solidFill>
              <w14:schemeClr w14:val="tx1"/>
            </w14:solidFill>
          </w14:textFill>
        </w:rPr>
        <w:t>公司与该银行所签订的担保合同。原</w:t>
      </w:r>
      <w:r>
        <w:rPr>
          <w:rFonts w:ascii="宋体" w:hAnsi="宋体" w:eastAsia="宋体"/>
          <w:color w:val="000000" w:themeColor="text1"/>
          <w14:textFill>
            <w14:solidFill>
              <w14:schemeClr w14:val="tx1"/>
            </w14:solidFill>
          </w14:textFill>
        </w:rPr>
        <w:t>D</w:t>
      </w:r>
      <w:r>
        <w:rPr>
          <w:rFonts w:hint="eastAsia" w:ascii="宋体" w:hAnsi="宋体" w:eastAsia="宋体"/>
          <w:color w:val="000000" w:themeColor="text1"/>
          <w14:textFill>
            <w14:solidFill>
              <w14:schemeClr w14:val="tx1"/>
            </w14:solidFill>
          </w14:textFill>
        </w:rPr>
        <w:t>公司在成为</w:t>
      </w:r>
      <w:r>
        <w:rPr>
          <w:rFonts w:ascii="宋体" w:hAnsi="宋体" w:eastAsia="宋体"/>
          <w:color w:val="000000" w:themeColor="text1"/>
          <w14:textFill>
            <w14:solidFill>
              <w14:schemeClr w14:val="tx1"/>
            </w14:solidFill>
          </w14:textFill>
        </w:rPr>
        <w:t>A</w:t>
      </w:r>
      <w:r>
        <w:rPr>
          <w:rFonts w:hint="eastAsia" w:ascii="宋体" w:hAnsi="宋体" w:eastAsia="宋体"/>
          <w:color w:val="000000" w:themeColor="text1"/>
          <w14:textFill>
            <w14:solidFill>
              <w14:schemeClr w14:val="tx1"/>
            </w14:solidFill>
          </w14:textFill>
        </w:rPr>
        <w:t>公司的子公司之前，考虑到被担保企业的财务状况尚未恶化，因而未确认任何与该担保有关的负债。</w:t>
      </w:r>
    </w:p>
    <w:p>
      <w:pPr>
        <w:pStyle w:val="13"/>
        <w:rPr>
          <w:rFonts w:hint="eastAsia" w:ascii="宋体" w:hAnsi="宋体" w:eastAsia="宋体"/>
          <w:color w:val="000000" w:themeColor="text1"/>
          <w:lang w:val="en-US" w:eastAsia="zh-CN"/>
          <w14:textFill>
            <w14:solidFill>
              <w14:schemeClr w14:val="tx1"/>
            </w14:solidFill>
          </w14:textFill>
        </w:rPr>
      </w:pPr>
      <w:r>
        <w:rPr>
          <w:rFonts w:ascii="宋体" w:hAnsi="宋体" w:eastAsia="宋体"/>
          <w:color w:val="000000" w:themeColor="text1"/>
          <w:lang w:val="en-US"/>
          <w14:textFill>
            <w14:solidFill>
              <w14:schemeClr w14:val="tx1"/>
            </w14:solidFill>
          </w14:textFill>
        </w:rPr>
        <w:t xml:space="preserve"> A</w:t>
      </w:r>
      <w:r>
        <w:rPr>
          <w:rFonts w:hint="eastAsia" w:ascii="宋体" w:hAnsi="宋体" w:eastAsia="宋体"/>
          <w:color w:val="000000" w:themeColor="text1"/>
          <w:lang w:val="en-US"/>
          <w14:textFill>
            <w14:solidFill>
              <w14:schemeClr w14:val="tx1"/>
            </w14:solidFill>
          </w14:textFill>
        </w:rPr>
        <w:t>公司认为，既然其在购买</w:t>
      </w:r>
      <w:r>
        <w:rPr>
          <w:rFonts w:ascii="宋体" w:hAnsi="宋体" w:eastAsia="宋体"/>
          <w:color w:val="000000" w:themeColor="text1"/>
          <w:lang w:val="en-US"/>
          <w14:textFill>
            <w14:solidFill>
              <w14:schemeClr w14:val="tx1"/>
            </w14:solidFill>
          </w14:textFill>
        </w:rPr>
        <w:t>D</w:t>
      </w:r>
      <w:r>
        <w:rPr>
          <w:rFonts w:hint="eastAsia" w:ascii="宋体" w:hAnsi="宋体" w:eastAsia="宋体"/>
          <w:color w:val="000000" w:themeColor="text1"/>
          <w:lang w:val="en-US"/>
          <w14:textFill>
            <w14:solidFill>
              <w14:schemeClr w14:val="tx1"/>
            </w14:solidFill>
          </w14:textFill>
        </w:rPr>
        <w:t>公司时此项义务未体现在</w:t>
      </w:r>
      <w:r>
        <w:rPr>
          <w:rFonts w:ascii="宋体" w:hAnsi="宋体" w:eastAsia="宋体"/>
          <w:color w:val="000000" w:themeColor="text1"/>
          <w:lang w:val="en-US"/>
          <w14:textFill>
            <w14:solidFill>
              <w14:schemeClr w14:val="tx1"/>
            </w14:solidFill>
          </w14:textFill>
        </w:rPr>
        <w:t>D</w:t>
      </w:r>
      <w:r>
        <w:rPr>
          <w:rFonts w:hint="eastAsia" w:ascii="宋体" w:hAnsi="宋体" w:eastAsia="宋体"/>
          <w:color w:val="000000" w:themeColor="text1"/>
          <w:lang w:val="en-US"/>
          <w14:textFill>
            <w14:solidFill>
              <w14:schemeClr w14:val="tx1"/>
            </w14:solidFill>
          </w14:textFill>
        </w:rPr>
        <w:t>公司的资产负债表中，因而不应为其承担责任。</w:t>
      </w:r>
      <w:r>
        <w:rPr>
          <w:rFonts w:ascii="宋体" w:hAnsi="宋体" w:eastAsia="宋体"/>
          <w:color w:val="000000" w:themeColor="text1"/>
          <w:lang w:val="en-US"/>
          <w14:textFill>
            <w14:solidFill>
              <w14:schemeClr w14:val="tx1"/>
            </w14:solidFill>
          </w14:textFill>
        </w:rPr>
        <w:t>A</w:t>
      </w:r>
      <w:r>
        <w:rPr>
          <w:rFonts w:hint="eastAsia" w:ascii="宋体" w:hAnsi="宋体" w:eastAsia="宋体"/>
          <w:color w:val="000000" w:themeColor="text1"/>
          <w:lang w:val="en-US"/>
          <w14:textFill>
            <w14:solidFill>
              <w14:schemeClr w14:val="tx1"/>
            </w14:solidFill>
          </w14:textFill>
        </w:rPr>
        <w:t>公司的法律顾问则认为虽</w:t>
      </w:r>
      <w:r>
        <w:rPr>
          <w:rFonts w:hint="eastAsia" w:ascii="宋体" w:hAnsi="宋体" w:eastAsia="宋体"/>
          <w:color w:val="000000" w:themeColor="text1"/>
          <w14:textFill>
            <w14:solidFill>
              <w14:schemeClr w14:val="tx1"/>
            </w14:solidFill>
          </w14:textFill>
        </w:rPr>
        <w:t>然</w:t>
      </w:r>
      <w:r>
        <w:rPr>
          <w:rFonts w:hint="eastAsia" w:ascii="宋体" w:hAnsi="宋体" w:eastAsia="宋体"/>
          <w:color w:val="000000" w:themeColor="text1"/>
          <w:lang w:val="en-US"/>
          <w14:textFill>
            <w14:solidFill>
              <w14:schemeClr w14:val="tx1"/>
            </w14:solidFill>
          </w14:textFill>
        </w:rPr>
        <w:t>该项义务未体现在</w:t>
      </w:r>
      <w:r>
        <w:rPr>
          <w:rFonts w:ascii="宋体" w:hAnsi="宋体" w:eastAsia="宋体"/>
          <w:color w:val="000000" w:themeColor="text1"/>
          <w:lang w:val="en-US"/>
          <w14:textFill>
            <w14:solidFill>
              <w14:schemeClr w14:val="tx1"/>
            </w14:solidFill>
          </w14:textFill>
        </w:rPr>
        <w:t>D</w:t>
      </w:r>
      <w:r>
        <w:rPr>
          <w:rFonts w:hint="eastAsia" w:ascii="宋体" w:hAnsi="宋体" w:eastAsia="宋体"/>
          <w:color w:val="000000" w:themeColor="text1"/>
          <w:lang w:val="en-US"/>
          <w14:textFill>
            <w14:solidFill>
              <w14:schemeClr w14:val="tx1"/>
            </w14:solidFill>
          </w14:textFill>
        </w:rPr>
        <w:t>公司资产负债表中</w:t>
      </w:r>
      <w:r>
        <w:rPr>
          <w:rFonts w:hint="eastAsia" w:ascii="宋体" w:hAnsi="宋体" w:eastAsia="宋体"/>
          <w:color w:val="000000" w:themeColor="text1"/>
          <w14:textFill>
            <w14:solidFill>
              <w14:schemeClr w14:val="tx1"/>
            </w14:solidFill>
          </w14:textFill>
        </w:rPr>
        <w:t>，</w:t>
      </w:r>
      <w:r>
        <w:rPr>
          <w:rFonts w:hint="eastAsia" w:ascii="宋体" w:hAnsi="宋体" w:eastAsia="宋体"/>
          <w:color w:val="000000" w:themeColor="text1"/>
          <w:lang w:val="en-US"/>
          <w14:textFill>
            <w14:solidFill>
              <w14:schemeClr w14:val="tx1"/>
            </w14:solidFill>
          </w14:textFill>
        </w:rPr>
        <w:t>但根据收购协议</w:t>
      </w:r>
      <w:r>
        <w:rPr>
          <w:rFonts w:hint="eastAsia" w:ascii="宋体" w:hAnsi="宋体" w:eastAsia="宋体"/>
          <w:color w:val="000000" w:themeColor="text1"/>
          <w14:textFill>
            <w14:solidFill>
              <w14:schemeClr w14:val="tx1"/>
            </w14:solidFill>
          </w14:textFill>
        </w:rPr>
        <w:t>，</w:t>
      </w:r>
      <w:r>
        <w:rPr>
          <w:rFonts w:ascii="宋体" w:hAnsi="宋体" w:eastAsia="宋体"/>
          <w:color w:val="000000" w:themeColor="text1"/>
          <w:lang w:val="en-US"/>
          <w14:textFill>
            <w14:solidFill>
              <w14:schemeClr w14:val="tx1"/>
            </w14:solidFill>
          </w14:textFill>
        </w:rPr>
        <w:t>A</w:t>
      </w:r>
      <w:r>
        <w:rPr>
          <w:rFonts w:hint="eastAsia" w:ascii="宋体" w:hAnsi="宋体" w:eastAsia="宋体"/>
          <w:color w:val="000000" w:themeColor="text1"/>
          <w:lang w:val="en-US"/>
          <w14:textFill>
            <w14:solidFill>
              <w14:schemeClr w14:val="tx1"/>
            </w14:solidFill>
          </w14:textFill>
        </w:rPr>
        <w:t>公司将承接原</w:t>
      </w:r>
      <w:r>
        <w:rPr>
          <w:rFonts w:ascii="宋体" w:hAnsi="宋体" w:eastAsia="宋体"/>
          <w:color w:val="000000" w:themeColor="text1"/>
          <w:lang w:val="en-US"/>
          <w14:textFill>
            <w14:solidFill>
              <w14:schemeClr w14:val="tx1"/>
            </w14:solidFill>
          </w14:textFill>
        </w:rPr>
        <w:t>D</w:t>
      </w:r>
      <w:r>
        <w:rPr>
          <w:rFonts w:hint="eastAsia" w:ascii="宋体" w:hAnsi="宋体" w:eastAsia="宋体"/>
          <w:color w:val="000000" w:themeColor="text1"/>
          <w:lang w:val="en-US"/>
          <w14:textFill>
            <w14:solidFill>
              <w14:schemeClr w14:val="tx1"/>
            </w14:solidFill>
          </w14:textFill>
        </w:rPr>
        <w:t>公司与其他企业所签订合同中的所有义务，因此</w:t>
      </w:r>
      <w:r>
        <w:rPr>
          <w:rFonts w:ascii="宋体" w:hAnsi="宋体" w:eastAsia="宋体"/>
          <w:color w:val="000000" w:themeColor="text1"/>
          <w:lang w:val="en-US"/>
          <w14:textFill>
            <w14:solidFill>
              <w14:schemeClr w14:val="tx1"/>
            </w14:solidFill>
          </w14:textFill>
        </w:rPr>
        <w:t>A</w:t>
      </w:r>
      <w:r>
        <w:rPr>
          <w:rFonts w:hint="eastAsia" w:ascii="宋体" w:hAnsi="宋体" w:eastAsia="宋体"/>
          <w:color w:val="000000" w:themeColor="text1"/>
          <w:lang w:val="en-US"/>
          <w14:textFill>
            <w14:solidFill>
              <w14:schemeClr w14:val="tx1"/>
            </w14:solidFill>
          </w14:textFill>
        </w:rPr>
        <w:t>公司实际上仍需承担</w:t>
      </w:r>
      <w:r>
        <w:rPr>
          <w:rFonts w:ascii="宋体" w:hAnsi="宋体" w:eastAsia="宋体"/>
          <w:color w:val="000000" w:themeColor="text1"/>
          <w:lang w:val="en-US"/>
          <w14:textFill>
            <w14:solidFill>
              <w14:schemeClr w14:val="tx1"/>
            </w14:solidFill>
          </w14:textFill>
        </w:rPr>
        <w:t>1</w:t>
      </w:r>
      <w:r>
        <w:rPr>
          <w:rFonts w:hint="eastAsia" w:ascii="宋体" w:hAnsi="宋体" w:eastAsia="宋体"/>
          <w:color w:val="000000" w:themeColor="text1"/>
          <w:lang w:val="en-US"/>
          <w14:textFill>
            <w14:solidFill>
              <w14:schemeClr w14:val="tx1"/>
            </w14:solidFill>
          </w14:textFill>
        </w:rPr>
        <w:t> </w:t>
      </w:r>
      <w:r>
        <w:rPr>
          <w:rFonts w:ascii="宋体" w:hAnsi="宋体" w:eastAsia="宋体"/>
          <w:color w:val="000000" w:themeColor="text1"/>
          <w:lang w:val="en-US"/>
          <w14:textFill>
            <w14:solidFill>
              <w14:schemeClr w14:val="tx1"/>
            </w14:solidFill>
          </w14:textFill>
        </w:rPr>
        <w:t>200</w:t>
      </w:r>
      <w:r>
        <w:rPr>
          <w:rFonts w:hint="eastAsia" w:ascii="宋体" w:hAnsi="宋体" w:eastAsia="宋体"/>
          <w:color w:val="000000" w:themeColor="text1"/>
          <w:lang w:val="en-US"/>
          <w14:textFill>
            <w14:solidFill>
              <w14:schemeClr w14:val="tx1"/>
            </w14:solidFill>
          </w14:textFill>
        </w:rPr>
        <w:t>万元的还款责任。考虑到如果确认相关负债很可能在案件的审理过程中对</w:t>
      </w:r>
      <w:r>
        <w:rPr>
          <w:rFonts w:ascii="宋体" w:hAnsi="宋体" w:eastAsia="宋体"/>
          <w:color w:val="000000" w:themeColor="text1"/>
          <w:lang w:val="en-US"/>
          <w14:textFill>
            <w14:solidFill>
              <w14:schemeClr w14:val="tx1"/>
            </w14:solidFill>
          </w14:textFill>
        </w:rPr>
        <w:t>A</w:t>
      </w:r>
      <w:r>
        <w:rPr>
          <w:rFonts w:hint="eastAsia" w:ascii="宋体" w:hAnsi="宋体" w:eastAsia="宋体"/>
          <w:color w:val="000000" w:themeColor="text1"/>
          <w:lang w:val="en-US"/>
          <w14:textFill>
            <w14:solidFill>
              <w14:schemeClr w14:val="tx1"/>
            </w14:solidFill>
          </w14:textFill>
        </w:rPr>
        <w:t>公司产生不利影响，法律顾问建议</w:t>
      </w:r>
      <w:r>
        <w:rPr>
          <w:rFonts w:ascii="宋体" w:hAnsi="宋体" w:eastAsia="宋体"/>
          <w:color w:val="000000" w:themeColor="text1"/>
          <w:lang w:val="en-US"/>
          <w14:textFill>
            <w14:solidFill>
              <w14:schemeClr w14:val="tx1"/>
            </w14:solidFill>
          </w14:textFill>
        </w:rPr>
        <w:t>A</w:t>
      </w:r>
      <w:r>
        <w:rPr>
          <w:rFonts w:hint="eastAsia" w:ascii="宋体" w:hAnsi="宋体" w:eastAsia="宋体"/>
          <w:color w:val="000000" w:themeColor="text1"/>
          <w:lang w:val="en-US"/>
          <w14:textFill>
            <w14:solidFill>
              <w14:schemeClr w14:val="tx1"/>
            </w14:solidFill>
          </w14:textFill>
        </w:rPr>
        <w:t>公司可不进行相应的会计处理。</w:t>
      </w:r>
    </w:p>
    <w:p>
      <w:pPr>
        <w:pStyle w:val="13"/>
        <w:rPr>
          <w:rFonts w:ascii="宋体" w:hAnsi="宋体" w:eastAsia="宋体"/>
          <w:color w:val="000000" w:themeColor="text1"/>
          <w14:textFill>
            <w14:solidFill>
              <w14:schemeClr w14:val="tx1"/>
            </w14:solidFill>
          </w14:textFill>
        </w:rPr>
      </w:pPr>
      <w:r>
        <w:rPr>
          <w:rFonts w:ascii="宋体" w:hAnsi="宋体" w:eastAsia="宋体"/>
          <w:color w:val="000000" w:themeColor="text1"/>
          <w:lang w:val="en-US"/>
          <w14:textFill>
            <w14:solidFill>
              <w14:schemeClr w14:val="tx1"/>
            </w14:solidFill>
          </w14:textFill>
        </w:rPr>
        <w:t>2019</w:t>
      </w:r>
      <w:r>
        <w:rPr>
          <w:rFonts w:hint="eastAsia" w:ascii="宋体" w:hAnsi="宋体" w:eastAsia="宋体"/>
          <w:color w:val="000000" w:themeColor="text1"/>
          <w14:textFill>
            <w14:solidFill>
              <w14:schemeClr w14:val="tx1"/>
            </w14:solidFill>
          </w14:textFill>
        </w:rPr>
        <w:t>年</w:t>
      </w:r>
      <w:r>
        <w:rPr>
          <w:rFonts w:ascii="宋体" w:hAnsi="宋体" w:eastAsia="宋体"/>
          <w:color w:val="000000" w:themeColor="text1"/>
          <w14:textFill>
            <w14:solidFill>
              <w14:schemeClr w14:val="tx1"/>
            </w14:solidFill>
          </w14:textFill>
        </w:rPr>
        <w:t>12</w:t>
      </w:r>
      <w:r>
        <w:rPr>
          <w:rFonts w:hint="eastAsia" w:ascii="宋体" w:hAnsi="宋体" w:eastAsia="宋体"/>
          <w:color w:val="000000" w:themeColor="text1"/>
          <w14:textFill>
            <w14:solidFill>
              <w14:schemeClr w14:val="tx1"/>
            </w14:solidFill>
          </w14:textFill>
        </w:rPr>
        <w:t>月</w:t>
      </w:r>
      <w:r>
        <w:rPr>
          <w:rFonts w:ascii="宋体" w:hAnsi="宋体" w:eastAsia="宋体"/>
          <w:color w:val="000000" w:themeColor="text1"/>
          <w14:textFill>
            <w14:solidFill>
              <w14:schemeClr w14:val="tx1"/>
            </w14:solidFill>
          </w14:textFill>
        </w:rPr>
        <w:t>31</w:t>
      </w:r>
      <w:r>
        <w:rPr>
          <w:rFonts w:hint="eastAsia" w:ascii="宋体" w:hAnsi="宋体" w:eastAsia="宋体"/>
          <w:color w:val="000000" w:themeColor="text1"/>
          <w14:textFill>
            <w14:solidFill>
              <w14:schemeClr w14:val="tx1"/>
            </w14:solidFill>
          </w14:textFill>
        </w:rPr>
        <w:t>日，该案件仍在审理过程中。对于该担保诉讼事项，</w:t>
      </w:r>
      <w:r>
        <w:rPr>
          <w:rFonts w:ascii="宋体" w:hAnsi="宋体" w:eastAsia="宋体"/>
          <w:color w:val="000000" w:themeColor="text1"/>
          <w14:textFill>
            <w14:solidFill>
              <w14:schemeClr w14:val="tx1"/>
            </w14:solidFill>
          </w14:textFill>
        </w:rPr>
        <w:t>A</w:t>
      </w:r>
      <w:r>
        <w:rPr>
          <w:rFonts w:hint="eastAsia" w:ascii="宋体" w:hAnsi="宋体" w:eastAsia="宋体"/>
          <w:color w:val="000000" w:themeColor="text1"/>
          <w14:textFill>
            <w14:solidFill>
              <w14:schemeClr w14:val="tx1"/>
            </w14:solidFill>
          </w14:textFill>
        </w:rPr>
        <w:t>公司在其</w:t>
      </w:r>
      <w:r>
        <w:rPr>
          <w:rFonts w:ascii="宋体" w:hAnsi="宋体" w:eastAsia="宋体"/>
          <w:color w:val="000000" w:themeColor="text1"/>
          <w:lang w:val="en-US"/>
          <w14:textFill>
            <w14:solidFill>
              <w14:schemeClr w14:val="tx1"/>
            </w14:solidFill>
          </w14:textFill>
        </w:rPr>
        <w:t>2019</w:t>
      </w:r>
      <w:r>
        <w:rPr>
          <w:rFonts w:hint="eastAsia" w:ascii="宋体" w:hAnsi="宋体" w:eastAsia="宋体"/>
          <w:color w:val="000000" w:themeColor="text1"/>
          <w14:textFill>
            <w14:solidFill>
              <w14:schemeClr w14:val="tx1"/>
            </w14:solidFill>
          </w14:textFill>
        </w:rPr>
        <w:t>年</w:t>
      </w:r>
      <w:r>
        <w:rPr>
          <w:rFonts w:ascii="宋体" w:hAnsi="宋体" w:eastAsia="宋体"/>
          <w:color w:val="000000" w:themeColor="text1"/>
          <w14:textFill>
            <w14:solidFill>
              <w14:schemeClr w14:val="tx1"/>
            </w14:solidFill>
          </w14:textFill>
        </w:rPr>
        <w:t>12</w:t>
      </w:r>
      <w:r>
        <w:rPr>
          <w:rFonts w:hint="eastAsia" w:ascii="宋体" w:hAnsi="宋体" w:eastAsia="宋体"/>
          <w:color w:val="000000" w:themeColor="text1"/>
          <w14:textFill>
            <w14:solidFill>
              <w14:schemeClr w14:val="tx1"/>
            </w14:solidFill>
          </w14:textFill>
        </w:rPr>
        <w:t>月</w:t>
      </w:r>
      <w:r>
        <w:rPr>
          <w:rFonts w:ascii="宋体" w:hAnsi="宋体" w:eastAsia="宋体"/>
          <w:color w:val="000000" w:themeColor="text1"/>
          <w14:textFill>
            <w14:solidFill>
              <w14:schemeClr w14:val="tx1"/>
            </w14:solidFill>
          </w14:textFill>
        </w:rPr>
        <w:t>31</w:t>
      </w:r>
      <w:r>
        <w:rPr>
          <w:rFonts w:hint="eastAsia" w:ascii="宋体" w:hAnsi="宋体" w:eastAsia="宋体"/>
          <w:color w:val="000000" w:themeColor="text1"/>
          <w14:textFill>
            <w14:solidFill>
              <w14:schemeClr w14:val="tx1"/>
            </w14:solidFill>
          </w14:textFill>
        </w:rPr>
        <w:t>日的资产负债表中未确认任何负债，也未在会计报表附注中做任何披露。</w:t>
      </w:r>
    </w:p>
    <w:p>
      <w:pPr>
        <w:pStyle w:val="13"/>
        <w:rPr>
          <w:rFonts w:ascii="宋体" w:hAnsi="宋体" w:eastAsia="宋体"/>
          <w:color w:val="000000" w:themeColor="text1"/>
          <w:lang w:val="en-US"/>
          <w14:textFill>
            <w14:solidFill>
              <w14:schemeClr w14:val="tx1"/>
            </w14:solidFill>
          </w14:textFill>
        </w:rPr>
      </w:pPr>
      <w:r>
        <w:rPr>
          <w:rFonts w:hint="eastAsia" w:ascii="宋体" w:hAnsi="宋体" w:eastAsia="宋体"/>
          <w:color w:val="000000" w:themeColor="text1"/>
          <w14:textFill>
            <w14:solidFill>
              <w14:schemeClr w14:val="tx1"/>
            </w14:solidFill>
          </w14:textFill>
        </w:rPr>
        <w:t>（</w:t>
      </w:r>
      <w:r>
        <w:rPr>
          <w:rFonts w:ascii="宋体" w:hAnsi="宋体" w:eastAsia="宋体"/>
          <w:color w:val="000000" w:themeColor="text1"/>
          <w14:textFill>
            <w14:solidFill>
              <w14:schemeClr w14:val="tx1"/>
            </w14:solidFill>
          </w14:textFill>
        </w:rPr>
        <w:t>3</w:t>
      </w:r>
      <w:r>
        <w:rPr>
          <w:rFonts w:hint="eastAsia" w:ascii="宋体" w:hAnsi="宋体" w:eastAsia="宋体"/>
          <w:color w:val="000000" w:themeColor="text1"/>
          <w14:textFill>
            <w14:solidFill>
              <w14:schemeClr w14:val="tx1"/>
            </w14:solidFill>
          </w14:textFill>
        </w:rPr>
        <w:t>）</w:t>
      </w:r>
      <w:r>
        <w:rPr>
          <w:rFonts w:ascii="宋体" w:hAnsi="宋体" w:eastAsia="宋体"/>
          <w:color w:val="000000" w:themeColor="text1"/>
          <w:lang w:val="en-US"/>
          <w14:textFill>
            <w14:solidFill>
              <w14:schemeClr w14:val="tx1"/>
            </w14:solidFill>
          </w14:textFill>
        </w:rPr>
        <w:t xml:space="preserve"> 2016</w:t>
      </w:r>
      <w:r>
        <w:rPr>
          <w:rFonts w:hint="eastAsia" w:ascii="宋体" w:hAnsi="宋体" w:eastAsia="宋体"/>
          <w:color w:val="000000" w:themeColor="text1"/>
          <w14:textFill>
            <w14:solidFill>
              <w14:schemeClr w14:val="tx1"/>
            </w14:solidFill>
          </w14:textFill>
        </w:rPr>
        <w:t>年</w:t>
      </w:r>
      <w:r>
        <w:rPr>
          <w:rFonts w:ascii="宋体" w:hAnsi="宋体" w:eastAsia="宋体"/>
          <w:color w:val="000000" w:themeColor="text1"/>
          <w14:textFill>
            <w14:solidFill>
              <w14:schemeClr w14:val="tx1"/>
            </w14:solidFill>
          </w14:textFill>
        </w:rPr>
        <w:t>7</w:t>
      </w:r>
      <w:r>
        <w:rPr>
          <w:rFonts w:hint="eastAsia" w:ascii="宋体" w:hAnsi="宋体" w:eastAsia="宋体"/>
          <w:color w:val="000000" w:themeColor="text1"/>
          <w14:textFill>
            <w14:solidFill>
              <w14:schemeClr w14:val="tx1"/>
            </w14:solidFill>
          </w14:textFill>
        </w:rPr>
        <w:t>月，</w:t>
      </w:r>
      <w:r>
        <w:rPr>
          <w:rFonts w:ascii="宋体" w:hAnsi="宋体" w:eastAsia="宋体"/>
          <w:color w:val="000000" w:themeColor="text1"/>
          <w14:textFill>
            <w14:solidFill>
              <w14:schemeClr w14:val="tx1"/>
            </w14:solidFill>
          </w14:textFill>
        </w:rPr>
        <w:t>A</w:t>
      </w:r>
      <w:r>
        <w:rPr>
          <w:rFonts w:hint="eastAsia" w:ascii="宋体" w:hAnsi="宋体" w:eastAsia="宋体"/>
          <w:color w:val="000000" w:themeColor="text1"/>
          <w14:textFill>
            <w14:solidFill>
              <w14:schemeClr w14:val="tx1"/>
            </w14:solidFill>
          </w14:textFill>
        </w:rPr>
        <w:t>公司为其长期供货商提供一项银行贷款担保，被担保贷款本金为</w:t>
      </w:r>
      <w:r>
        <w:rPr>
          <w:rFonts w:ascii="宋体" w:hAnsi="宋体" w:eastAsia="宋体"/>
          <w:color w:val="000000" w:themeColor="text1"/>
          <w14:textFill>
            <w14:solidFill>
              <w14:schemeClr w14:val="tx1"/>
            </w14:solidFill>
          </w14:textFill>
        </w:rPr>
        <w:t>900</w:t>
      </w:r>
      <w:r>
        <w:rPr>
          <w:rFonts w:hint="eastAsia" w:ascii="宋体" w:hAnsi="宋体" w:eastAsia="宋体"/>
          <w:color w:val="000000" w:themeColor="text1"/>
          <w14:textFill>
            <w14:solidFill>
              <w14:schemeClr w14:val="tx1"/>
            </w14:solidFill>
          </w14:textFill>
        </w:rPr>
        <w:t>万元，期限为</w:t>
      </w:r>
      <w:r>
        <w:rPr>
          <w:rFonts w:ascii="宋体" w:hAnsi="宋体" w:eastAsia="宋体"/>
          <w:color w:val="000000" w:themeColor="text1"/>
          <w14:textFill>
            <w14:solidFill>
              <w14:schemeClr w14:val="tx1"/>
            </w14:solidFill>
          </w14:textFill>
        </w:rPr>
        <w:t>3</w:t>
      </w:r>
      <w:r>
        <w:rPr>
          <w:rFonts w:hint="eastAsia" w:ascii="宋体" w:hAnsi="宋体" w:eastAsia="宋体"/>
          <w:color w:val="000000" w:themeColor="text1"/>
          <w14:textFill>
            <w14:solidFill>
              <w14:schemeClr w14:val="tx1"/>
            </w14:solidFill>
          </w14:textFill>
        </w:rPr>
        <w:t>年，年利率为</w:t>
      </w:r>
      <w:r>
        <w:rPr>
          <w:rFonts w:ascii="宋体" w:hAnsi="宋体" w:eastAsia="宋体"/>
          <w:color w:val="000000" w:themeColor="text1"/>
          <w14:textFill>
            <w14:solidFill>
              <w14:schemeClr w14:val="tx1"/>
            </w14:solidFill>
          </w14:textFill>
        </w:rPr>
        <w:t>4%</w:t>
      </w:r>
      <w:r>
        <w:rPr>
          <w:rFonts w:hint="eastAsia" w:ascii="宋体" w:hAnsi="宋体" w:eastAsia="宋体"/>
          <w:color w:val="000000" w:themeColor="text1"/>
          <w14:textFill>
            <w14:solidFill>
              <w14:schemeClr w14:val="tx1"/>
            </w14:solidFill>
          </w14:textFill>
        </w:rPr>
        <w:t>，根据合同，</w:t>
      </w:r>
      <w:r>
        <w:rPr>
          <w:rFonts w:ascii="宋体" w:hAnsi="宋体" w:eastAsia="宋体"/>
          <w:color w:val="000000" w:themeColor="text1"/>
          <w14:textFill>
            <w14:solidFill>
              <w14:schemeClr w14:val="tx1"/>
            </w14:solidFill>
          </w14:textFill>
        </w:rPr>
        <w:t>A</w:t>
      </w:r>
      <w:r>
        <w:rPr>
          <w:rFonts w:hint="eastAsia" w:ascii="宋体" w:hAnsi="宋体" w:eastAsia="宋体"/>
          <w:color w:val="000000" w:themeColor="text1"/>
          <w14:textFill>
            <w14:solidFill>
              <w14:schemeClr w14:val="tx1"/>
            </w14:solidFill>
          </w14:textFill>
        </w:rPr>
        <w:t>公司为该供货商取得的贷款本金及利息承担全额担保责任；此外，如</w:t>
      </w:r>
      <w:r>
        <w:rPr>
          <w:rFonts w:ascii="宋体" w:hAnsi="宋体" w:eastAsia="宋体"/>
          <w:color w:val="000000" w:themeColor="text1"/>
          <w14:textFill>
            <w14:solidFill>
              <w14:schemeClr w14:val="tx1"/>
            </w14:solidFill>
          </w14:textFill>
        </w:rPr>
        <w:t>A</w:t>
      </w:r>
      <w:r>
        <w:rPr>
          <w:rFonts w:hint="eastAsia" w:ascii="宋体" w:hAnsi="宋体" w:eastAsia="宋体"/>
          <w:color w:val="000000" w:themeColor="text1"/>
          <w14:textFill>
            <w14:solidFill>
              <w14:schemeClr w14:val="tx1"/>
            </w14:solidFill>
          </w14:textFill>
        </w:rPr>
        <w:t>公司代供货商偿付款项，则</w:t>
      </w:r>
      <w:r>
        <w:rPr>
          <w:rFonts w:ascii="宋体" w:hAnsi="宋体" w:eastAsia="宋体"/>
          <w:color w:val="000000" w:themeColor="text1"/>
          <w14:textFill>
            <w14:solidFill>
              <w14:schemeClr w14:val="tx1"/>
            </w14:solidFill>
          </w14:textFill>
        </w:rPr>
        <w:t>A</w:t>
      </w:r>
      <w:r>
        <w:rPr>
          <w:rFonts w:hint="eastAsia" w:ascii="宋体" w:hAnsi="宋体" w:eastAsia="宋体"/>
          <w:color w:val="000000" w:themeColor="text1"/>
          <w14:textFill>
            <w14:solidFill>
              <w14:schemeClr w14:val="tx1"/>
            </w14:solidFill>
          </w14:textFill>
        </w:rPr>
        <w:t>公司可向供货商追偿。</w:t>
      </w:r>
    </w:p>
    <w:p>
      <w:pPr>
        <w:pStyle w:val="13"/>
        <w:rPr>
          <w:rFonts w:ascii="宋体" w:hAnsi="宋体" w:eastAsia="宋体"/>
          <w:color w:val="000000" w:themeColor="text1"/>
          <w:lang w:val="en-US"/>
          <w14:textFill>
            <w14:solidFill>
              <w14:schemeClr w14:val="tx1"/>
            </w14:solidFill>
          </w14:textFill>
        </w:rPr>
      </w:pPr>
      <w:r>
        <w:rPr>
          <w:rFonts w:hint="eastAsia" w:ascii="宋体" w:hAnsi="宋体" w:eastAsia="宋体"/>
          <w:color w:val="000000" w:themeColor="text1"/>
          <w14:textFill>
            <w14:solidFill>
              <w14:schemeClr w14:val="tx1"/>
            </w14:solidFill>
          </w14:textFill>
        </w:rPr>
        <w:t>因该供货商经营情况不佳，资金周转困难，无法按期偿付到期贷款本息，银行于</w:t>
      </w:r>
      <w:r>
        <w:rPr>
          <w:rFonts w:ascii="宋体" w:hAnsi="宋体" w:eastAsia="宋体"/>
          <w:color w:val="000000" w:themeColor="text1"/>
          <w:lang w:val="en-US"/>
          <w14:textFill>
            <w14:solidFill>
              <w14:schemeClr w14:val="tx1"/>
            </w14:solidFill>
          </w14:textFill>
        </w:rPr>
        <w:t>2019</w:t>
      </w:r>
      <w:r>
        <w:rPr>
          <w:rFonts w:hint="eastAsia" w:ascii="宋体" w:hAnsi="宋体" w:eastAsia="宋体"/>
          <w:color w:val="000000" w:themeColor="text1"/>
          <w14:textFill>
            <w14:solidFill>
              <w14:schemeClr w14:val="tx1"/>
            </w14:solidFill>
          </w14:textFill>
        </w:rPr>
        <w:t>年</w:t>
      </w:r>
      <w:r>
        <w:rPr>
          <w:rFonts w:ascii="宋体" w:hAnsi="宋体" w:eastAsia="宋体"/>
          <w:color w:val="000000" w:themeColor="text1"/>
          <w14:textFill>
            <w14:solidFill>
              <w14:schemeClr w14:val="tx1"/>
            </w14:solidFill>
          </w14:textFill>
        </w:rPr>
        <w:t>10</w:t>
      </w:r>
      <w:r>
        <w:rPr>
          <w:rFonts w:hint="eastAsia" w:ascii="宋体" w:hAnsi="宋体" w:eastAsia="宋体"/>
          <w:color w:val="000000" w:themeColor="text1"/>
          <w14:textFill>
            <w14:solidFill>
              <w14:schemeClr w14:val="tx1"/>
            </w14:solidFill>
          </w14:textFill>
        </w:rPr>
        <w:t>月</w:t>
      </w:r>
      <w:r>
        <w:rPr>
          <w:rFonts w:ascii="宋体" w:hAnsi="宋体" w:eastAsia="宋体"/>
          <w:color w:val="000000" w:themeColor="text1"/>
          <w14:textFill>
            <w14:solidFill>
              <w14:schemeClr w14:val="tx1"/>
            </w14:solidFill>
          </w14:textFill>
        </w:rPr>
        <w:t>6</w:t>
      </w:r>
      <w:r>
        <w:rPr>
          <w:rFonts w:hint="eastAsia" w:ascii="宋体" w:hAnsi="宋体" w:eastAsia="宋体"/>
          <w:color w:val="000000" w:themeColor="text1"/>
          <w14:textFill>
            <w14:solidFill>
              <w14:schemeClr w14:val="tx1"/>
            </w14:solidFill>
          </w14:textFill>
        </w:rPr>
        <w:t>日向法院提起诉讼，要求供货商及</w:t>
      </w:r>
      <w:r>
        <w:rPr>
          <w:rFonts w:ascii="宋体" w:hAnsi="宋体" w:eastAsia="宋体"/>
          <w:color w:val="000000" w:themeColor="text1"/>
          <w14:textFill>
            <w14:solidFill>
              <w14:schemeClr w14:val="tx1"/>
            </w14:solidFill>
          </w14:textFill>
        </w:rPr>
        <w:t>A</w:t>
      </w:r>
      <w:r>
        <w:rPr>
          <w:rFonts w:hint="eastAsia" w:ascii="宋体" w:hAnsi="宋体" w:eastAsia="宋体"/>
          <w:color w:val="000000" w:themeColor="text1"/>
          <w14:textFill>
            <w14:solidFill>
              <w14:schemeClr w14:val="tx1"/>
            </w14:solidFill>
          </w14:textFill>
        </w:rPr>
        <w:t>公司偿付到期债务。</w:t>
      </w:r>
    </w:p>
    <w:p>
      <w:pPr>
        <w:pStyle w:val="13"/>
        <w:rPr>
          <w:rFonts w:ascii="宋体" w:hAnsi="宋体" w:eastAsia="宋体"/>
          <w:color w:val="000000" w:themeColor="text1"/>
          <w14:textFill>
            <w14:solidFill>
              <w14:schemeClr w14:val="tx1"/>
            </w14:solidFill>
          </w14:textFill>
        </w:rPr>
      </w:pPr>
      <w:r>
        <w:rPr>
          <w:rFonts w:ascii="宋体" w:hAnsi="宋体" w:eastAsia="宋体"/>
          <w:color w:val="000000" w:themeColor="text1"/>
          <w:lang w:val="en-US"/>
          <w14:textFill>
            <w14:solidFill>
              <w14:schemeClr w14:val="tx1"/>
            </w14:solidFill>
          </w14:textFill>
        </w:rPr>
        <w:t>2019</w:t>
      </w:r>
      <w:r>
        <w:rPr>
          <w:rFonts w:hint="eastAsia" w:ascii="宋体" w:hAnsi="宋体" w:eastAsia="宋体"/>
          <w:color w:val="000000" w:themeColor="text1"/>
          <w14:textFill>
            <w14:solidFill>
              <w14:schemeClr w14:val="tx1"/>
            </w14:solidFill>
          </w14:textFill>
        </w:rPr>
        <w:t>年</w:t>
      </w:r>
      <w:r>
        <w:rPr>
          <w:rFonts w:ascii="宋体" w:hAnsi="宋体" w:eastAsia="宋体"/>
          <w:color w:val="000000" w:themeColor="text1"/>
          <w14:textFill>
            <w14:solidFill>
              <w14:schemeClr w14:val="tx1"/>
            </w14:solidFill>
          </w14:textFill>
        </w:rPr>
        <w:t>12</w:t>
      </w:r>
      <w:r>
        <w:rPr>
          <w:rFonts w:hint="eastAsia" w:ascii="宋体" w:hAnsi="宋体" w:eastAsia="宋体"/>
          <w:color w:val="000000" w:themeColor="text1"/>
          <w14:textFill>
            <w14:solidFill>
              <w14:schemeClr w14:val="tx1"/>
            </w14:solidFill>
          </w14:textFill>
        </w:rPr>
        <w:t>月</w:t>
      </w:r>
      <w:r>
        <w:rPr>
          <w:rFonts w:ascii="宋体" w:hAnsi="宋体" w:eastAsia="宋体"/>
          <w:color w:val="000000" w:themeColor="text1"/>
          <w14:textFill>
            <w14:solidFill>
              <w14:schemeClr w14:val="tx1"/>
            </w14:solidFill>
          </w14:textFill>
        </w:rPr>
        <w:t>31</w:t>
      </w:r>
      <w:r>
        <w:rPr>
          <w:rFonts w:hint="eastAsia" w:ascii="宋体" w:hAnsi="宋体" w:eastAsia="宋体"/>
          <w:color w:val="000000" w:themeColor="text1"/>
          <w14:textFill>
            <w14:solidFill>
              <w14:schemeClr w14:val="tx1"/>
            </w14:solidFill>
          </w14:textFill>
        </w:rPr>
        <w:t>日，该案件尚在审理过程中，</w:t>
      </w:r>
      <w:r>
        <w:rPr>
          <w:rFonts w:ascii="宋体" w:hAnsi="宋体" w:eastAsia="宋体"/>
          <w:color w:val="000000" w:themeColor="text1"/>
          <w14:textFill>
            <w14:solidFill>
              <w14:schemeClr w14:val="tx1"/>
            </w14:solidFill>
          </w14:textFill>
        </w:rPr>
        <w:t>A</w:t>
      </w:r>
      <w:r>
        <w:rPr>
          <w:rFonts w:hint="eastAsia" w:ascii="宋体" w:hAnsi="宋体" w:eastAsia="宋体"/>
          <w:color w:val="000000" w:themeColor="text1"/>
          <w14:textFill>
            <w14:solidFill>
              <w14:schemeClr w14:val="tx1"/>
            </w14:solidFill>
          </w14:textFill>
        </w:rPr>
        <w:t>公司预计很可能代供货商偿还贷款本息金额为</w:t>
      </w:r>
      <w:r>
        <w:rPr>
          <w:rFonts w:ascii="宋体" w:hAnsi="宋体" w:eastAsia="宋体"/>
          <w:color w:val="000000" w:themeColor="text1"/>
          <w14:textFill>
            <w14:solidFill>
              <w14:schemeClr w14:val="tx1"/>
            </w14:solidFill>
          </w14:textFill>
        </w:rPr>
        <w:t>800</w:t>
      </w:r>
      <w:r>
        <w:rPr>
          <w:rFonts w:hint="eastAsia" w:ascii="宋体" w:hAnsi="宋体" w:eastAsia="宋体"/>
          <w:color w:val="000000" w:themeColor="text1"/>
          <w14:textFill>
            <w14:solidFill>
              <w14:schemeClr w14:val="tx1"/>
            </w14:solidFill>
          </w14:textFill>
        </w:rPr>
        <w:t>万元。</w:t>
      </w:r>
    </w:p>
    <w:p>
      <w:pPr>
        <w:pStyle w:val="13"/>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鉴于</w:t>
      </w:r>
      <w:r>
        <w:rPr>
          <w:rFonts w:ascii="宋体" w:hAnsi="宋体" w:eastAsia="宋体"/>
          <w:color w:val="000000" w:themeColor="text1"/>
          <w14:textFill>
            <w14:solidFill>
              <w14:schemeClr w14:val="tx1"/>
            </w14:solidFill>
          </w14:textFill>
        </w:rPr>
        <w:t>A</w:t>
      </w:r>
      <w:r>
        <w:rPr>
          <w:rFonts w:hint="eastAsia" w:ascii="宋体" w:hAnsi="宋体" w:eastAsia="宋体"/>
          <w:color w:val="000000" w:themeColor="text1"/>
          <w14:textFill>
            <w14:solidFill>
              <w14:schemeClr w14:val="tx1"/>
            </w14:solidFill>
          </w14:textFill>
        </w:rPr>
        <w:t>公司代供货商偿付的款项按合同规定可以向供货商追偿，</w:t>
      </w:r>
      <w:r>
        <w:rPr>
          <w:rFonts w:ascii="宋体" w:hAnsi="宋体" w:eastAsia="宋体"/>
          <w:color w:val="000000" w:themeColor="text1"/>
          <w14:textFill>
            <w14:solidFill>
              <w14:schemeClr w14:val="tx1"/>
            </w14:solidFill>
          </w14:textFill>
        </w:rPr>
        <w:t>A</w:t>
      </w:r>
      <w:r>
        <w:rPr>
          <w:rFonts w:hint="eastAsia" w:ascii="宋体" w:hAnsi="宋体" w:eastAsia="宋体"/>
          <w:color w:val="000000" w:themeColor="text1"/>
          <w14:textFill>
            <w14:solidFill>
              <w14:schemeClr w14:val="tx1"/>
            </w14:solidFill>
          </w14:textFill>
        </w:rPr>
        <w:t>公司在其</w:t>
      </w:r>
      <w:r>
        <w:rPr>
          <w:rFonts w:ascii="宋体" w:hAnsi="宋体" w:eastAsia="宋体"/>
          <w:color w:val="000000" w:themeColor="text1"/>
          <w:lang w:val="en-US"/>
          <w14:textFill>
            <w14:solidFill>
              <w14:schemeClr w14:val="tx1"/>
            </w14:solidFill>
          </w14:textFill>
        </w:rPr>
        <w:t>2019</w:t>
      </w:r>
      <w:r>
        <w:rPr>
          <w:rFonts w:hint="eastAsia" w:ascii="宋体" w:hAnsi="宋体" w:eastAsia="宋体"/>
          <w:color w:val="000000" w:themeColor="text1"/>
          <w14:textFill>
            <w14:solidFill>
              <w14:schemeClr w14:val="tx1"/>
            </w14:solidFill>
          </w14:textFill>
        </w:rPr>
        <w:t>年</w:t>
      </w:r>
      <w:r>
        <w:rPr>
          <w:rFonts w:ascii="宋体" w:hAnsi="宋体" w:eastAsia="宋体"/>
          <w:color w:val="000000" w:themeColor="text1"/>
          <w14:textFill>
            <w14:solidFill>
              <w14:schemeClr w14:val="tx1"/>
            </w14:solidFill>
          </w14:textFill>
        </w:rPr>
        <w:t>12</w:t>
      </w:r>
      <w:r>
        <w:rPr>
          <w:rFonts w:hint="eastAsia" w:ascii="宋体" w:hAnsi="宋体" w:eastAsia="宋体"/>
          <w:color w:val="000000" w:themeColor="text1"/>
          <w14:textFill>
            <w14:solidFill>
              <w14:schemeClr w14:val="tx1"/>
            </w14:solidFill>
          </w14:textFill>
        </w:rPr>
        <w:t>月</w:t>
      </w:r>
      <w:r>
        <w:rPr>
          <w:rFonts w:ascii="宋体" w:hAnsi="宋体" w:eastAsia="宋体"/>
          <w:color w:val="000000" w:themeColor="text1"/>
          <w14:textFill>
            <w14:solidFill>
              <w14:schemeClr w14:val="tx1"/>
            </w14:solidFill>
          </w14:textFill>
        </w:rPr>
        <w:t>31</w:t>
      </w:r>
      <w:r>
        <w:rPr>
          <w:rFonts w:hint="eastAsia" w:ascii="宋体" w:hAnsi="宋体" w:eastAsia="宋体"/>
          <w:color w:val="000000" w:themeColor="text1"/>
          <w14:textFill>
            <w14:solidFill>
              <w14:schemeClr w14:val="tx1"/>
            </w14:solidFill>
          </w14:textFill>
        </w:rPr>
        <w:t>日的资产负债表中确认了一项</w:t>
      </w:r>
      <w:r>
        <w:rPr>
          <w:rFonts w:ascii="宋体" w:hAnsi="宋体" w:eastAsia="宋体"/>
          <w:color w:val="000000" w:themeColor="text1"/>
          <w14:textFill>
            <w14:solidFill>
              <w14:schemeClr w14:val="tx1"/>
            </w14:solidFill>
          </w14:textFill>
        </w:rPr>
        <w:t>800</w:t>
      </w:r>
      <w:r>
        <w:rPr>
          <w:rFonts w:hint="eastAsia" w:ascii="宋体" w:hAnsi="宋体" w:eastAsia="宋体"/>
          <w:color w:val="000000" w:themeColor="text1"/>
          <w14:textFill>
            <w14:solidFill>
              <w14:schemeClr w14:val="tx1"/>
            </w14:solidFill>
          </w14:textFill>
        </w:rPr>
        <w:t>万元的预计负债，同时确认了一项</w:t>
      </w:r>
      <w:r>
        <w:rPr>
          <w:rFonts w:ascii="宋体" w:hAnsi="宋体" w:eastAsia="宋体"/>
          <w:color w:val="000000" w:themeColor="text1"/>
          <w14:textFill>
            <w14:solidFill>
              <w14:schemeClr w14:val="tx1"/>
            </w14:solidFill>
          </w14:textFill>
        </w:rPr>
        <w:t>800</w:t>
      </w:r>
      <w:r>
        <w:rPr>
          <w:rFonts w:hint="eastAsia" w:ascii="宋体" w:hAnsi="宋体" w:eastAsia="宋体"/>
          <w:color w:val="000000" w:themeColor="text1"/>
          <w14:textFill>
            <w14:solidFill>
              <w14:schemeClr w14:val="tx1"/>
            </w14:solidFill>
          </w14:textFill>
        </w:rPr>
        <w:t>万元的应收款项。</w:t>
      </w:r>
    </w:p>
    <w:p>
      <w:pPr>
        <w:pStyle w:val="13"/>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w:t>
      </w:r>
      <w:r>
        <w:rPr>
          <w:rFonts w:ascii="宋体" w:hAnsi="宋体" w:eastAsia="宋体"/>
          <w:color w:val="000000" w:themeColor="text1"/>
          <w14:textFill>
            <w14:solidFill>
              <w14:schemeClr w14:val="tx1"/>
            </w14:solidFill>
          </w14:textFill>
        </w:rPr>
        <w:t>4</w:t>
      </w:r>
      <w:r>
        <w:rPr>
          <w:rFonts w:hint="eastAsia" w:ascii="宋体" w:hAnsi="宋体" w:eastAsia="宋体"/>
          <w:color w:val="000000" w:themeColor="text1"/>
          <w14:textFill>
            <w14:solidFill>
              <w14:schemeClr w14:val="tx1"/>
            </w14:solidFill>
          </w14:textFill>
        </w:rPr>
        <w:t>）</w:t>
      </w:r>
      <w:r>
        <w:rPr>
          <w:rFonts w:ascii="宋体" w:hAnsi="宋体" w:eastAsia="宋体"/>
          <w:color w:val="000000" w:themeColor="text1"/>
          <w:lang w:val="en-US"/>
          <w14:textFill>
            <w14:solidFill>
              <w14:schemeClr w14:val="tx1"/>
            </w14:solidFill>
          </w14:textFill>
        </w:rPr>
        <w:t>2019</w:t>
      </w:r>
      <w:r>
        <w:rPr>
          <w:rFonts w:hint="eastAsia" w:ascii="宋体" w:hAnsi="宋体" w:eastAsia="宋体"/>
          <w:color w:val="000000" w:themeColor="text1"/>
          <w14:textFill>
            <w14:solidFill>
              <w14:schemeClr w14:val="tx1"/>
            </w14:solidFill>
          </w14:textFill>
        </w:rPr>
        <w:t>年</w:t>
      </w:r>
      <w:r>
        <w:rPr>
          <w:rFonts w:ascii="宋体" w:hAnsi="宋体" w:eastAsia="宋体"/>
          <w:color w:val="000000" w:themeColor="text1"/>
          <w14:textFill>
            <w14:solidFill>
              <w14:schemeClr w14:val="tx1"/>
            </w14:solidFill>
          </w14:textFill>
        </w:rPr>
        <w:t>5</w:t>
      </w:r>
      <w:r>
        <w:rPr>
          <w:rFonts w:hint="eastAsia" w:ascii="宋体" w:hAnsi="宋体" w:eastAsia="宋体"/>
          <w:color w:val="000000" w:themeColor="text1"/>
          <w14:textFill>
            <w14:solidFill>
              <w14:schemeClr w14:val="tx1"/>
            </w14:solidFill>
          </w14:textFill>
        </w:rPr>
        <w:t>月</w:t>
      </w:r>
      <w:r>
        <w:rPr>
          <w:rFonts w:ascii="宋体" w:hAnsi="宋体" w:eastAsia="宋体"/>
          <w:color w:val="000000" w:themeColor="text1"/>
          <w14:textFill>
            <w14:solidFill>
              <w14:schemeClr w14:val="tx1"/>
            </w14:solidFill>
          </w14:textFill>
        </w:rPr>
        <w:t>10</w:t>
      </w:r>
      <w:r>
        <w:rPr>
          <w:rFonts w:hint="eastAsia" w:ascii="宋体" w:hAnsi="宋体" w:eastAsia="宋体"/>
          <w:color w:val="000000" w:themeColor="text1"/>
          <w14:textFill>
            <w14:solidFill>
              <w14:schemeClr w14:val="tx1"/>
            </w14:solidFill>
          </w14:textFill>
        </w:rPr>
        <w:t>日</w:t>
      </w:r>
      <w:r>
        <w:rPr>
          <w:rFonts w:ascii="宋体" w:hAnsi="宋体" w:eastAsia="宋体"/>
          <w:color w:val="000000" w:themeColor="text1"/>
          <w14:textFill>
            <w14:solidFill>
              <w14:schemeClr w14:val="tx1"/>
            </w14:solidFill>
          </w14:textFill>
        </w:rPr>
        <w:t>A</w:t>
      </w:r>
      <w:r>
        <w:rPr>
          <w:rFonts w:hint="eastAsia" w:ascii="宋体" w:hAnsi="宋体" w:eastAsia="宋体"/>
          <w:color w:val="000000" w:themeColor="text1"/>
          <w14:textFill>
            <w14:solidFill>
              <w14:schemeClr w14:val="tx1"/>
            </w14:solidFill>
          </w14:textFill>
        </w:rPr>
        <w:t>公司与装外商签订了一项商品销售协议。价值</w:t>
      </w:r>
      <w:r>
        <w:rPr>
          <w:rFonts w:ascii="宋体" w:hAnsi="宋体" w:eastAsia="宋体"/>
          <w:color w:val="000000" w:themeColor="text1"/>
          <w14:textFill>
            <w14:solidFill>
              <w14:schemeClr w14:val="tx1"/>
            </w14:solidFill>
          </w14:textFill>
        </w:rPr>
        <w:t>200</w:t>
      </w:r>
      <w:r>
        <w:rPr>
          <w:rFonts w:hint="eastAsia" w:ascii="宋体" w:hAnsi="宋体" w:eastAsia="宋体"/>
          <w:color w:val="000000" w:themeColor="text1"/>
          <w14:textFill>
            <w14:solidFill>
              <w14:schemeClr w14:val="tx1"/>
            </w14:solidFill>
          </w14:textFill>
        </w:rPr>
        <w:t>万美元，</w:t>
      </w:r>
      <w:r>
        <w:rPr>
          <w:rFonts w:ascii="宋体" w:hAnsi="宋体" w:eastAsia="宋体"/>
          <w:color w:val="000000" w:themeColor="text1"/>
          <w:lang w:val="en-US"/>
          <w14:textFill>
            <w14:solidFill>
              <w14:schemeClr w14:val="tx1"/>
            </w14:solidFill>
          </w14:textFill>
        </w:rPr>
        <w:t>2019</w:t>
      </w:r>
      <w:r>
        <w:rPr>
          <w:rFonts w:hint="eastAsia" w:ascii="宋体" w:hAnsi="宋体" w:eastAsia="宋体"/>
          <w:color w:val="000000" w:themeColor="text1"/>
          <w14:textFill>
            <w14:solidFill>
              <w14:schemeClr w14:val="tx1"/>
            </w14:solidFill>
          </w14:textFill>
        </w:rPr>
        <w:t>年</w:t>
      </w:r>
      <w:r>
        <w:rPr>
          <w:rFonts w:ascii="宋体" w:hAnsi="宋体" w:eastAsia="宋体"/>
          <w:color w:val="000000" w:themeColor="text1"/>
          <w14:textFill>
            <w14:solidFill>
              <w14:schemeClr w14:val="tx1"/>
            </w14:solidFill>
          </w14:textFill>
        </w:rPr>
        <w:t>9</w:t>
      </w:r>
      <w:r>
        <w:rPr>
          <w:rFonts w:hint="eastAsia" w:ascii="宋体" w:hAnsi="宋体" w:eastAsia="宋体"/>
          <w:color w:val="000000" w:themeColor="text1"/>
          <w14:textFill>
            <w14:solidFill>
              <w14:schemeClr w14:val="tx1"/>
            </w14:solidFill>
          </w14:textFill>
        </w:rPr>
        <w:t>月</w:t>
      </w:r>
      <w:r>
        <w:rPr>
          <w:rFonts w:ascii="宋体" w:hAnsi="宋体" w:eastAsia="宋体"/>
          <w:color w:val="000000" w:themeColor="text1"/>
          <w14:textFill>
            <w14:solidFill>
              <w14:schemeClr w14:val="tx1"/>
            </w14:solidFill>
          </w14:textFill>
        </w:rPr>
        <w:t>30</w:t>
      </w:r>
      <w:r>
        <w:rPr>
          <w:rFonts w:hint="eastAsia" w:ascii="宋体" w:hAnsi="宋体" w:eastAsia="宋体"/>
          <w:color w:val="000000" w:themeColor="text1"/>
          <w14:textFill>
            <w14:solidFill>
              <w14:schemeClr w14:val="tx1"/>
            </w14:solidFill>
          </w14:textFill>
        </w:rPr>
        <w:t>日，</w:t>
      </w:r>
      <w:r>
        <w:rPr>
          <w:rFonts w:ascii="宋体" w:hAnsi="宋体" w:eastAsia="宋体"/>
          <w:color w:val="000000" w:themeColor="text1"/>
          <w14:textFill>
            <w14:solidFill>
              <w14:schemeClr w14:val="tx1"/>
            </w14:solidFill>
          </w14:textFill>
        </w:rPr>
        <w:t>A</w:t>
      </w:r>
      <w:r>
        <w:rPr>
          <w:rFonts w:hint="eastAsia" w:ascii="宋体" w:hAnsi="宋体" w:eastAsia="宋体"/>
          <w:color w:val="000000" w:themeColor="text1"/>
          <w14:textFill>
            <w14:solidFill>
              <w14:schemeClr w14:val="tx1"/>
            </w14:solidFill>
          </w14:textFill>
        </w:rPr>
        <w:t>公司商品发往的定的磨口，但是外商认为</w:t>
      </w:r>
      <w:r>
        <w:rPr>
          <w:rFonts w:ascii="宋体" w:hAnsi="宋体" w:eastAsia="宋体"/>
          <w:color w:val="000000" w:themeColor="text1"/>
          <w14:textFill>
            <w14:solidFill>
              <w14:schemeClr w14:val="tx1"/>
            </w14:solidFill>
          </w14:textFill>
        </w:rPr>
        <w:t>A</w:t>
      </w:r>
      <w:r>
        <w:rPr>
          <w:rFonts w:hint="eastAsia" w:ascii="宋体" w:hAnsi="宋体" w:eastAsia="宋体"/>
          <w:color w:val="000000" w:themeColor="text1"/>
          <w14:textFill>
            <w14:solidFill>
              <w14:schemeClr w14:val="tx1"/>
            </w14:solidFill>
          </w14:textFill>
        </w:rPr>
        <w:t>公司所提供的商品在质量、规格方面不符合协议要求。双方协商不成，</w:t>
      </w:r>
      <w:r>
        <w:rPr>
          <w:rFonts w:ascii="宋体" w:hAnsi="宋体" w:eastAsia="宋体"/>
          <w:color w:val="000000" w:themeColor="text1"/>
          <w14:textFill>
            <w14:solidFill>
              <w14:schemeClr w14:val="tx1"/>
            </w14:solidFill>
          </w14:textFill>
        </w:rPr>
        <w:t>A</w:t>
      </w:r>
      <w:r>
        <w:rPr>
          <w:rFonts w:hint="eastAsia" w:ascii="宋体" w:hAnsi="宋体" w:eastAsia="宋体"/>
          <w:color w:val="000000" w:themeColor="text1"/>
          <w14:textFill>
            <w14:solidFill>
              <w14:schemeClr w14:val="tx1"/>
            </w14:solidFill>
          </w14:textFill>
        </w:rPr>
        <w:t>公司于</w:t>
      </w:r>
      <w:r>
        <w:rPr>
          <w:rFonts w:ascii="宋体" w:hAnsi="宋体" w:eastAsia="宋体"/>
          <w:color w:val="000000" w:themeColor="text1"/>
          <w:lang w:val="en-US"/>
          <w14:textFill>
            <w14:solidFill>
              <w14:schemeClr w14:val="tx1"/>
            </w14:solidFill>
          </w14:textFill>
        </w:rPr>
        <w:t>2019</w:t>
      </w:r>
      <w:r>
        <w:rPr>
          <w:rFonts w:hint="eastAsia" w:ascii="宋体" w:hAnsi="宋体" w:eastAsia="宋体"/>
          <w:color w:val="000000" w:themeColor="text1"/>
          <w14:textFill>
            <w14:solidFill>
              <w14:schemeClr w14:val="tx1"/>
            </w14:solidFill>
          </w14:textFill>
        </w:rPr>
        <w:t>年</w:t>
      </w:r>
      <w:r>
        <w:rPr>
          <w:rFonts w:ascii="宋体" w:hAnsi="宋体" w:eastAsia="宋体"/>
          <w:color w:val="000000" w:themeColor="text1"/>
          <w14:textFill>
            <w14:solidFill>
              <w14:schemeClr w14:val="tx1"/>
            </w14:solidFill>
          </w14:textFill>
        </w:rPr>
        <w:t>10</w:t>
      </w:r>
      <w:r>
        <w:rPr>
          <w:rFonts w:hint="eastAsia" w:ascii="宋体" w:hAnsi="宋体" w:eastAsia="宋体"/>
          <w:color w:val="000000" w:themeColor="text1"/>
          <w14:textFill>
            <w14:solidFill>
              <w14:schemeClr w14:val="tx1"/>
            </w14:solidFill>
          </w14:textFill>
        </w:rPr>
        <w:t>月</w:t>
      </w:r>
      <w:r>
        <w:rPr>
          <w:rFonts w:ascii="宋体" w:hAnsi="宋体" w:eastAsia="宋体"/>
          <w:color w:val="000000" w:themeColor="text1"/>
          <w14:textFill>
            <w14:solidFill>
              <w14:schemeClr w14:val="tx1"/>
            </w14:solidFill>
          </w14:textFill>
        </w:rPr>
        <w:t>20</w:t>
      </w:r>
      <w:r>
        <w:rPr>
          <w:rFonts w:hint="eastAsia" w:ascii="宋体" w:hAnsi="宋体" w:eastAsia="宋体"/>
          <w:color w:val="000000" w:themeColor="text1"/>
          <w14:textFill>
            <w14:solidFill>
              <w14:schemeClr w14:val="tx1"/>
            </w14:solidFill>
          </w14:textFill>
        </w:rPr>
        <w:t>日向中国国际经济贸易仲裁委员会申请仲裁，要求外商无条件按协议支付货款。至</w:t>
      </w:r>
      <w:r>
        <w:rPr>
          <w:rFonts w:ascii="宋体" w:hAnsi="宋体" w:eastAsia="宋体"/>
          <w:color w:val="000000" w:themeColor="text1"/>
          <w:lang w:val="en-US"/>
          <w14:textFill>
            <w14:solidFill>
              <w14:schemeClr w14:val="tx1"/>
            </w14:solidFill>
          </w14:textFill>
        </w:rPr>
        <w:t>2019</w:t>
      </w:r>
      <w:r>
        <w:rPr>
          <w:rFonts w:hint="eastAsia" w:ascii="宋体" w:hAnsi="宋体" w:eastAsia="宋体"/>
          <w:color w:val="000000" w:themeColor="text1"/>
          <w14:textFill>
            <w14:solidFill>
              <w14:schemeClr w14:val="tx1"/>
            </w14:solidFill>
          </w14:textFill>
        </w:rPr>
        <w:t>年</w:t>
      </w:r>
      <w:r>
        <w:rPr>
          <w:rFonts w:ascii="宋体" w:hAnsi="宋体" w:eastAsia="宋体"/>
          <w:color w:val="000000" w:themeColor="text1"/>
          <w14:textFill>
            <w14:solidFill>
              <w14:schemeClr w14:val="tx1"/>
            </w14:solidFill>
          </w14:textFill>
        </w:rPr>
        <w:t>12</w:t>
      </w:r>
      <w:r>
        <w:rPr>
          <w:rFonts w:hint="eastAsia" w:ascii="宋体" w:hAnsi="宋体" w:eastAsia="宋体"/>
          <w:color w:val="000000" w:themeColor="text1"/>
          <w14:textFill>
            <w14:solidFill>
              <w14:schemeClr w14:val="tx1"/>
            </w14:solidFill>
          </w14:textFill>
        </w:rPr>
        <w:t>月</w:t>
      </w:r>
      <w:r>
        <w:rPr>
          <w:rFonts w:ascii="宋体" w:hAnsi="宋体" w:eastAsia="宋体"/>
          <w:color w:val="000000" w:themeColor="text1"/>
          <w14:textFill>
            <w14:solidFill>
              <w14:schemeClr w14:val="tx1"/>
            </w14:solidFill>
          </w14:textFill>
        </w:rPr>
        <w:t>31</w:t>
      </w:r>
      <w:r>
        <w:rPr>
          <w:rFonts w:hint="eastAsia" w:ascii="宋体" w:hAnsi="宋体" w:eastAsia="宋体"/>
          <w:color w:val="000000" w:themeColor="text1"/>
          <w14:textFill>
            <w14:solidFill>
              <w14:schemeClr w14:val="tx1"/>
            </w14:solidFill>
          </w14:textFill>
        </w:rPr>
        <w:t>日，中国国际经济贸易仲裁委员会尚未做出裁决。</w:t>
      </w:r>
    </w:p>
    <w:p>
      <w:pPr>
        <w:pStyle w:val="13"/>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lang w:val="en-US"/>
          <w14:textFill>
            <w14:solidFill>
              <w14:schemeClr w14:val="tx1"/>
            </w14:solidFill>
          </w14:textFill>
        </w:rPr>
        <w:t>对上述仲裁事项</w:t>
      </w:r>
      <w:r>
        <w:rPr>
          <w:rFonts w:hint="eastAsia" w:ascii="宋体" w:hAnsi="宋体" w:eastAsia="宋体"/>
          <w:color w:val="000000" w:themeColor="text1"/>
          <w14:textFill>
            <w14:solidFill>
              <w14:schemeClr w14:val="tx1"/>
            </w14:solidFill>
          </w14:textFill>
        </w:rPr>
        <w:t>，</w:t>
      </w:r>
      <w:r>
        <w:rPr>
          <w:rFonts w:ascii="宋体" w:hAnsi="宋体" w:eastAsia="宋体"/>
          <w:color w:val="000000" w:themeColor="text1"/>
          <w:lang w:val="en-US"/>
          <w14:textFill>
            <w14:solidFill>
              <w14:schemeClr w14:val="tx1"/>
            </w14:solidFill>
          </w14:textFill>
        </w:rPr>
        <w:t>A</w:t>
      </w:r>
      <w:r>
        <w:rPr>
          <w:rFonts w:hint="eastAsia" w:ascii="宋体" w:hAnsi="宋体" w:eastAsia="宋体"/>
          <w:color w:val="000000" w:themeColor="text1"/>
          <w:lang w:val="en-US"/>
          <w14:textFill>
            <w14:solidFill>
              <w14:schemeClr w14:val="tx1"/>
            </w14:solidFill>
          </w14:textFill>
        </w:rPr>
        <w:t>公司在</w:t>
      </w:r>
      <w:r>
        <w:rPr>
          <w:rFonts w:ascii="宋体" w:hAnsi="宋体" w:eastAsia="宋体"/>
          <w:color w:val="000000" w:themeColor="text1"/>
          <w:lang w:val="en-US"/>
          <w14:textFill>
            <w14:solidFill>
              <w14:schemeClr w14:val="tx1"/>
            </w14:solidFill>
          </w14:textFill>
        </w:rPr>
        <w:t>2019</w:t>
      </w:r>
      <w:r>
        <w:rPr>
          <w:rFonts w:hint="eastAsia" w:ascii="宋体" w:hAnsi="宋体" w:eastAsia="宋体"/>
          <w:color w:val="000000" w:themeColor="text1"/>
          <w14:textFill>
            <w14:solidFill>
              <w14:schemeClr w14:val="tx1"/>
            </w14:solidFill>
          </w14:textFill>
        </w:rPr>
        <w:t>年度会计报表附注中作了披露（假定不考虑收入确认问题）。</w:t>
      </w:r>
    </w:p>
    <w:p>
      <w:pPr>
        <w:pStyle w:val="13"/>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w:t>
      </w:r>
      <w:r>
        <w:rPr>
          <w:rFonts w:ascii="宋体" w:hAnsi="宋体" w:eastAsia="宋体"/>
          <w:color w:val="000000" w:themeColor="text1"/>
          <w14:textFill>
            <w14:solidFill>
              <w14:schemeClr w14:val="tx1"/>
            </w14:solidFill>
          </w14:textFill>
        </w:rPr>
        <w:t>5</w:t>
      </w:r>
      <w:r>
        <w:rPr>
          <w:rFonts w:hint="eastAsia" w:ascii="宋体" w:hAnsi="宋体" w:eastAsia="宋体"/>
          <w:color w:val="000000" w:themeColor="text1"/>
          <w14:textFill>
            <w14:solidFill>
              <w14:schemeClr w14:val="tx1"/>
            </w14:solidFill>
          </w14:textFill>
        </w:rPr>
        <w:t>）</w:t>
      </w:r>
      <w:r>
        <w:rPr>
          <w:rFonts w:ascii="宋体" w:hAnsi="宋体" w:eastAsia="宋体"/>
          <w:color w:val="000000" w:themeColor="text1"/>
          <w:lang w:val="en-US"/>
          <w14:textFill>
            <w14:solidFill>
              <w14:schemeClr w14:val="tx1"/>
            </w14:solidFill>
          </w14:textFill>
        </w:rPr>
        <w:t>2019</w:t>
      </w:r>
      <w:r>
        <w:rPr>
          <w:rFonts w:hint="eastAsia" w:ascii="宋体" w:hAnsi="宋体" w:eastAsia="宋体"/>
          <w:color w:val="000000" w:themeColor="text1"/>
          <w14:textFill>
            <w14:solidFill>
              <w14:schemeClr w14:val="tx1"/>
            </w14:solidFill>
          </w14:textFill>
        </w:rPr>
        <w:t>年</w:t>
      </w:r>
      <w:r>
        <w:rPr>
          <w:rFonts w:ascii="宋体" w:hAnsi="宋体" w:eastAsia="宋体"/>
          <w:color w:val="000000" w:themeColor="text1"/>
          <w14:textFill>
            <w14:solidFill>
              <w14:schemeClr w14:val="tx1"/>
            </w14:solidFill>
          </w14:textFill>
        </w:rPr>
        <w:t>11</w:t>
      </w:r>
      <w:r>
        <w:rPr>
          <w:rFonts w:hint="eastAsia" w:ascii="宋体" w:hAnsi="宋体" w:eastAsia="宋体"/>
          <w:color w:val="000000" w:themeColor="text1"/>
          <w14:textFill>
            <w14:solidFill>
              <w14:schemeClr w14:val="tx1"/>
            </w14:solidFill>
          </w14:textFill>
        </w:rPr>
        <w:t>月，</w:t>
      </w:r>
      <w:r>
        <w:rPr>
          <w:rFonts w:ascii="宋体" w:hAnsi="宋体" w:eastAsia="宋体"/>
          <w:color w:val="000000" w:themeColor="text1"/>
          <w14:textFill>
            <w14:solidFill>
              <w14:schemeClr w14:val="tx1"/>
            </w14:solidFill>
          </w14:textFill>
        </w:rPr>
        <w:t>A</w:t>
      </w:r>
      <w:r>
        <w:rPr>
          <w:rFonts w:hint="eastAsia" w:ascii="宋体" w:hAnsi="宋体" w:eastAsia="宋体"/>
          <w:color w:val="000000" w:themeColor="text1"/>
          <w14:textFill>
            <w14:solidFill>
              <w14:schemeClr w14:val="tx1"/>
            </w14:solidFill>
          </w14:textFill>
        </w:rPr>
        <w:t>公司发现</w:t>
      </w:r>
      <w:r>
        <w:rPr>
          <w:rFonts w:ascii="宋体" w:hAnsi="宋体" w:eastAsia="宋体"/>
          <w:color w:val="000000" w:themeColor="text1"/>
          <w14:textFill>
            <w14:solidFill>
              <w14:schemeClr w14:val="tx1"/>
            </w14:solidFill>
          </w14:textFill>
        </w:rPr>
        <w:t>E</w:t>
      </w:r>
      <w:r>
        <w:rPr>
          <w:rFonts w:hint="eastAsia" w:ascii="宋体" w:hAnsi="宋体" w:eastAsia="宋体"/>
          <w:color w:val="000000" w:themeColor="text1"/>
          <w14:textFill>
            <w14:solidFill>
              <w14:schemeClr w14:val="tx1"/>
            </w14:solidFill>
          </w14:textFill>
        </w:rPr>
        <w:t>公司假冒其商标生产销售某种产品，侵害了其商标权，为此，</w:t>
      </w:r>
      <w:r>
        <w:rPr>
          <w:rFonts w:ascii="宋体" w:hAnsi="宋体" w:eastAsia="宋体"/>
          <w:color w:val="000000" w:themeColor="text1"/>
          <w14:textFill>
            <w14:solidFill>
              <w14:schemeClr w14:val="tx1"/>
            </w14:solidFill>
          </w14:textFill>
        </w:rPr>
        <w:t>A</w:t>
      </w:r>
      <w:r>
        <w:rPr>
          <w:rFonts w:hint="eastAsia" w:ascii="宋体" w:hAnsi="宋体" w:eastAsia="宋体"/>
          <w:color w:val="000000" w:themeColor="text1"/>
          <w14:textFill>
            <w14:solidFill>
              <w14:schemeClr w14:val="tx1"/>
            </w14:solidFill>
          </w14:textFill>
        </w:rPr>
        <w:t>公司于</w:t>
      </w:r>
      <w:r>
        <w:rPr>
          <w:rFonts w:ascii="宋体" w:hAnsi="宋体" w:eastAsia="宋体"/>
          <w:color w:val="000000" w:themeColor="text1"/>
          <w:lang w:val="en-US"/>
          <w14:textFill>
            <w14:solidFill>
              <w14:schemeClr w14:val="tx1"/>
            </w14:solidFill>
          </w14:textFill>
        </w:rPr>
        <w:t>2019</w:t>
      </w:r>
      <w:r>
        <w:rPr>
          <w:rFonts w:hint="eastAsia" w:ascii="宋体" w:hAnsi="宋体" w:eastAsia="宋体"/>
          <w:color w:val="000000" w:themeColor="text1"/>
          <w14:textFill>
            <w14:solidFill>
              <w14:schemeClr w14:val="tx1"/>
            </w14:solidFill>
          </w14:textFill>
        </w:rPr>
        <w:t>年</w:t>
      </w:r>
      <w:r>
        <w:rPr>
          <w:rFonts w:ascii="宋体" w:hAnsi="宋体" w:eastAsia="宋体"/>
          <w:color w:val="000000" w:themeColor="text1"/>
          <w14:textFill>
            <w14:solidFill>
              <w14:schemeClr w14:val="tx1"/>
            </w14:solidFill>
          </w14:textFill>
        </w:rPr>
        <w:t>11</w:t>
      </w:r>
      <w:r>
        <w:rPr>
          <w:rFonts w:hint="eastAsia" w:ascii="宋体" w:hAnsi="宋体" w:eastAsia="宋体"/>
          <w:color w:val="000000" w:themeColor="text1"/>
          <w14:textFill>
            <w14:solidFill>
              <w14:schemeClr w14:val="tx1"/>
            </w14:solidFill>
          </w14:textFill>
        </w:rPr>
        <w:t> 月</w:t>
      </w:r>
      <w:r>
        <w:rPr>
          <w:rFonts w:ascii="宋体" w:hAnsi="宋体" w:eastAsia="宋体"/>
          <w:color w:val="000000" w:themeColor="text1"/>
          <w14:textFill>
            <w14:solidFill>
              <w14:schemeClr w14:val="tx1"/>
            </w14:solidFill>
          </w14:textFill>
        </w:rPr>
        <w:t>10</w:t>
      </w:r>
      <w:r>
        <w:rPr>
          <w:rFonts w:hint="eastAsia" w:ascii="宋体" w:hAnsi="宋体" w:eastAsia="宋体"/>
          <w:color w:val="000000" w:themeColor="text1"/>
          <w14:textFill>
            <w14:solidFill>
              <w14:schemeClr w14:val="tx1"/>
            </w14:solidFill>
          </w14:textFill>
        </w:rPr>
        <w:t>日向法院提起诉讼，要求</w:t>
      </w:r>
      <w:r>
        <w:rPr>
          <w:rFonts w:ascii="宋体" w:hAnsi="宋体" w:eastAsia="宋体"/>
          <w:color w:val="000000" w:themeColor="text1"/>
          <w14:textFill>
            <w14:solidFill>
              <w14:schemeClr w14:val="tx1"/>
            </w14:solidFill>
          </w14:textFill>
        </w:rPr>
        <w:t>E</w:t>
      </w:r>
      <w:r>
        <w:rPr>
          <w:rFonts w:hint="eastAsia" w:ascii="宋体" w:hAnsi="宋体" w:eastAsia="宋体"/>
          <w:color w:val="000000" w:themeColor="text1"/>
          <w14:textFill>
            <w14:solidFill>
              <w14:schemeClr w14:val="tx1"/>
            </w14:solidFill>
          </w14:textFill>
        </w:rPr>
        <w:t>公司赔偿损失</w:t>
      </w:r>
      <w:r>
        <w:rPr>
          <w:rFonts w:ascii="宋体" w:hAnsi="宋体" w:eastAsia="宋体"/>
          <w:color w:val="000000" w:themeColor="text1"/>
          <w14:textFill>
            <w14:solidFill>
              <w14:schemeClr w14:val="tx1"/>
            </w14:solidFill>
          </w14:textFill>
        </w:rPr>
        <w:t>1000</w:t>
      </w:r>
      <w:r>
        <w:rPr>
          <w:rFonts w:hint="eastAsia" w:ascii="宋体" w:hAnsi="宋体" w:eastAsia="宋体"/>
          <w:color w:val="000000" w:themeColor="text1"/>
          <w14:textFill>
            <w14:solidFill>
              <w14:schemeClr w14:val="tx1"/>
            </w14:solidFill>
          </w14:textFill>
        </w:rPr>
        <w:t>万元。基于所掌握的足够证据，</w:t>
      </w:r>
      <w:r>
        <w:rPr>
          <w:rFonts w:ascii="宋体" w:hAnsi="宋体" w:eastAsia="宋体"/>
          <w:color w:val="000000" w:themeColor="text1"/>
          <w14:textFill>
            <w14:solidFill>
              <w14:schemeClr w14:val="tx1"/>
            </w14:solidFill>
          </w14:textFill>
        </w:rPr>
        <w:t>A</w:t>
      </w:r>
      <w:r>
        <w:rPr>
          <w:rFonts w:hint="eastAsia" w:ascii="宋体" w:hAnsi="宋体" w:eastAsia="宋体"/>
          <w:color w:val="000000" w:themeColor="text1"/>
          <w14:textFill>
            <w14:solidFill>
              <w14:schemeClr w14:val="tx1"/>
            </w14:solidFill>
          </w14:textFill>
        </w:rPr>
        <w:t>公司预计很可能胜诉，并获得补偿</w:t>
      </w:r>
      <w:r>
        <w:rPr>
          <w:rFonts w:ascii="宋体" w:hAnsi="宋体" w:eastAsia="宋体"/>
          <w:color w:val="000000" w:themeColor="text1"/>
          <w14:textFill>
            <w14:solidFill>
              <w14:schemeClr w14:val="tx1"/>
            </w14:solidFill>
          </w14:textFill>
        </w:rPr>
        <w:t>1000</w:t>
      </w:r>
      <w:r>
        <w:rPr>
          <w:rFonts w:hint="eastAsia" w:ascii="宋体" w:hAnsi="宋体" w:eastAsia="宋体"/>
          <w:color w:val="000000" w:themeColor="text1"/>
          <w14:textFill>
            <w14:solidFill>
              <w14:schemeClr w14:val="tx1"/>
            </w14:solidFill>
          </w14:textFill>
        </w:rPr>
        <w:t>万元。截至</w:t>
      </w:r>
      <w:r>
        <w:rPr>
          <w:rFonts w:ascii="宋体" w:hAnsi="宋体" w:eastAsia="宋体"/>
          <w:color w:val="000000" w:themeColor="text1"/>
          <w:lang w:val="en-US"/>
          <w14:textFill>
            <w14:solidFill>
              <w14:schemeClr w14:val="tx1"/>
            </w14:solidFill>
          </w14:textFill>
        </w:rPr>
        <w:t>2019</w:t>
      </w:r>
      <w:r>
        <w:rPr>
          <w:rFonts w:hint="eastAsia" w:ascii="宋体" w:hAnsi="宋体" w:eastAsia="宋体"/>
          <w:color w:val="000000" w:themeColor="text1"/>
          <w14:textFill>
            <w14:solidFill>
              <w14:schemeClr w14:val="tx1"/>
            </w14:solidFill>
          </w14:textFill>
        </w:rPr>
        <w:t>年</w:t>
      </w:r>
      <w:r>
        <w:rPr>
          <w:rFonts w:ascii="宋体" w:hAnsi="宋体" w:eastAsia="宋体"/>
          <w:color w:val="000000" w:themeColor="text1"/>
          <w14:textFill>
            <w14:solidFill>
              <w14:schemeClr w14:val="tx1"/>
            </w14:solidFill>
          </w14:textFill>
        </w:rPr>
        <w:t>12</w:t>
      </w:r>
      <w:r>
        <w:rPr>
          <w:rFonts w:hint="eastAsia" w:ascii="宋体" w:hAnsi="宋体" w:eastAsia="宋体"/>
          <w:color w:val="000000" w:themeColor="text1"/>
          <w14:textFill>
            <w14:solidFill>
              <w14:schemeClr w14:val="tx1"/>
            </w14:solidFill>
          </w14:textFill>
        </w:rPr>
        <w:t>月</w:t>
      </w:r>
      <w:r>
        <w:rPr>
          <w:rFonts w:ascii="宋体" w:hAnsi="宋体" w:eastAsia="宋体"/>
          <w:color w:val="000000" w:themeColor="text1"/>
          <w14:textFill>
            <w14:solidFill>
              <w14:schemeClr w14:val="tx1"/>
            </w14:solidFill>
          </w14:textFill>
        </w:rPr>
        <w:t>31</w:t>
      </w:r>
      <w:r>
        <w:rPr>
          <w:rFonts w:hint="eastAsia" w:ascii="宋体" w:hAnsi="宋体" w:eastAsia="宋体"/>
          <w:color w:val="000000" w:themeColor="text1"/>
          <w14:textFill>
            <w14:solidFill>
              <w14:schemeClr w14:val="tx1"/>
            </w14:solidFill>
          </w14:textFill>
        </w:rPr>
        <w:t>日，案件尚在进一步审理中。</w:t>
      </w:r>
    </w:p>
    <w:p>
      <w:pPr>
        <w:pStyle w:val="13"/>
        <w:rPr>
          <w:rFonts w:ascii="宋体" w:hAnsi="宋体" w:eastAsia="宋体"/>
          <w:color w:val="000000" w:themeColor="text1"/>
          <w14:textFill>
            <w14:solidFill>
              <w14:schemeClr w14:val="tx1"/>
            </w14:solidFill>
          </w14:textFill>
        </w:rPr>
      </w:pPr>
      <w:r>
        <w:rPr>
          <w:rFonts w:ascii="宋体" w:hAnsi="宋体" w:eastAsia="宋体"/>
          <w:color w:val="000000" w:themeColor="text1"/>
          <w:lang w:val="en-US"/>
          <w14:textFill>
            <w14:solidFill>
              <w14:schemeClr w14:val="tx1"/>
            </w14:solidFill>
          </w14:textFill>
        </w:rPr>
        <w:t>A</w:t>
      </w:r>
      <w:r>
        <w:rPr>
          <w:rFonts w:hint="eastAsia" w:ascii="宋体" w:hAnsi="宋体" w:eastAsia="宋体"/>
          <w:color w:val="000000" w:themeColor="text1"/>
          <w:lang w:val="en-US"/>
          <w14:textFill>
            <w14:solidFill>
              <w14:schemeClr w14:val="tx1"/>
            </w14:solidFill>
          </w14:textFill>
        </w:rPr>
        <w:t>公司在</w:t>
      </w:r>
      <w:r>
        <w:rPr>
          <w:rFonts w:ascii="宋体" w:hAnsi="宋体" w:eastAsia="宋体"/>
          <w:color w:val="000000" w:themeColor="text1"/>
          <w:lang w:val="en-US"/>
          <w14:textFill>
            <w14:solidFill>
              <w14:schemeClr w14:val="tx1"/>
            </w14:solidFill>
          </w14:textFill>
        </w:rPr>
        <w:t>2019</w:t>
      </w:r>
      <w:r>
        <w:rPr>
          <w:rFonts w:hint="eastAsia" w:ascii="宋体" w:hAnsi="宋体" w:eastAsia="宋体"/>
          <w:color w:val="000000" w:themeColor="text1"/>
          <w14:textFill>
            <w14:solidFill>
              <w14:schemeClr w14:val="tx1"/>
            </w14:solidFill>
          </w14:textFill>
        </w:rPr>
        <w:t>年度会计报表附注中就此项诉讼事项产生的原因及其对公司的财务影响做了披露。</w:t>
      </w:r>
    </w:p>
    <w:p>
      <w:pPr>
        <w:pStyle w:val="13"/>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w:t>
      </w:r>
      <w:r>
        <w:rPr>
          <w:rFonts w:ascii="宋体" w:hAnsi="宋体" w:eastAsia="宋体"/>
          <w:color w:val="000000" w:themeColor="text1"/>
          <w14:textFill>
            <w14:solidFill>
              <w14:schemeClr w14:val="tx1"/>
            </w14:solidFill>
          </w14:textFill>
        </w:rPr>
        <w:t>6</w:t>
      </w:r>
      <w:r>
        <w:rPr>
          <w:rFonts w:hint="eastAsia" w:ascii="宋体" w:hAnsi="宋体" w:eastAsia="宋体"/>
          <w:color w:val="000000" w:themeColor="text1"/>
          <w14:textFill>
            <w14:solidFill>
              <w14:schemeClr w14:val="tx1"/>
            </w14:solidFill>
          </w14:textFill>
        </w:rPr>
        <w:t>）</w:t>
      </w:r>
      <w:r>
        <w:rPr>
          <w:rFonts w:ascii="宋体" w:hAnsi="宋体" w:eastAsia="宋体"/>
          <w:color w:val="000000" w:themeColor="text1"/>
          <w:lang w:val="en-US"/>
          <w14:textFill>
            <w14:solidFill>
              <w14:schemeClr w14:val="tx1"/>
            </w14:solidFill>
          </w14:textFill>
        </w:rPr>
        <w:t>2019</w:t>
      </w:r>
      <w:r>
        <w:rPr>
          <w:rFonts w:hint="eastAsia" w:ascii="宋体" w:hAnsi="宋体" w:eastAsia="宋体"/>
          <w:color w:val="000000" w:themeColor="text1"/>
          <w14:textFill>
            <w14:solidFill>
              <w14:schemeClr w14:val="tx1"/>
            </w14:solidFill>
          </w14:textFill>
        </w:rPr>
        <w:t>年</w:t>
      </w:r>
      <w:r>
        <w:rPr>
          <w:rFonts w:ascii="宋体" w:hAnsi="宋体" w:eastAsia="宋体"/>
          <w:color w:val="000000" w:themeColor="text1"/>
          <w14:textFill>
            <w14:solidFill>
              <w14:schemeClr w14:val="tx1"/>
            </w14:solidFill>
          </w14:textFill>
        </w:rPr>
        <w:t>12</w:t>
      </w:r>
      <w:r>
        <w:rPr>
          <w:rFonts w:hint="eastAsia" w:ascii="宋体" w:hAnsi="宋体" w:eastAsia="宋体"/>
          <w:color w:val="000000" w:themeColor="text1"/>
          <w14:textFill>
            <w14:solidFill>
              <w14:schemeClr w14:val="tx1"/>
            </w14:solidFill>
          </w14:textFill>
        </w:rPr>
        <w:t>月，</w:t>
      </w:r>
      <w:r>
        <w:rPr>
          <w:rFonts w:ascii="宋体" w:hAnsi="宋体" w:eastAsia="宋体"/>
          <w:color w:val="000000" w:themeColor="text1"/>
          <w14:textFill>
            <w14:solidFill>
              <w14:schemeClr w14:val="tx1"/>
            </w14:solidFill>
          </w14:textFill>
        </w:rPr>
        <w:t>A</w:t>
      </w:r>
      <w:r>
        <w:rPr>
          <w:rFonts w:hint="eastAsia" w:ascii="宋体" w:hAnsi="宋体" w:eastAsia="宋体"/>
          <w:color w:val="000000" w:themeColor="text1"/>
          <w14:textFill>
            <w14:solidFill>
              <w14:schemeClr w14:val="tx1"/>
            </w14:solidFill>
          </w14:textFill>
        </w:rPr>
        <w:t>公司因急需资金，将所持有的未到期票据向开户银行申请贴现。经审核，贴现银行同意了</w:t>
      </w:r>
      <w:r>
        <w:rPr>
          <w:rFonts w:ascii="宋体" w:hAnsi="宋体" w:eastAsia="宋体"/>
          <w:color w:val="000000" w:themeColor="text1"/>
          <w14:textFill>
            <w14:solidFill>
              <w14:schemeClr w14:val="tx1"/>
            </w14:solidFill>
          </w14:textFill>
        </w:rPr>
        <w:t>A</w:t>
      </w:r>
      <w:r>
        <w:rPr>
          <w:rFonts w:hint="eastAsia" w:ascii="宋体" w:hAnsi="宋体" w:eastAsia="宋体"/>
          <w:color w:val="000000" w:themeColor="text1"/>
          <w14:textFill>
            <w14:solidFill>
              <w14:schemeClr w14:val="tx1"/>
            </w14:solidFill>
          </w14:textFill>
        </w:rPr>
        <w:t>公司的申请，并办理了有关手续。</w:t>
      </w:r>
    </w:p>
    <w:p>
      <w:pPr>
        <w:pStyle w:val="13"/>
        <w:rPr>
          <w:rFonts w:ascii="宋体" w:hAnsi="宋体" w:eastAsia="宋体"/>
          <w:color w:val="000000" w:themeColor="text1"/>
          <w14:textFill>
            <w14:solidFill>
              <w14:schemeClr w14:val="tx1"/>
            </w14:solidFill>
          </w14:textFill>
        </w:rPr>
      </w:pPr>
      <w:r>
        <w:rPr>
          <w:rFonts w:ascii="宋体" w:hAnsi="宋体" w:eastAsia="宋体"/>
          <w:color w:val="000000" w:themeColor="text1"/>
          <w:lang w:val="en-US"/>
          <w14:textFill>
            <w14:solidFill>
              <w14:schemeClr w14:val="tx1"/>
            </w14:solidFill>
          </w14:textFill>
        </w:rPr>
        <w:t>A</w:t>
      </w:r>
      <w:r>
        <w:rPr>
          <w:rFonts w:hint="eastAsia" w:ascii="宋体" w:hAnsi="宋体" w:eastAsia="宋体"/>
          <w:color w:val="000000" w:themeColor="text1"/>
          <w:lang w:val="en-US"/>
          <w14:textFill>
            <w14:solidFill>
              <w14:schemeClr w14:val="tx1"/>
            </w14:solidFill>
          </w14:textFill>
        </w:rPr>
        <w:t>公司就以上贴现事项在</w:t>
      </w:r>
      <w:r>
        <w:rPr>
          <w:rFonts w:ascii="宋体" w:hAnsi="宋体" w:eastAsia="宋体"/>
          <w:color w:val="000000" w:themeColor="text1"/>
          <w:lang w:val="en-US"/>
          <w14:textFill>
            <w14:solidFill>
              <w14:schemeClr w14:val="tx1"/>
            </w14:solidFill>
          </w14:textFill>
        </w:rPr>
        <w:t>2019</w:t>
      </w:r>
      <w:r>
        <w:rPr>
          <w:rFonts w:hint="eastAsia" w:ascii="宋体" w:hAnsi="宋体" w:eastAsia="宋体"/>
          <w:color w:val="000000" w:themeColor="text1"/>
          <w14:textFill>
            <w14:solidFill>
              <w14:schemeClr w14:val="tx1"/>
            </w14:solidFill>
          </w14:textFill>
        </w:rPr>
        <w:t>年度会计报表附注中未做任何披露。</w:t>
      </w:r>
    </w:p>
    <w:p>
      <w:pPr>
        <w:pStyle w:val="12"/>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【要求】</w:t>
      </w:r>
    </w:p>
    <w:p>
      <w:pPr>
        <w:pStyle w:val="13"/>
        <w:rPr>
          <w:rFonts w:ascii="宋体" w:hAnsi="宋体" w:eastAsia="宋体"/>
          <w:color w:val="000000" w:themeColor="text1"/>
          <w:lang w:val="en-US"/>
          <w14:textFill>
            <w14:solidFill>
              <w14:schemeClr w14:val="tx1"/>
            </w14:solidFill>
          </w14:textFill>
        </w:rPr>
      </w:pPr>
      <w:r>
        <w:rPr>
          <w:rFonts w:ascii="宋体" w:hAnsi="宋体" w:eastAsia="宋体"/>
          <w:color w:val="000000" w:themeColor="text1"/>
          <w:lang w:val="en-US"/>
          <w14:textFill>
            <w14:solidFill>
              <w14:schemeClr w14:val="tx1"/>
            </w14:solidFill>
          </w14:textFill>
        </w:rPr>
        <w:t xml:space="preserve"> </w:t>
      </w:r>
      <w:r>
        <w:rPr>
          <w:rFonts w:hint="eastAsia" w:ascii="宋体" w:hAnsi="宋体" w:eastAsia="宋体"/>
          <w:color w:val="000000" w:themeColor="text1"/>
          <w14:textFill>
            <w14:solidFill>
              <w14:schemeClr w14:val="tx1"/>
            </w14:solidFill>
          </w14:textFill>
        </w:rPr>
        <w:t>（</w:t>
      </w:r>
      <w:r>
        <w:rPr>
          <w:rFonts w:ascii="宋体" w:hAnsi="宋体" w:eastAsia="宋体"/>
          <w:color w:val="000000" w:themeColor="text1"/>
          <w14:textFill>
            <w14:solidFill>
              <w14:schemeClr w14:val="tx1"/>
            </w14:solidFill>
          </w14:textFill>
        </w:rPr>
        <w:t>1</w:t>
      </w:r>
      <w:r>
        <w:rPr>
          <w:rFonts w:hint="eastAsia" w:ascii="宋体" w:hAnsi="宋体" w:eastAsia="宋体"/>
          <w:color w:val="000000" w:themeColor="text1"/>
          <w14:textFill>
            <w14:solidFill>
              <w14:schemeClr w14:val="tx1"/>
            </w14:solidFill>
          </w14:textFill>
        </w:rPr>
        <w:t>）判断</w:t>
      </w:r>
      <w:r>
        <w:rPr>
          <w:rFonts w:ascii="宋体" w:hAnsi="宋体" w:eastAsia="宋体"/>
          <w:color w:val="000000" w:themeColor="text1"/>
          <w14:textFill>
            <w14:solidFill>
              <w14:schemeClr w14:val="tx1"/>
            </w14:solidFill>
          </w14:textFill>
        </w:rPr>
        <w:t>A</w:t>
      </w:r>
      <w:r>
        <w:rPr>
          <w:rFonts w:hint="eastAsia" w:ascii="宋体" w:hAnsi="宋体" w:eastAsia="宋体"/>
          <w:color w:val="000000" w:themeColor="text1"/>
          <w14:textFill>
            <w14:solidFill>
              <w14:schemeClr w14:val="tx1"/>
            </w14:solidFill>
          </w14:textFill>
        </w:rPr>
        <w:t>公司涉及的上述事项中哪些属于或有事项，并简要说明理由。</w:t>
      </w:r>
    </w:p>
    <w:p>
      <w:pPr>
        <w:rPr>
          <w:rFonts w:ascii="宋体" w:hAnsi="宋体" w:eastAsia="宋体" w:cs="ATC-6977*+T"/>
          <w:color w:val="000000" w:themeColor="text1"/>
          <w14:textFill>
            <w14:solidFill>
              <w14:schemeClr w14:val="tx1"/>
            </w14:solidFill>
          </w14:textFill>
        </w:rPr>
      </w:pPr>
      <w:r>
        <w:rPr>
          <w:rFonts w:ascii="宋体" w:hAnsi="宋体" w:eastAsia="宋体"/>
          <w:color w:val="000000" w:themeColor="text1"/>
          <w:lang w:val="en-US"/>
          <w14:textFill>
            <w14:solidFill>
              <w14:schemeClr w14:val="tx1"/>
            </w14:solidFill>
          </w14:textFill>
        </w:rPr>
        <w:t xml:space="preserve"> </w:t>
      </w:r>
      <w:r>
        <w:rPr>
          <w:rFonts w:hint="eastAsia" w:ascii="宋体" w:hAnsi="宋体" w:eastAsia="宋体"/>
          <w:color w:val="000000" w:themeColor="text1"/>
          <w:lang w:val="en-US"/>
          <w14:textFill>
            <w14:solidFill>
              <w14:schemeClr w14:val="tx1"/>
            </w14:solidFill>
          </w14:textFill>
        </w:rPr>
        <w:t>（</w:t>
      </w:r>
      <w:r>
        <w:rPr>
          <w:rFonts w:ascii="宋体" w:hAnsi="宋体" w:eastAsia="宋体"/>
          <w:color w:val="000000" w:themeColor="text1"/>
          <w:lang w:val="en-US"/>
          <w14:textFill>
            <w14:solidFill>
              <w14:schemeClr w14:val="tx1"/>
            </w14:solidFill>
          </w14:textFill>
        </w:rPr>
        <w:t>2</w:t>
      </w:r>
      <w:r>
        <w:rPr>
          <w:rFonts w:hint="eastAsia" w:ascii="宋体" w:hAnsi="宋体" w:eastAsia="宋体"/>
          <w:color w:val="000000" w:themeColor="text1"/>
          <w:lang w:val="en-US"/>
          <w14:textFill>
            <w14:solidFill>
              <w14:schemeClr w14:val="tx1"/>
            </w14:solidFill>
          </w14:textFill>
        </w:rPr>
        <w:t>）</w:t>
      </w:r>
      <w:r>
        <w:rPr>
          <w:rFonts w:hint="eastAsia" w:ascii="宋体" w:hAnsi="宋体" w:eastAsia="宋体"/>
          <w:color w:val="000000" w:themeColor="text1"/>
          <w14:textFill>
            <w14:solidFill>
              <w14:schemeClr w14:val="tx1"/>
            </w14:solidFill>
          </w14:textFill>
        </w:rPr>
        <w:t>判断</w:t>
      </w:r>
      <w:r>
        <w:rPr>
          <w:rFonts w:ascii="宋体" w:hAnsi="宋体" w:eastAsia="宋体"/>
          <w:color w:val="000000" w:themeColor="text1"/>
          <w14:textFill>
            <w14:solidFill>
              <w14:schemeClr w14:val="tx1"/>
            </w14:solidFill>
          </w14:textFill>
        </w:rPr>
        <w:t>A</w:t>
      </w:r>
      <w:r>
        <w:rPr>
          <w:rFonts w:hint="eastAsia" w:ascii="宋体" w:hAnsi="宋体" w:eastAsia="宋体"/>
          <w:color w:val="000000" w:themeColor="text1"/>
          <w14:textFill>
            <w14:solidFill>
              <w14:schemeClr w14:val="tx1"/>
            </w14:solidFill>
          </w14:textFill>
        </w:rPr>
        <w:t>公司对于上述各类事项的会计处理是否正确，如不正确，请说明</w:t>
      </w:r>
      <w:r>
        <w:rPr>
          <w:rFonts w:hint="eastAsia" w:ascii="宋体" w:hAnsi="宋体" w:eastAsia="宋体"/>
          <w:color w:val="000000" w:themeColor="text1"/>
          <w:lang w:val="en-US"/>
          <w14:textFill>
            <w14:solidFill>
              <w14:schemeClr w14:val="tx1"/>
            </w14:solidFill>
          </w14:textFill>
        </w:rPr>
        <w:t>理由并给出正确的会计处理</w:t>
      </w:r>
      <w:r>
        <w:rPr>
          <w:rFonts w:hint="eastAsia" w:ascii="宋体" w:hAnsi="宋体" w:eastAsia="宋体"/>
          <w:color w:val="000000" w:themeColor="text1"/>
          <w14:textFill>
            <w14:solidFill>
              <w14:schemeClr w14:val="tx1"/>
            </w14:solidFill>
          </w14:textFill>
        </w:rPr>
        <w:t>（</w:t>
      </w:r>
      <w:r>
        <w:rPr>
          <w:rFonts w:hint="eastAsia" w:ascii="宋体" w:hAnsi="宋体" w:eastAsia="宋体"/>
          <w:color w:val="000000" w:themeColor="text1"/>
          <w:lang w:val="en-US"/>
          <w14:textFill>
            <w14:solidFill>
              <w14:schemeClr w14:val="tx1"/>
            </w14:solidFill>
          </w14:textFill>
        </w:rPr>
        <w:t>不要求做会计分录</w:t>
      </w:r>
      <w:r>
        <w:rPr>
          <w:rFonts w:hint="eastAsia" w:ascii="宋体" w:hAnsi="宋体" w:eastAsia="宋体"/>
          <w:color w:val="000000" w:themeColor="text1"/>
          <w14:textFill>
            <w14:solidFill>
              <w14:schemeClr w14:val="tx1"/>
            </w14:solidFill>
          </w14:textFill>
        </w:rPr>
        <w:t>）</w:t>
      </w:r>
      <w:r>
        <w:rPr>
          <w:rFonts w:hint="eastAsia" w:ascii="宋体" w:hAnsi="宋体" w:eastAsia="宋体"/>
          <w:color w:val="000000" w:themeColor="text1"/>
          <w:lang w:val="en-US"/>
          <w14:textFill>
            <w14:solidFill>
              <w14:schemeClr w14:val="tx1"/>
            </w14:solidFill>
          </w14:textFill>
        </w:rPr>
        <w:t>。</w:t>
      </w:r>
      <w:bookmarkEnd w:id="0"/>
    </w:p>
    <w:sectPr>
      <w:pgSz w:w="11906" w:h="16838"/>
      <w:pgMar w:top="1134" w:right="1134" w:bottom="1134" w:left="1134"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TC-4e665b8b*+T">
    <w:altName w:val="等线"/>
    <w:panose1 w:val="00000000000000000000"/>
    <w:charset w:val="86"/>
    <w:family w:val="auto"/>
    <w:pitch w:val="default"/>
    <w:sig w:usb0="00000000" w:usb1="00000000" w:usb2="00000010" w:usb3="00000000" w:csb0="00040000" w:csb1="00000000"/>
  </w:font>
  <w:font w:name="方正大黑_GBK">
    <w:altName w:val="黑体"/>
    <w:panose1 w:val="00000000000000000000"/>
    <w:charset w:val="86"/>
    <w:family w:val="script"/>
    <w:pitch w:val="default"/>
    <w:sig w:usb0="00000000" w:usb1="00000000" w:usb2="00000010" w:usb3="00000000" w:csb0="00040000" w:csb1="00000000"/>
  </w:font>
  <w:font w:name="ATC-6977*+T">
    <w:altName w:val="等线"/>
    <w:panose1 w:val="00000000000000000000"/>
    <w:charset w:val="86"/>
    <w:family w:val="auto"/>
    <w:pitch w:val="default"/>
    <w:sig w:usb0="00000000" w:usb1="00000000" w:usb2="00000010" w:usb3="00000000" w:csb0="00040000" w:csb1="00000000"/>
  </w:font>
  <w:font w:name="AdobeSongStd-Light">
    <w:altName w:val="宋体"/>
    <w:panose1 w:val="00000000000000000000"/>
    <w:charset w:val="86"/>
    <w:family w:val="auto"/>
    <w:pitch w:val="default"/>
    <w:sig w:usb0="00000000" w:usb1="00000000" w:usb2="00000010" w:usb3="00000000" w:csb0="00040000" w:csb1="00000000"/>
  </w:font>
  <w:font w:name="方正兰亭细黑_GBK">
    <w:altName w:val="黑体"/>
    <w:panose1 w:val="00000000000000000000"/>
    <w:charset w:val="86"/>
    <w:family w:val="auto"/>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Bookman Old Style">
    <w:panose1 w:val="02050604050505020204"/>
    <w:charset w:val="00"/>
    <w:family w:val="roman"/>
    <w:pitch w:val="default"/>
    <w:sig w:usb0="00000287" w:usb1="00000000" w:usb2="00000000" w:usb3="00000000" w:csb0="2000009F" w:csb1="DFD70000"/>
  </w:font>
  <w:font w:name="ATC-4e665b8b*+t-4">
    <w:altName w:val="宋体"/>
    <w:panose1 w:val="00000000000000000000"/>
    <w:charset w:val="86"/>
    <w:family w:val="auto"/>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RiNjIzYzc1N2EwMzNhOTFkZTJiZjZlNzA3ODE0OWQifQ=="/>
  </w:docVars>
  <w:rsids>
    <w:rsidRoot w:val="00BB0A5F"/>
    <w:rsid w:val="00011E2F"/>
    <w:rsid w:val="00012D6D"/>
    <w:rsid w:val="00012F96"/>
    <w:rsid w:val="00084309"/>
    <w:rsid w:val="000C271A"/>
    <w:rsid w:val="00173630"/>
    <w:rsid w:val="001A198E"/>
    <w:rsid w:val="002161ED"/>
    <w:rsid w:val="00216500"/>
    <w:rsid w:val="002222DB"/>
    <w:rsid w:val="00244F74"/>
    <w:rsid w:val="00254115"/>
    <w:rsid w:val="002A126D"/>
    <w:rsid w:val="002B3E15"/>
    <w:rsid w:val="002F0487"/>
    <w:rsid w:val="00306ED7"/>
    <w:rsid w:val="003B704A"/>
    <w:rsid w:val="003E650C"/>
    <w:rsid w:val="00400ABF"/>
    <w:rsid w:val="004B2EDC"/>
    <w:rsid w:val="004D147B"/>
    <w:rsid w:val="004F7F79"/>
    <w:rsid w:val="005044F7"/>
    <w:rsid w:val="00525E58"/>
    <w:rsid w:val="00526EEE"/>
    <w:rsid w:val="005316C9"/>
    <w:rsid w:val="005A2FE6"/>
    <w:rsid w:val="00605659"/>
    <w:rsid w:val="006F2E6B"/>
    <w:rsid w:val="00701CE0"/>
    <w:rsid w:val="0071426A"/>
    <w:rsid w:val="00843BFF"/>
    <w:rsid w:val="00843D6C"/>
    <w:rsid w:val="008D7966"/>
    <w:rsid w:val="009152E1"/>
    <w:rsid w:val="0098373F"/>
    <w:rsid w:val="0098785A"/>
    <w:rsid w:val="009B0471"/>
    <w:rsid w:val="009D1E34"/>
    <w:rsid w:val="009F2F78"/>
    <w:rsid w:val="00A80366"/>
    <w:rsid w:val="00AA6FBE"/>
    <w:rsid w:val="00AC1723"/>
    <w:rsid w:val="00B1331F"/>
    <w:rsid w:val="00BA51B4"/>
    <w:rsid w:val="00BB0A5F"/>
    <w:rsid w:val="00BB3C1D"/>
    <w:rsid w:val="00C62B76"/>
    <w:rsid w:val="00C71026"/>
    <w:rsid w:val="00C86954"/>
    <w:rsid w:val="00CD4DAE"/>
    <w:rsid w:val="00D45941"/>
    <w:rsid w:val="00D74683"/>
    <w:rsid w:val="00D83C63"/>
    <w:rsid w:val="00DD6E4D"/>
    <w:rsid w:val="00E4453B"/>
    <w:rsid w:val="00EA3195"/>
    <w:rsid w:val="00EE34D5"/>
    <w:rsid w:val="00F2613A"/>
    <w:rsid w:val="00FB561B"/>
    <w:rsid w:val="56E73E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99"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99"/>
    <w:pPr>
      <w:widowControl w:val="0"/>
      <w:autoSpaceDE w:val="0"/>
      <w:autoSpaceDN w:val="0"/>
      <w:adjustRightInd w:val="0"/>
      <w:spacing w:line="340" w:lineRule="atLeast"/>
      <w:ind w:firstLine="425"/>
      <w:jc w:val="both"/>
      <w:textAlignment w:val="center"/>
    </w:pPr>
    <w:rPr>
      <w:rFonts w:ascii="ATC-4e665b8b*+T" w:eastAsia="ATC-4e665b8b*+T" w:cs="ATC-4e665b8b*+T" w:hAnsiTheme="minorHAnsi"/>
      <w:color w:val="000000"/>
      <w:kern w:val="0"/>
      <w:sz w:val="21"/>
      <w:szCs w:val="21"/>
      <w:lang w:val="zh-CN" w:eastAsia="zh-CN" w:bidi="ar-SA"/>
    </w:rPr>
  </w:style>
  <w:style w:type="paragraph" w:styleId="2">
    <w:name w:val="heading 1"/>
    <w:basedOn w:val="1"/>
    <w:next w:val="1"/>
    <w:link w:val="19"/>
    <w:qFormat/>
    <w:uiPriority w:val="9"/>
    <w:pPr>
      <w:keepNext/>
      <w:keepLines/>
      <w:autoSpaceDE/>
      <w:autoSpaceDN/>
      <w:adjustRightInd/>
      <w:spacing w:before="340" w:after="330" w:line="578" w:lineRule="auto"/>
      <w:ind w:firstLine="0"/>
      <w:textAlignment w:val="auto"/>
      <w:outlineLvl w:val="0"/>
    </w:pPr>
    <w:rPr>
      <w:rFonts w:asciiTheme="minorHAnsi" w:eastAsiaTheme="minorEastAsia" w:cstheme="minorBidi"/>
      <w:b/>
      <w:bCs/>
      <w:color w:val="auto"/>
      <w:kern w:val="44"/>
      <w:sz w:val="44"/>
      <w:szCs w:val="44"/>
      <w:lang w:val="en-US"/>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autoSpaceDE/>
      <w:autoSpaceDN/>
      <w:adjustRightInd/>
      <w:snapToGrid w:val="0"/>
      <w:spacing w:line="240" w:lineRule="auto"/>
      <w:ind w:firstLine="0"/>
      <w:jc w:val="left"/>
      <w:textAlignment w:val="auto"/>
    </w:pPr>
    <w:rPr>
      <w:rFonts w:asciiTheme="minorHAnsi" w:eastAsiaTheme="minorEastAsia" w:cstheme="minorBidi"/>
      <w:color w:val="auto"/>
      <w:kern w:val="2"/>
      <w:sz w:val="18"/>
      <w:szCs w:val="18"/>
      <w:lang w:val="en-US"/>
    </w:rPr>
  </w:style>
  <w:style w:type="paragraph" w:styleId="4">
    <w:name w:val="header"/>
    <w:basedOn w:val="1"/>
    <w:link w:val="10"/>
    <w:unhideWhenUsed/>
    <w:qFormat/>
    <w:uiPriority w:val="99"/>
    <w:pPr>
      <w:pBdr>
        <w:bottom w:val="single" w:color="auto" w:sz="6" w:space="1"/>
      </w:pBdr>
      <w:tabs>
        <w:tab w:val="center" w:pos="4153"/>
        <w:tab w:val="right" w:pos="8306"/>
      </w:tabs>
      <w:autoSpaceDE/>
      <w:autoSpaceDN/>
      <w:adjustRightInd/>
      <w:snapToGrid w:val="0"/>
      <w:spacing w:line="240" w:lineRule="auto"/>
      <w:ind w:firstLine="0"/>
      <w:jc w:val="center"/>
      <w:textAlignment w:val="auto"/>
    </w:pPr>
    <w:rPr>
      <w:rFonts w:asciiTheme="minorHAnsi" w:eastAsiaTheme="minorEastAsia" w:cstheme="minorBidi"/>
      <w:color w:val="auto"/>
      <w:kern w:val="2"/>
      <w:sz w:val="18"/>
      <w:szCs w:val="18"/>
      <w:lang w:val="en-US"/>
    </w:rPr>
  </w:style>
  <w:style w:type="paragraph" w:styleId="5">
    <w:name w:val="Title"/>
    <w:basedOn w:val="1"/>
    <w:next w:val="1"/>
    <w:link w:val="21"/>
    <w:qFormat/>
    <w:uiPriority w:val="10"/>
    <w:pPr>
      <w:autoSpaceDE/>
      <w:autoSpaceDN/>
      <w:adjustRightInd/>
      <w:spacing w:before="240" w:after="60" w:line="240" w:lineRule="auto"/>
      <w:ind w:firstLine="0"/>
      <w:jc w:val="center"/>
      <w:textAlignment w:val="auto"/>
      <w:outlineLvl w:val="0"/>
    </w:pPr>
    <w:rPr>
      <w:rFonts w:asciiTheme="majorHAnsi" w:hAnsiTheme="majorHAnsi" w:eastAsiaTheme="majorEastAsia" w:cstheme="majorBidi"/>
      <w:b/>
      <w:bCs/>
      <w:color w:val="auto"/>
      <w:kern w:val="2"/>
      <w:sz w:val="32"/>
      <w:szCs w:val="32"/>
      <w:lang w:val="en-US"/>
    </w:rPr>
  </w:style>
  <w:style w:type="character" w:styleId="8">
    <w:name w:val="Strong"/>
    <w:basedOn w:val="7"/>
    <w:qFormat/>
    <w:uiPriority w:val="22"/>
    <w:rPr>
      <w:b/>
      <w:bCs/>
    </w:rPr>
  </w:style>
  <w:style w:type="character" w:styleId="9">
    <w:name w:val="annotation reference"/>
    <w:basedOn w:val="7"/>
    <w:qFormat/>
    <w:uiPriority w:val="99"/>
    <w:rPr>
      <w:w w:val="100"/>
      <w:sz w:val="21"/>
      <w:szCs w:val="21"/>
    </w:rPr>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paragraph" w:customStyle="1" w:styleId="12">
    <w:name w:val="资料要求"/>
    <w:basedOn w:val="1"/>
    <w:qFormat/>
    <w:uiPriority w:val="99"/>
    <w:pPr>
      <w:spacing w:before="227" w:after="227" w:line="288" w:lineRule="auto"/>
      <w:jc w:val="left"/>
    </w:pPr>
    <w:rPr>
      <w:rFonts w:ascii="方正大黑_GBK" w:eastAsia="方正大黑_GBK" w:cs="方正大黑_GBK"/>
      <w:color w:val="E4007E"/>
      <w:sz w:val="24"/>
      <w:szCs w:val="24"/>
    </w:rPr>
  </w:style>
  <w:style w:type="paragraph" w:customStyle="1" w:styleId="13">
    <w:name w:val="楷"/>
    <w:basedOn w:val="1"/>
    <w:qFormat/>
    <w:uiPriority w:val="99"/>
    <w:rPr>
      <w:rFonts w:ascii="ATC-6977*+T" w:eastAsia="ATC-6977*+T" w:cs="ATC-6977*+T"/>
    </w:rPr>
  </w:style>
  <w:style w:type="paragraph" w:customStyle="1" w:styleId="14">
    <w:name w:val="[无段落样式]"/>
    <w:qFormat/>
    <w:uiPriority w:val="0"/>
    <w:pPr>
      <w:widowControl w:val="0"/>
      <w:autoSpaceDE w:val="0"/>
      <w:autoSpaceDN w:val="0"/>
      <w:adjustRightInd w:val="0"/>
      <w:spacing w:line="288" w:lineRule="auto"/>
      <w:jc w:val="both"/>
      <w:textAlignment w:val="center"/>
    </w:pPr>
    <w:rPr>
      <w:rFonts w:ascii="AdobeSongStd-Light" w:eastAsia="AdobeSongStd-Light" w:cs="AdobeSongStd-Light" w:hAnsiTheme="minorHAnsi"/>
      <w:color w:val="000000"/>
      <w:kern w:val="0"/>
      <w:sz w:val="24"/>
      <w:szCs w:val="24"/>
      <w:lang w:val="zh-CN" w:eastAsia="zh-CN" w:bidi="ar-SA"/>
    </w:rPr>
  </w:style>
  <w:style w:type="paragraph" w:customStyle="1" w:styleId="15">
    <w:name w:val="表题"/>
    <w:basedOn w:val="14"/>
    <w:qFormat/>
    <w:uiPriority w:val="99"/>
    <w:pPr>
      <w:spacing w:before="170" w:after="57" w:line="240" w:lineRule="atLeast"/>
      <w:jc w:val="center"/>
    </w:pPr>
    <w:rPr>
      <w:rFonts w:ascii="方正兰亭细黑_GBK" w:eastAsia="方正兰亭细黑_GBK" w:cs="方正兰亭细黑_GBK"/>
      <w:sz w:val="18"/>
      <w:szCs w:val="18"/>
    </w:rPr>
  </w:style>
  <w:style w:type="paragraph" w:customStyle="1" w:styleId="16">
    <w:name w:val="表下空"/>
    <w:basedOn w:val="14"/>
    <w:qFormat/>
    <w:uiPriority w:val="99"/>
    <w:pPr>
      <w:spacing w:line="220" w:lineRule="atLeast"/>
      <w:ind w:firstLine="425"/>
    </w:pPr>
    <w:rPr>
      <w:rFonts w:ascii="ATC-4e665b8b*+T" w:eastAsia="ATC-4e665b8b*+T" w:cs="ATC-4e665b8b*+T"/>
      <w:sz w:val="20"/>
      <w:szCs w:val="20"/>
    </w:rPr>
  </w:style>
  <w:style w:type="paragraph" w:customStyle="1" w:styleId="17">
    <w:name w:val="表内字"/>
    <w:basedOn w:val="1"/>
    <w:qFormat/>
    <w:uiPriority w:val="99"/>
    <w:pPr>
      <w:spacing w:line="260" w:lineRule="atLeast"/>
      <w:ind w:firstLine="0"/>
      <w:jc w:val="center"/>
    </w:pPr>
    <w:rPr>
      <w:sz w:val="18"/>
      <w:szCs w:val="18"/>
    </w:rPr>
  </w:style>
  <w:style w:type="paragraph" w:customStyle="1" w:styleId="18">
    <w:name w:val="表内子"/>
    <w:basedOn w:val="14"/>
    <w:qFormat/>
    <w:uiPriority w:val="99"/>
    <w:pPr>
      <w:suppressAutoHyphens/>
      <w:spacing w:line="240" w:lineRule="atLeast"/>
      <w:jc w:val="center"/>
    </w:pPr>
    <w:rPr>
      <w:rFonts w:ascii="ATC-4e665b8b*+T" w:eastAsia="ATC-4e665b8b*+T" w:cs="ATC-4e665b8b*+T"/>
      <w:sz w:val="18"/>
      <w:szCs w:val="18"/>
    </w:rPr>
  </w:style>
  <w:style w:type="character" w:customStyle="1" w:styleId="19">
    <w:name w:val="标题 1 字符"/>
    <w:basedOn w:val="7"/>
    <w:link w:val="2"/>
    <w:qFormat/>
    <w:uiPriority w:val="9"/>
    <w:rPr>
      <w:b/>
      <w:bCs/>
      <w:kern w:val="44"/>
      <w:sz w:val="44"/>
      <w:szCs w:val="44"/>
    </w:rPr>
  </w:style>
  <w:style w:type="character" w:customStyle="1" w:styleId="20">
    <w:name w:val="情景题1"/>
    <w:qFormat/>
    <w:uiPriority w:val="99"/>
    <w:rPr>
      <w:rFonts w:ascii="ATC-6977*+T" w:eastAsia="ATC-6977*+T" w:cs="ATC-6977*+T"/>
      <w:sz w:val="21"/>
      <w:szCs w:val="21"/>
    </w:rPr>
  </w:style>
  <w:style w:type="character" w:customStyle="1" w:styleId="21">
    <w:name w:val="标题 字符"/>
    <w:basedOn w:val="7"/>
    <w:link w:val="5"/>
    <w:qFormat/>
    <w:uiPriority w:val="10"/>
    <w:rPr>
      <w:rFonts w:asciiTheme="majorHAnsi" w:hAnsiTheme="majorHAnsi" w:eastAsiaTheme="majorEastAsia" w:cstheme="majorBidi"/>
      <w:b/>
      <w:bCs/>
      <w:sz w:val="32"/>
      <w:szCs w:val="32"/>
    </w:rPr>
  </w:style>
  <w:style w:type="paragraph" w:customStyle="1" w:styleId="22">
    <w:name w:val="案例呈现"/>
    <w:basedOn w:val="1"/>
    <w:qFormat/>
    <w:uiPriority w:val="99"/>
    <w:pPr>
      <w:spacing w:before="227" w:after="227" w:line="288" w:lineRule="auto"/>
      <w:jc w:val="left"/>
    </w:pPr>
    <w:rPr>
      <w:rFonts w:ascii="方正大黑_GBK" w:eastAsia="方正大黑_GBK" w:cs="方正大黑_GBK"/>
      <w:color w:val="E4007E"/>
      <w:sz w:val="24"/>
      <w:szCs w:val="24"/>
    </w:rPr>
  </w:style>
  <w:style w:type="paragraph" w:customStyle="1" w:styleId="23">
    <w:name w:val="表头"/>
    <w:basedOn w:val="1"/>
    <w:qFormat/>
    <w:uiPriority w:val="99"/>
    <w:pPr>
      <w:spacing w:line="260" w:lineRule="atLeast"/>
      <w:ind w:firstLine="0"/>
      <w:jc w:val="center"/>
    </w:pPr>
    <w:rPr>
      <w:sz w:val="18"/>
      <w:szCs w:val="18"/>
    </w:rPr>
  </w:style>
  <w:style w:type="character" w:customStyle="1" w:styleId="24">
    <w:name w:val="i、t"/>
    <w:qFormat/>
    <w:uiPriority w:val="99"/>
    <w:rPr>
      <w:rFonts w:ascii="Bookman Old Style" w:hAnsi="Bookman Old Style" w:cs="Bookman Old Style"/>
      <w:i/>
      <w:iCs/>
      <w:sz w:val="20"/>
      <w:szCs w:val="20"/>
    </w:rPr>
  </w:style>
  <w:style w:type="paragraph" w:styleId="25">
    <w:name w:val="No Spacing"/>
    <w:qFormat/>
    <w:uiPriority w:val="1"/>
    <w:pPr>
      <w:widowControl w:val="0"/>
      <w:autoSpaceDE w:val="0"/>
      <w:autoSpaceDN w:val="0"/>
      <w:adjustRightInd w:val="0"/>
      <w:ind w:firstLine="425"/>
      <w:jc w:val="both"/>
      <w:textAlignment w:val="center"/>
    </w:pPr>
    <w:rPr>
      <w:rFonts w:ascii="ATC-4e665b8b*+T" w:eastAsia="ATC-4e665b8b*+T" w:cs="ATC-4e665b8b*+T" w:hAnsiTheme="minorHAnsi"/>
      <w:color w:val="000000"/>
      <w:kern w:val="0"/>
      <w:sz w:val="21"/>
      <w:szCs w:val="21"/>
      <w:lang w:val="zh-CN"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30005;&#33041;&#26700;&#38754;\2018.1\&#20889;&#20070;\&#30005;&#23376;&#31038;\&#30005;&#23376;&#36130;&#21153;&#25253;&#34920;&#20998;&#26512;4.03\&#25253;&#34920;&#20998;&#26512;%20%20&#23436;&#25972;&#29256;11.6.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en-US"/>
              <a:t>营运资本的趋势</a:t>
            </a:r>
            <a:endParaRPr lang="zh-CN" altLang="en-US"/>
          </a:p>
        </c:rich>
      </c:tx>
      <c:layout/>
      <c:overlay val="0"/>
      <c:spPr>
        <a:noFill/>
        <a:ln>
          <a:noFill/>
        </a:ln>
        <a:effectLst/>
      </c:spPr>
    </c:title>
    <c:autoTitleDeleted val="0"/>
    <c:plotArea>
      <c:layout/>
      <c:lineChart>
        <c:grouping val="standard"/>
        <c:varyColors val="0"/>
        <c:ser>
          <c:idx val="0"/>
          <c:order val="0"/>
          <c:tx>
            <c:strRef>
              <c:f>'6.2企业短期偿债能力分析'!$J$8</c:f>
              <c:strCache>
                <c:ptCount val="1"/>
                <c:pt idx="0">
                  <c:v>流动资产合计</c:v>
                </c:pt>
              </c:strCache>
            </c:strRef>
          </c:tx>
          <c:spPr>
            <a:ln w="28575" cap="rnd">
              <a:solidFill>
                <a:schemeClr val="accent1"/>
              </a:solidFill>
              <a:round/>
            </a:ln>
            <a:effectLst/>
          </c:spPr>
          <c:marker>
            <c:symbol val="none"/>
          </c:marker>
          <c:dLbls>
            <c:delete val="1"/>
          </c:dLbls>
          <c:cat>
            <c:strRef>
              <c:f>'6.2企业短期偿债能力分析'!$K$7:$P$7</c:f>
              <c:strCache>
                <c:ptCount val="6"/>
                <c:pt idx="0">
                  <c:v>2013年</c:v>
                </c:pt>
                <c:pt idx="1">
                  <c:v>2014年</c:v>
                </c:pt>
                <c:pt idx="2">
                  <c:v>2015年</c:v>
                </c:pt>
                <c:pt idx="3">
                  <c:v>2016年</c:v>
                </c:pt>
                <c:pt idx="4">
                  <c:v>2017年</c:v>
                </c:pt>
                <c:pt idx="5">
                  <c:v>2018年</c:v>
                </c:pt>
              </c:strCache>
            </c:strRef>
          </c:cat>
          <c:val>
            <c:numRef>
              <c:f>'6.2企业短期偿债能力分析'!$K$8:$P$8</c:f>
              <c:numCache>
                <c:formatCode>\ \ ###\ ###\ ###\ ##0.00;\-###\ ###\ ###\ ##0.00</c:formatCode>
                <c:ptCount val="6"/>
                <c:pt idx="0">
                  <c:v>9568317021.46</c:v>
                </c:pt>
                <c:pt idx="1">
                  <c:v>9708474684.67</c:v>
                </c:pt>
                <c:pt idx="2">
                  <c:v>11307691553.7</c:v>
                </c:pt>
                <c:pt idx="3">
                  <c:v>14073793156.01</c:v>
                </c:pt>
                <c:pt idx="4">
                  <c:v>13317434686.66</c:v>
                </c:pt>
                <c:pt idx="5">
                  <c:v>9334448256.32</c:v>
                </c:pt>
              </c:numCache>
            </c:numRef>
          </c:val>
          <c:smooth val="0"/>
        </c:ser>
        <c:ser>
          <c:idx val="1"/>
          <c:order val="1"/>
          <c:tx>
            <c:strRef>
              <c:f>'6.2企业短期偿债能力分析'!$J$9</c:f>
              <c:strCache>
                <c:ptCount val="1"/>
                <c:pt idx="0">
                  <c:v>流动负债合计</c:v>
                </c:pt>
              </c:strCache>
            </c:strRef>
          </c:tx>
          <c:spPr>
            <a:ln w="28575" cap="rnd">
              <a:solidFill>
                <a:schemeClr val="accent2"/>
              </a:solidFill>
              <a:round/>
            </a:ln>
            <a:effectLst/>
          </c:spPr>
          <c:marker>
            <c:symbol val="none"/>
          </c:marker>
          <c:dLbls>
            <c:delete val="1"/>
          </c:dLbls>
          <c:cat>
            <c:strRef>
              <c:f>'6.2企业短期偿债能力分析'!$K$7:$P$7</c:f>
              <c:strCache>
                <c:ptCount val="6"/>
                <c:pt idx="0">
                  <c:v>2013年</c:v>
                </c:pt>
                <c:pt idx="1">
                  <c:v>2014年</c:v>
                </c:pt>
                <c:pt idx="2">
                  <c:v>2015年</c:v>
                </c:pt>
                <c:pt idx="3">
                  <c:v>2016年</c:v>
                </c:pt>
                <c:pt idx="4">
                  <c:v>2017年</c:v>
                </c:pt>
                <c:pt idx="5">
                  <c:v>2018年</c:v>
                </c:pt>
              </c:strCache>
            </c:strRef>
          </c:cat>
          <c:val>
            <c:numRef>
              <c:f>'6.2企业短期偿债能力分析'!$K$9:$P$9</c:f>
              <c:numCache>
                <c:formatCode>\ \ ###\ ###\ ###\ ##0.00;\-###\ ###\ ###\ ##0.00</c:formatCode>
                <c:ptCount val="6"/>
                <c:pt idx="0">
                  <c:v>7188798779.08</c:v>
                </c:pt>
                <c:pt idx="1">
                  <c:v>7523438002.09</c:v>
                </c:pt>
                <c:pt idx="2">
                  <c:v>7688695432.71</c:v>
                </c:pt>
                <c:pt idx="3">
                  <c:v>11491009549.62</c:v>
                </c:pt>
                <c:pt idx="4">
                  <c:v>10769241227.18</c:v>
                </c:pt>
                <c:pt idx="5">
                  <c:v>18366109316.02</c:v>
                </c:pt>
              </c:numCache>
            </c:numRef>
          </c:val>
          <c:smooth val="0"/>
        </c:ser>
        <c:ser>
          <c:idx val="2"/>
          <c:order val="2"/>
          <c:tx>
            <c:strRef>
              <c:f>'6.2企业短期偿债能力分析'!$J$10</c:f>
              <c:strCache>
                <c:ptCount val="1"/>
                <c:pt idx="0">
                  <c:v>营运资本</c:v>
                </c:pt>
              </c:strCache>
            </c:strRef>
          </c:tx>
          <c:spPr>
            <a:ln w="28575" cap="rnd">
              <a:solidFill>
                <a:schemeClr val="accent3"/>
              </a:solidFill>
              <a:round/>
            </a:ln>
            <a:effectLst/>
          </c:spPr>
          <c:marker>
            <c:symbol val="none"/>
          </c:marker>
          <c:dLbls>
            <c:delete val="1"/>
          </c:dLbls>
          <c:cat>
            <c:strRef>
              <c:f>'6.2企业短期偿债能力分析'!$K$7:$P$7</c:f>
              <c:strCache>
                <c:ptCount val="6"/>
                <c:pt idx="0">
                  <c:v>2013年</c:v>
                </c:pt>
                <c:pt idx="1">
                  <c:v>2014年</c:v>
                </c:pt>
                <c:pt idx="2">
                  <c:v>2015年</c:v>
                </c:pt>
                <c:pt idx="3">
                  <c:v>2016年</c:v>
                </c:pt>
                <c:pt idx="4">
                  <c:v>2017年</c:v>
                </c:pt>
                <c:pt idx="5">
                  <c:v>2018年</c:v>
                </c:pt>
              </c:strCache>
            </c:strRef>
          </c:cat>
          <c:val>
            <c:numRef>
              <c:f>'6.2企业短期偿债能力分析'!$K$10:$P$10</c:f>
              <c:numCache>
                <c:formatCode>\ \ ###\ ###\ ###\ ##0.00;\-###\ ###\ ###\ ##0.00</c:formatCode>
                <c:ptCount val="6"/>
                <c:pt idx="0">
                  <c:v>2379518242.38</c:v>
                </c:pt>
                <c:pt idx="1">
                  <c:v>2185036682.58</c:v>
                </c:pt>
                <c:pt idx="2">
                  <c:v>3618996120.99</c:v>
                </c:pt>
                <c:pt idx="3">
                  <c:v>2582783606.39</c:v>
                </c:pt>
                <c:pt idx="4">
                  <c:v>2548193459.48</c:v>
                </c:pt>
                <c:pt idx="5">
                  <c:v>-9031661059.7</c:v>
                </c:pt>
              </c:numCache>
            </c:numRef>
          </c:val>
          <c:smooth val="0"/>
        </c:ser>
        <c:dLbls>
          <c:showLegendKey val="0"/>
          <c:showVal val="0"/>
          <c:showCatName val="0"/>
          <c:showSerName val="0"/>
          <c:showPercent val="0"/>
          <c:showBubbleSize val="0"/>
        </c:dLbls>
        <c:marker val="0"/>
        <c:smooth val="0"/>
        <c:axId val="395892159"/>
        <c:axId val="395887999"/>
      </c:lineChart>
      <c:catAx>
        <c:axId val="39589215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95887999"/>
        <c:crosses val="autoZero"/>
        <c:auto val="1"/>
        <c:lblAlgn val="ctr"/>
        <c:lblOffset val="100"/>
        <c:noMultiLvlLbl val="0"/>
      </c:catAx>
      <c:valAx>
        <c:axId val="395887999"/>
        <c:scaling>
          <c:orientation val="minMax"/>
        </c:scaling>
        <c:delete val="0"/>
        <c:axPos val="l"/>
        <c:majorGridlines>
          <c:spPr>
            <a:ln w="9525" cap="flat" cmpd="sng" algn="ctr">
              <a:solidFill>
                <a:schemeClr val="tx1">
                  <a:lumMod val="15000"/>
                  <a:lumOff val="85000"/>
                </a:schemeClr>
              </a:solidFill>
              <a:round/>
            </a:ln>
            <a:effectLst/>
          </c:spPr>
        </c:majorGridlines>
        <c:numFmt formatCode="\ \ ###\ ###\ ###\ ##0.00;\-###\ ###\ ###\ ##0.00"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95892159"/>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5796</Words>
  <Characters>7717</Characters>
  <Lines>62</Lines>
  <Paragraphs>17</Paragraphs>
  <TotalTime>389</TotalTime>
  <ScaleCrop>false</ScaleCrop>
  <LinksUpToDate>false</LinksUpToDate>
  <CharactersWithSpaces>8211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2020-09-30T01:19:00Z</dcterms:created>
  <dc:creator>MSI</dc:creator>
  <cp:lastModifiedBy>宋伟</cp:lastModifiedBy>
  <dcterms:modified xsi:type="dcterms:W3CDTF">2023-09-12T11:26:05Z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D5F1BB4D18DA40C7B06C5B0C1F0D2448_12</vt:lpwstr>
  </property>
</Properties>
</file>